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05" w:rsidRPr="008F6D7F" w:rsidRDefault="00EE3805" w:rsidP="00EE3805">
      <w:pPr>
        <w:ind w:right="282"/>
        <w:jc w:val="center"/>
        <w:rPr>
          <w:rFonts w:ascii="Comic Sans MS" w:hAnsi="Comic Sans MS"/>
          <w:b/>
          <w:bCs/>
          <w:i/>
          <w:iCs/>
          <w:color w:val="FF0000"/>
          <w:sz w:val="52"/>
          <w:szCs w:val="48"/>
        </w:rPr>
      </w:pPr>
      <w:r>
        <w:rPr>
          <w:rFonts w:ascii="Comic Sans MS" w:hAnsi="Comic Sans MS"/>
          <w:b/>
          <w:bCs/>
          <w:i/>
          <w:iCs/>
          <w:color w:val="FF0000"/>
          <w:sz w:val="52"/>
          <w:szCs w:val="48"/>
        </w:rPr>
        <w:t xml:space="preserve">Современные </w:t>
      </w:r>
      <w:r w:rsidRPr="008F6D7F">
        <w:rPr>
          <w:rFonts w:ascii="Comic Sans MS" w:hAnsi="Comic Sans MS"/>
          <w:b/>
          <w:bCs/>
          <w:i/>
          <w:iCs/>
          <w:color w:val="FF0000"/>
          <w:sz w:val="52"/>
          <w:szCs w:val="48"/>
        </w:rPr>
        <w:t>коррекционно-логопедические технологии</w:t>
      </w:r>
    </w:p>
    <w:p w:rsidR="00EE3805" w:rsidRPr="008F6D7F" w:rsidRDefault="00EE3805" w:rsidP="00EE3805">
      <w:pPr>
        <w:pStyle w:val="a3"/>
        <w:spacing w:before="0" w:beforeAutospacing="0" w:after="0" w:afterAutospacing="0"/>
        <w:ind w:firstLine="709"/>
        <w:jc w:val="center"/>
        <w:rPr>
          <w:b/>
          <w:bCs/>
          <w:kern w:val="24"/>
        </w:rPr>
      </w:pPr>
      <w:r w:rsidRPr="008F6D7F">
        <w:rPr>
          <w:b/>
          <w:bCs/>
          <w:kern w:val="24"/>
        </w:rPr>
        <w:t>Технологии логопедического обследования.</w:t>
      </w:r>
    </w:p>
    <w:p w:rsidR="00EE3805" w:rsidRPr="008F6D7F" w:rsidRDefault="00EE3805" w:rsidP="00EE3805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Цель логопедического обследования - определение путей и средств коррекционно-развивающей работы и возможностей обучения ребенка на основе выявления у него </w:t>
      </w:r>
      <w:proofErr w:type="spellStart"/>
      <w:r w:rsidRPr="008F6D7F">
        <w:rPr>
          <w:bCs/>
          <w:kern w:val="24"/>
        </w:rPr>
        <w:t>несформированности</w:t>
      </w:r>
      <w:proofErr w:type="spellEnd"/>
      <w:r w:rsidRPr="008F6D7F">
        <w:rPr>
          <w:bCs/>
          <w:kern w:val="24"/>
        </w:rPr>
        <w:t xml:space="preserve">  или  нарушений в речевой сфере. </w:t>
      </w:r>
    </w:p>
    <w:p w:rsidR="00EE3805" w:rsidRPr="008F6D7F" w:rsidRDefault="00EE3805" w:rsidP="00EE3805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Задачи обследования:                                                                                                            </w:t>
      </w:r>
    </w:p>
    <w:p w:rsidR="00EE3805" w:rsidRPr="008F6D7F" w:rsidRDefault="00EE3805" w:rsidP="00EE38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выявление объема речевых навыков;                                                                                 </w:t>
      </w:r>
    </w:p>
    <w:p w:rsidR="00EE3805" w:rsidRPr="008F6D7F" w:rsidRDefault="00EE3805" w:rsidP="00EE38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сопоставление его с возрастными нормами, с уровнем психического развития;  </w:t>
      </w:r>
    </w:p>
    <w:p w:rsidR="00EE3805" w:rsidRPr="008F6D7F" w:rsidRDefault="00EE3805" w:rsidP="00EE38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определение соотношения дефекта и компенсаторного фона речевой активности и других видов психической деятельности;                                                                          </w:t>
      </w:r>
    </w:p>
    <w:p w:rsidR="00EE3805" w:rsidRPr="008F6D7F" w:rsidRDefault="00EE3805" w:rsidP="00EE38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анализ взаимодействия между процессом овладения звуковой стороны речи, лексического запаса и грамматического строя;                                                                             </w:t>
      </w:r>
    </w:p>
    <w:p w:rsidR="00EE3805" w:rsidRPr="008F6D7F" w:rsidRDefault="00EE3805" w:rsidP="00EE38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8F6D7F">
        <w:rPr>
          <w:bCs/>
          <w:kern w:val="24"/>
        </w:rPr>
        <w:t xml:space="preserve">определение соотношения  </w:t>
      </w:r>
      <w:proofErr w:type="spellStart"/>
      <w:r w:rsidRPr="008F6D7F">
        <w:rPr>
          <w:bCs/>
          <w:kern w:val="24"/>
        </w:rPr>
        <w:t>импрессивной</w:t>
      </w:r>
      <w:proofErr w:type="spellEnd"/>
      <w:r w:rsidRPr="008F6D7F">
        <w:rPr>
          <w:bCs/>
          <w:kern w:val="24"/>
        </w:rPr>
        <w:t xml:space="preserve"> и экспрессивной речи.                          </w:t>
      </w:r>
    </w:p>
    <w:p w:rsidR="00EE3805" w:rsidRPr="008F6D7F" w:rsidRDefault="00EE3805" w:rsidP="00EE3805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Обследование провожу в несколько этапов:                                                                                                          </w:t>
      </w:r>
    </w:p>
    <w:p w:rsidR="00EE3805" w:rsidRPr="008F6D7F" w:rsidRDefault="00EE3805" w:rsidP="00EE3805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>изучение анамнестических данных ребенка (дает объективный материал для выявления причин нарушений, определение педагогической стратегии);</w:t>
      </w:r>
    </w:p>
    <w:p w:rsidR="00EE3805" w:rsidRPr="008F6D7F" w:rsidRDefault="00EE3805" w:rsidP="00EE3805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8F6D7F">
        <w:rPr>
          <w:bCs/>
          <w:kern w:val="24"/>
        </w:rPr>
        <w:t xml:space="preserve">изучение речевого и психического уровня развития ребенка;                                  </w:t>
      </w:r>
    </w:p>
    <w:p w:rsidR="00EE3805" w:rsidRPr="008F6D7F" w:rsidRDefault="00EE3805" w:rsidP="00EE3805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анализ полученных результатов.                                                                                          </w:t>
      </w:r>
    </w:p>
    <w:p w:rsidR="00EE3805" w:rsidRPr="008F6D7F" w:rsidRDefault="00EE3805" w:rsidP="00EE3805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Виды диагностики: </w:t>
      </w:r>
    </w:p>
    <w:p w:rsidR="00EE3805" w:rsidRPr="008F6D7F" w:rsidRDefault="00EE3805" w:rsidP="00EE380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входная диагностика – провожу  в начале учебного года с целью выявления исходных параметров развития детей; </w:t>
      </w:r>
    </w:p>
    <w:p w:rsidR="00EE3805" w:rsidRPr="008F6D7F" w:rsidRDefault="00EE3805" w:rsidP="00EE380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kern w:val="24"/>
        </w:rPr>
      </w:pPr>
      <w:r w:rsidRPr="008F6D7F">
        <w:rPr>
          <w:bCs/>
          <w:kern w:val="24"/>
        </w:rPr>
        <w:t xml:space="preserve">промежуточная диагностика – использую  в середине учебного года для отслеживания динамики развития наиболее сложных дефектов обучающихся;                            </w:t>
      </w:r>
    </w:p>
    <w:p w:rsidR="00EE3805" w:rsidRPr="008F6D7F" w:rsidRDefault="00EE3805" w:rsidP="00EE3805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8F6D7F">
        <w:rPr>
          <w:bCs/>
          <w:kern w:val="24"/>
        </w:rPr>
        <w:t>итоговая диагностика – провожу в конце учебного года с целью определения эффективности коррекционно-развивающего воздействия на детей.</w:t>
      </w:r>
    </w:p>
    <w:p w:rsidR="00EE3805" w:rsidRPr="008F6D7F" w:rsidRDefault="00EE3805" w:rsidP="00EE3805">
      <w:pPr>
        <w:ind w:firstLine="709"/>
        <w:jc w:val="center"/>
        <w:rPr>
          <w:b/>
          <w:bCs/>
        </w:rPr>
      </w:pPr>
      <w:r w:rsidRPr="008F6D7F">
        <w:rPr>
          <w:b/>
          <w:bCs/>
        </w:rPr>
        <w:t>Технологии  коррекции звукопроизношения.</w:t>
      </w:r>
    </w:p>
    <w:p w:rsidR="00EE3805" w:rsidRPr="008F6D7F" w:rsidRDefault="00EE3805" w:rsidP="00EE3805">
      <w:pPr>
        <w:ind w:firstLine="709"/>
        <w:jc w:val="center"/>
        <w:rPr>
          <w:b/>
        </w:rPr>
      </w:pPr>
    </w:p>
    <w:p w:rsidR="00EE3805" w:rsidRPr="008F6D7F" w:rsidRDefault="00EE3805" w:rsidP="00EE3805">
      <w:pPr>
        <w:ind w:firstLine="709"/>
        <w:jc w:val="both"/>
      </w:pPr>
      <w:r w:rsidRPr="008F6D7F">
        <w:t>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 В ходе индивидуальных занятий мною решаются следующие задачи:</w:t>
      </w:r>
    </w:p>
    <w:p w:rsidR="00EE3805" w:rsidRPr="008F6D7F" w:rsidRDefault="00EE3805" w:rsidP="00EE3805">
      <w:pPr>
        <w:numPr>
          <w:ilvl w:val="0"/>
          <w:numId w:val="4"/>
        </w:numPr>
        <w:ind w:firstLine="709"/>
        <w:jc w:val="both"/>
      </w:pPr>
      <w:r w:rsidRPr="008F6D7F">
        <w:t>уточнение произношения звуков;</w:t>
      </w:r>
    </w:p>
    <w:p w:rsidR="00EE3805" w:rsidRPr="008F6D7F" w:rsidRDefault="00EE3805" w:rsidP="00EE3805">
      <w:pPr>
        <w:numPr>
          <w:ilvl w:val="0"/>
          <w:numId w:val="4"/>
        </w:numPr>
        <w:ind w:firstLine="709"/>
        <w:jc w:val="both"/>
      </w:pPr>
      <w:r w:rsidRPr="008F6D7F">
        <w:t>постановка и закрепление отсутствующих звуков;</w:t>
      </w:r>
    </w:p>
    <w:p w:rsidR="00EE3805" w:rsidRPr="008F6D7F" w:rsidRDefault="00EE3805" w:rsidP="00EE3805">
      <w:pPr>
        <w:numPr>
          <w:ilvl w:val="0"/>
          <w:numId w:val="4"/>
        </w:numPr>
        <w:ind w:firstLine="709"/>
        <w:jc w:val="both"/>
      </w:pPr>
      <w:r w:rsidRPr="008F6D7F">
        <w:t>развитие фонематического восприятия;</w:t>
      </w:r>
    </w:p>
    <w:p w:rsidR="00EE3805" w:rsidRPr="008F6D7F" w:rsidRDefault="00EE3805" w:rsidP="00EE3805">
      <w:pPr>
        <w:numPr>
          <w:ilvl w:val="0"/>
          <w:numId w:val="4"/>
        </w:numPr>
        <w:ind w:firstLine="709"/>
        <w:jc w:val="both"/>
      </w:pPr>
      <w:r w:rsidRPr="008F6D7F">
        <w:t>преодоление затруднений в воспроизведении слов  различной слоговой структуры;</w:t>
      </w:r>
    </w:p>
    <w:p w:rsidR="00EE3805" w:rsidRPr="008F6D7F" w:rsidRDefault="00EE3805" w:rsidP="00EE3805">
      <w:pPr>
        <w:numPr>
          <w:ilvl w:val="0"/>
          <w:numId w:val="4"/>
        </w:numPr>
        <w:ind w:firstLine="709"/>
        <w:jc w:val="both"/>
      </w:pPr>
      <w:r w:rsidRPr="008F6D7F">
        <w:t xml:space="preserve">закрепление изученных </w:t>
      </w:r>
      <w:proofErr w:type="spellStart"/>
      <w:r w:rsidRPr="008F6D7F">
        <w:t>лексико</w:t>
      </w:r>
      <w:proofErr w:type="spellEnd"/>
      <w:r w:rsidRPr="008F6D7F">
        <w:t xml:space="preserve"> – грамматических конструкций.</w:t>
      </w:r>
    </w:p>
    <w:p w:rsidR="00EE3805" w:rsidRPr="008F6D7F" w:rsidRDefault="00EE3805" w:rsidP="00EE3805">
      <w:pPr>
        <w:ind w:firstLine="709"/>
        <w:jc w:val="both"/>
      </w:pPr>
      <w:r w:rsidRPr="008F6D7F">
        <w:t xml:space="preserve"> Применение данной технологии развивает необходимые мышечные движения для свободного владения и управления 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 </w:t>
      </w:r>
    </w:p>
    <w:p w:rsidR="00EE3805" w:rsidRPr="008F6D7F" w:rsidRDefault="00EE3805" w:rsidP="00EE3805">
      <w:pPr>
        <w:ind w:firstLine="709"/>
        <w:jc w:val="center"/>
        <w:rPr>
          <w:b/>
          <w:bCs/>
        </w:rPr>
      </w:pPr>
    </w:p>
    <w:p w:rsidR="00EE3805" w:rsidRPr="008F6D7F" w:rsidRDefault="00EE3805" w:rsidP="00EE3805">
      <w:pPr>
        <w:ind w:firstLine="709"/>
        <w:jc w:val="center"/>
        <w:rPr>
          <w:b/>
          <w:bCs/>
        </w:rPr>
      </w:pPr>
      <w:r w:rsidRPr="008F6D7F">
        <w:rPr>
          <w:b/>
          <w:bCs/>
        </w:rPr>
        <w:t>Технологии формирования речевого дыхания при различных нарушениях произносительной стороны речи.</w:t>
      </w:r>
    </w:p>
    <w:p w:rsidR="00EE3805" w:rsidRPr="008F6D7F" w:rsidRDefault="00EE3805" w:rsidP="00EE3805">
      <w:pPr>
        <w:ind w:firstLine="709"/>
      </w:pPr>
      <w:r w:rsidRPr="008F6D7F">
        <w:rPr>
          <w:bCs/>
        </w:rPr>
        <w:t>                                                                                   </w:t>
      </w:r>
      <w:r w:rsidRPr="008F6D7F">
        <w:t> </w:t>
      </w:r>
    </w:p>
    <w:p w:rsidR="00EE3805" w:rsidRPr="008F6D7F" w:rsidRDefault="00EE3805" w:rsidP="00EE3805">
      <w:pPr>
        <w:ind w:firstLine="709"/>
        <w:jc w:val="both"/>
      </w:pPr>
      <w:r w:rsidRPr="008F6D7F">
        <w:lastRenderedPageBreak/>
        <w:t>Развитие дыхания один из первых и очень важных этапов воздействия на детей-логопатов независимо от вида их речевого дефекта. Усиленная,  упорядоченная деятельность дыхания, оживляя весь организм, улучшая обмен веществ, вызывая здоровый аппетит и спокойный сон, оказывает всем этим укрепляющее воздействие  на детей. Детям с нарушениями речи, а также соматически ослабленным детям требуется обучение правильному типу дыхания с помощью специальных коррекционных физических упражнений</w:t>
      </w:r>
    </w:p>
    <w:p w:rsidR="00EE3805" w:rsidRPr="008F6D7F" w:rsidRDefault="00EE3805" w:rsidP="00EE3805">
      <w:pPr>
        <w:ind w:firstLine="709"/>
        <w:jc w:val="both"/>
      </w:pPr>
      <w:r w:rsidRPr="008F6D7F">
        <w:t>      </w:t>
      </w:r>
    </w:p>
    <w:p w:rsidR="00EE3805" w:rsidRPr="008F6D7F" w:rsidRDefault="00EE3805" w:rsidP="00EE3805">
      <w:pPr>
        <w:ind w:firstLine="709"/>
        <w:jc w:val="center"/>
        <w:rPr>
          <w:b/>
        </w:rPr>
      </w:pPr>
      <w:r w:rsidRPr="008F6D7F">
        <w:rPr>
          <w:b/>
          <w:bCs/>
        </w:rPr>
        <w:t>Технологии развития лексико-грамматической стороны  речи</w:t>
      </w:r>
      <w:r w:rsidRPr="008F6D7F">
        <w:rPr>
          <w:b/>
        </w:rPr>
        <w:t>.</w:t>
      </w:r>
    </w:p>
    <w:p w:rsidR="00EE3805" w:rsidRPr="008F6D7F" w:rsidRDefault="00EE3805" w:rsidP="00EE3805">
      <w:pPr>
        <w:ind w:firstLine="709"/>
        <w:jc w:val="both"/>
      </w:pPr>
      <w:r w:rsidRPr="008F6D7F">
        <w:t xml:space="preserve">                         </w:t>
      </w:r>
    </w:p>
    <w:p w:rsidR="00EE3805" w:rsidRPr="008F6D7F" w:rsidRDefault="00EE3805" w:rsidP="00EE3805">
      <w:pPr>
        <w:ind w:firstLine="709"/>
        <w:jc w:val="both"/>
      </w:pPr>
      <w:r w:rsidRPr="008F6D7F">
        <w:t xml:space="preserve">Одной из существенных задач по коррекции речи является расширение и активизация словарного запаса, работа над грамматическим оформлением речи, т.к. бедность словаря и синтаксических конструкций, наличие </w:t>
      </w:r>
      <w:proofErr w:type="spellStart"/>
      <w:r w:rsidRPr="008F6D7F">
        <w:t>аграмматизмов</w:t>
      </w:r>
      <w:proofErr w:type="spellEnd"/>
      <w:r w:rsidRPr="008F6D7F">
        <w:t xml:space="preserve"> затрудняет овладение учащимися правильной речью.             </w:t>
      </w:r>
    </w:p>
    <w:p w:rsidR="00EE3805" w:rsidRPr="008F6D7F" w:rsidRDefault="00EE3805" w:rsidP="00EE3805">
      <w:pPr>
        <w:ind w:firstLine="709"/>
        <w:jc w:val="both"/>
        <w:rPr>
          <w:bCs/>
        </w:rPr>
      </w:pPr>
      <w:r w:rsidRPr="008F6D7F">
        <w:rPr>
          <w:bCs/>
        </w:rPr>
        <w:t xml:space="preserve">      </w:t>
      </w:r>
    </w:p>
    <w:p w:rsidR="00EE3805" w:rsidRPr="008F6D7F" w:rsidRDefault="00EE3805" w:rsidP="00EE3805">
      <w:pPr>
        <w:ind w:firstLine="709"/>
        <w:jc w:val="center"/>
        <w:rPr>
          <w:b/>
          <w:bCs/>
        </w:rPr>
      </w:pPr>
      <w:r w:rsidRPr="008F6D7F">
        <w:rPr>
          <w:b/>
          <w:bCs/>
        </w:rPr>
        <w:t>Технологии развития связной речи.</w:t>
      </w:r>
    </w:p>
    <w:p w:rsidR="00EE3805" w:rsidRPr="008F6D7F" w:rsidRDefault="00EE3805" w:rsidP="00EE3805">
      <w:pPr>
        <w:ind w:firstLine="709"/>
        <w:jc w:val="both"/>
        <w:rPr>
          <w:bCs/>
        </w:rPr>
      </w:pPr>
    </w:p>
    <w:p w:rsidR="00EE3805" w:rsidRPr="008F6D7F" w:rsidRDefault="00EE3805" w:rsidP="00EE3805">
      <w:pPr>
        <w:ind w:firstLine="709"/>
        <w:jc w:val="both"/>
      </w:pPr>
      <w:r w:rsidRPr="008F6D7F">
        <w:t xml:space="preserve">Одним из основных показателей уровня развития умственных способностей ребенка можно считать богатство его речи. Поэтому важно поддержать и обеспечить развитие умственных и речевых способностей учащихся.  Формированию связной речи отвожу одно из центральных мест в коррекционной работе, т.к. владение разнообразными навыками связной речи позволяет ребенку осуществлять полноценное общение со сверстниками и взрослыми. Работу по развитию связной речи провожу методом  устного опережения, т. к. необходимо учить детей связно и последовательно излагать суть выполняемого задания, отвечать на вопросы в точном соответствии с инструкцией, используя усвоенную терминологию, составлять развернутое высказывание о последовательности выполнения учебного задания. Такая работа готовит детей к свободному учебному высказыванию в классе. Занимательный речевой материал, разнообразные упражнения, задания с устной и письменной формами  помогают в формировании у них практических речевых умений и навыков, развивают внимание, память и мышление. </w:t>
      </w:r>
    </w:p>
    <w:p w:rsidR="00EE3805" w:rsidRPr="008F6D7F" w:rsidRDefault="00EE3805" w:rsidP="00EE3805">
      <w:pPr>
        <w:ind w:firstLine="709"/>
        <w:jc w:val="both"/>
      </w:pPr>
      <w:r w:rsidRPr="008F6D7F">
        <w:rPr>
          <w:bCs/>
        </w:rPr>
        <w:t>      </w:t>
      </w:r>
      <w:r w:rsidRPr="008F6D7F">
        <w:t> </w:t>
      </w:r>
    </w:p>
    <w:p w:rsidR="00EE3805" w:rsidRPr="008F6D7F" w:rsidRDefault="00EE3805" w:rsidP="00EE3805">
      <w:pPr>
        <w:ind w:firstLine="709"/>
        <w:jc w:val="center"/>
        <w:rPr>
          <w:rFonts w:ascii="Comic Sans MS" w:hAnsi="Comic Sans MS"/>
          <w:b/>
          <w:bCs/>
          <w:i/>
          <w:iCs/>
          <w:color w:val="FF0000"/>
          <w:sz w:val="52"/>
        </w:rPr>
      </w:pPr>
      <w:r w:rsidRPr="008F6D7F">
        <w:rPr>
          <w:rFonts w:ascii="Comic Sans MS" w:hAnsi="Comic Sans MS"/>
          <w:b/>
          <w:bCs/>
          <w:i/>
          <w:iCs/>
          <w:color w:val="FF0000"/>
          <w:sz w:val="52"/>
        </w:rPr>
        <w:t>Нетрадиционные техн</w:t>
      </w:r>
      <w:r>
        <w:rPr>
          <w:rFonts w:ascii="Comic Sans MS" w:hAnsi="Comic Sans MS"/>
          <w:b/>
          <w:bCs/>
          <w:i/>
          <w:iCs/>
          <w:color w:val="FF0000"/>
          <w:sz w:val="52"/>
        </w:rPr>
        <w:t>ологии</w:t>
      </w:r>
    </w:p>
    <w:p w:rsidR="00EE3805" w:rsidRPr="008F6D7F" w:rsidRDefault="00EE3805" w:rsidP="00EE3805">
      <w:pPr>
        <w:ind w:firstLine="709"/>
        <w:jc w:val="center"/>
        <w:rPr>
          <w:b/>
        </w:rPr>
      </w:pPr>
    </w:p>
    <w:p w:rsidR="00EE3805" w:rsidRPr="008F6D7F" w:rsidRDefault="00EE3805" w:rsidP="00EE3805">
      <w:pPr>
        <w:ind w:firstLine="709"/>
        <w:jc w:val="center"/>
        <w:rPr>
          <w:b/>
        </w:rPr>
      </w:pPr>
      <w:r w:rsidRPr="008F6D7F">
        <w:rPr>
          <w:b/>
        </w:rPr>
        <w:t>Игровые технологии.</w:t>
      </w:r>
    </w:p>
    <w:p w:rsidR="00EE3805" w:rsidRPr="008F6D7F" w:rsidRDefault="00EE3805" w:rsidP="00EE3805">
      <w:pPr>
        <w:ind w:firstLine="709"/>
        <w:jc w:val="center"/>
        <w:rPr>
          <w:b/>
        </w:rPr>
      </w:pPr>
    </w:p>
    <w:p w:rsidR="00EE3805" w:rsidRPr="008F6D7F" w:rsidRDefault="00EE3805" w:rsidP="00EE3805">
      <w:pPr>
        <w:ind w:firstLine="708"/>
        <w:jc w:val="both"/>
      </w:pPr>
      <w:r w:rsidRPr="008F6D7F">
        <w:t xml:space="preserve">Способствуют созданию на логопедических занятиях непринужденной, доверительной атмосферы, в которой учащимися даются свободные высказывания, фиксирующие объективный результат логопедической коррекции. </w:t>
      </w:r>
    </w:p>
    <w:p w:rsidR="00EE3805" w:rsidRPr="008F6D7F" w:rsidRDefault="00EE3805" w:rsidP="00EE3805">
      <w:pPr>
        <w:ind w:firstLine="709"/>
        <w:jc w:val="both"/>
      </w:pPr>
      <w:r w:rsidRPr="008F6D7F">
        <w:rPr>
          <w:bCs/>
        </w:rPr>
        <w:t xml:space="preserve">Применение игровых технологий обеспечивает свободу действий обучающихся на занятиях, развивает творческие способности, вызывает положительные эмоции в отношении учебного процесса, </w:t>
      </w:r>
      <w:r w:rsidRPr="008F6D7F">
        <w:t>воспитывает чувство товарищества и партнерства в игровой  и учебной ситуации.</w:t>
      </w:r>
    </w:p>
    <w:p w:rsidR="00EE3805" w:rsidRPr="008F6D7F" w:rsidRDefault="00EE3805" w:rsidP="00EE3805">
      <w:pPr>
        <w:ind w:firstLine="709"/>
        <w:jc w:val="both"/>
      </w:pPr>
      <w:r w:rsidRPr="008F6D7F">
        <w:t xml:space="preserve">Игровые технологии включают достаточно обширную группу методов и приемов организации коррекционного процесса в форме различных игр. </w:t>
      </w:r>
    </w:p>
    <w:p w:rsidR="00EE3805" w:rsidRPr="008F6D7F" w:rsidRDefault="00EE3805" w:rsidP="00EE3805">
      <w:pPr>
        <w:ind w:firstLine="709"/>
        <w:jc w:val="both"/>
      </w:pPr>
      <w:r w:rsidRPr="008F6D7F">
        <w:t>Игровая форма занятий создается при помощи игровых приемов и ситуаций, выступающих как средство побуждения, стимулирования к учебной деятельности.</w:t>
      </w:r>
    </w:p>
    <w:p w:rsidR="00EE3805" w:rsidRPr="008F6D7F" w:rsidRDefault="00EE3805" w:rsidP="00EE3805">
      <w:pPr>
        <w:ind w:firstLine="709"/>
        <w:jc w:val="both"/>
      </w:pPr>
      <w:r w:rsidRPr="008F6D7F">
        <w:t xml:space="preserve"> При проведении занятий применяю предметные групповые и индивидуальные игры, сюжетные игры, игры-путешествия. Специально подобранные игры способствуют развитию у детей артикуляционной моторики, слухового внимания и фонематического слуха, подражательности речи и движениям логопеда, пополнению и активизации </w:t>
      </w:r>
      <w:r w:rsidRPr="008F6D7F">
        <w:lastRenderedPageBreak/>
        <w:t xml:space="preserve">словаря, преодолению нарушений письма и чтения, развитию эмоционально - волевой сферы. </w:t>
      </w:r>
    </w:p>
    <w:p w:rsidR="00EE3805" w:rsidRPr="008F6D7F" w:rsidRDefault="00EE3805" w:rsidP="00EE3805">
      <w:pPr>
        <w:ind w:firstLine="709"/>
        <w:jc w:val="both"/>
      </w:pPr>
    </w:p>
    <w:p w:rsidR="00EE3805" w:rsidRDefault="00EE3805" w:rsidP="00EE3805">
      <w:pPr>
        <w:ind w:firstLine="709"/>
        <w:jc w:val="center"/>
        <w:rPr>
          <w:b/>
        </w:rPr>
      </w:pPr>
      <w:proofErr w:type="spellStart"/>
      <w:r>
        <w:rPr>
          <w:b/>
        </w:rPr>
        <w:t>Логоритмика</w:t>
      </w:r>
      <w:proofErr w:type="spellEnd"/>
      <w:r>
        <w:rPr>
          <w:b/>
        </w:rPr>
        <w:t>.</w:t>
      </w:r>
    </w:p>
    <w:p w:rsidR="00EE3805" w:rsidRPr="008F6D7F" w:rsidRDefault="00EE3805" w:rsidP="00EE3805">
      <w:pPr>
        <w:ind w:firstLine="709"/>
        <w:jc w:val="center"/>
        <w:rPr>
          <w:b/>
        </w:rPr>
      </w:pPr>
    </w:p>
    <w:p w:rsidR="00EE3805" w:rsidRPr="008F6D7F" w:rsidRDefault="00EE3805" w:rsidP="00EE3805">
      <w:pPr>
        <w:ind w:firstLine="709"/>
        <w:jc w:val="both"/>
      </w:pPr>
      <w:proofErr w:type="spellStart"/>
      <w:r w:rsidRPr="008F6D7F">
        <w:t>Логоритмические</w:t>
      </w:r>
      <w:proofErr w:type="spellEnd"/>
      <w:r w:rsidRPr="008F6D7F">
        <w:t xml:space="preserve"> занятия – это методика, опирающаяся на связь слова, музыки и движения и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</w:t>
      </w:r>
    </w:p>
    <w:p w:rsidR="00EE3805" w:rsidRPr="008F6D7F" w:rsidRDefault="00EE3805" w:rsidP="00EE3805">
      <w:pPr>
        <w:ind w:firstLine="709"/>
        <w:jc w:val="both"/>
      </w:pPr>
      <w:r w:rsidRPr="008F6D7F">
        <w:t xml:space="preserve">В системе </w:t>
      </w:r>
      <w:proofErr w:type="spellStart"/>
      <w:r w:rsidRPr="008F6D7F">
        <w:t>логоритмической</w:t>
      </w:r>
      <w:proofErr w:type="spellEnd"/>
      <w:r w:rsidRPr="008F6D7F">
        <w:t xml:space="preserve"> работы с детьми дошкольного возраста можно выделить два направления: воздействие на </w:t>
      </w:r>
      <w:r w:rsidRPr="008F6D7F">
        <w:rPr>
          <w:b/>
          <w:bCs/>
        </w:rPr>
        <w:t>неречевые</w:t>
      </w:r>
      <w:r w:rsidRPr="008F6D7F">
        <w:t> и на </w:t>
      </w:r>
      <w:r w:rsidRPr="008F6D7F">
        <w:rPr>
          <w:b/>
          <w:bCs/>
        </w:rPr>
        <w:t>речевые процессы</w:t>
      </w:r>
      <w:r w:rsidRPr="008F6D7F">
        <w:t>.</w:t>
      </w:r>
    </w:p>
    <w:p w:rsidR="00EE3805" w:rsidRPr="008F6D7F" w:rsidRDefault="00EE3805" w:rsidP="00EE3805">
      <w:pPr>
        <w:ind w:firstLine="709"/>
        <w:jc w:val="both"/>
      </w:pPr>
      <w:r w:rsidRPr="008F6D7F">
        <w:rPr>
          <w:b/>
          <w:bCs/>
        </w:rPr>
        <w:t>Основными задачами </w:t>
      </w:r>
      <w:proofErr w:type="spellStart"/>
      <w:r w:rsidRPr="008F6D7F">
        <w:t>логоритмического</w:t>
      </w:r>
      <w:proofErr w:type="spellEnd"/>
      <w:r w:rsidRPr="008F6D7F">
        <w:t xml:space="preserve"> воздействия являются: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развитие слухового внимания и фонематического слуха;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развитие музыкального, звукового, тембрового, динамического слуха, чувства ритма, певческого диапазона голоса;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воспитание переключаемости с одного поля деятельности на другое;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развитие речевой моторики для формирования артикуляционной базы звуков, физиологического и фонационного дыхания;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</w:p>
    <w:p w:rsidR="00EE3805" w:rsidRPr="008F6D7F" w:rsidRDefault="00EE3805" w:rsidP="00EE3805">
      <w:pPr>
        <w:numPr>
          <w:ilvl w:val="0"/>
          <w:numId w:val="5"/>
        </w:numPr>
        <w:jc w:val="both"/>
      </w:pPr>
      <w:r w:rsidRPr="008F6D7F">
        <w:t xml:space="preserve">формирование, развитие и коррекция </w:t>
      </w:r>
      <w:proofErr w:type="spellStart"/>
      <w:r w:rsidRPr="008F6D7F">
        <w:t>слухо</w:t>
      </w:r>
      <w:proofErr w:type="spellEnd"/>
      <w:r w:rsidRPr="008F6D7F">
        <w:t>-зрительно-двигательной координации;</w:t>
      </w:r>
    </w:p>
    <w:p w:rsidR="00EE3805" w:rsidRPr="008F6D7F" w:rsidRDefault="00EE3805" w:rsidP="00EE3805">
      <w:pPr>
        <w:ind w:firstLine="709"/>
        <w:jc w:val="both"/>
      </w:pPr>
      <w:proofErr w:type="spellStart"/>
      <w:r w:rsidRPr="008F6D7F">
        <w:t>Логоритмическое</w:t>
      </w:r>
      <w:proofErr w:type="spellEnd"/>
      <w:r w:rsidRPr="008F6D7F">
        <w:t xml:space="preserve"> занятие включает в себя </w:t>
      </w:r>
      <w:r w:rsidRPr="008F6D7F">
        <w:rPr>
          <w:b/>
          <w:bCs/>
        </w:rPr>
        <w:t>следующие</w:t>
      </w:r>
      <w:r w:rsidRPr="008F6D7F">
        <w:t> </w:t>
      </w:r>
      <w:r w:rsidRPr="008F6D7F">
        <w:rPr>
          <w:b/>
          <w:bCs/>
        </w:rPr>
        <w:t>элементы</w:t>
      </w:r>
      <w:r w:rsidRPr="008F6D7F">
        <w:t>:</w:t>
      </w:r>
    </w:p>
    <w:p w:rsidR="00EE3805" w:rsidRPr="008F6D7F" w:rsidRDefault="00EE3805" w:rsidP="00EE3805">
      <w:pPr>
        <w:tabs>
          <w:tab w:val="center" w:pos="5103"/>
        </w:tabs>
        <w:ind w:firstLine="709"/>
        <w:jc w:val="both"/>
      </w:pPr>
      <w:r w:rsidRPr="008F6D7F">
        <w:t xml:space="preserve">    </w:t>
      </w:r>
      <w:r w:rsidRPr="008F6D7F">
        <w:tab/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8"/>
        <w:gridCol w:w="4401"/>
      </w:tblGrid>
      <w:tr w:rsidR="00EE3805" w:rsidRPr="008F6D7F" w:rsidTr="003E688C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Пальчиковая гимнастика, песни и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стихи, сопровождаемые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движением рук.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Развитие мелкой моторики, плавности и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выразительности речи, речевого слуха и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речевой памяти.</w:t>
            </w:r>
          </w:p>
        </w:tc>
      </w:tr>
      <w:tr w:rsidR="00EE3805" w:rsidRPr="008F6D7F" w:rsidTr="003E688C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Музыкальные и музыкально-ритмические игры с музыкальными инструментами.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Развитие речи, внимания, умения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ориентироваться в пространстве.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Развитие чувства ритма.</w:t>
            </w:r>
          </w:p>
        </w:tc>
      </w:tr>
      <w:tr w:rsidR="00EE3805" w:rsidRPr="008F6D7F" w:rsidTr="003E688C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Логопедическая (артикуляционная)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гимнастика, вокально-артикуляционные упражнения.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Укрепление мышц органов артикуляции,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развитие их подвижности.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Развитие певческих данных.</w:t>
            </w:r>
          </w:p>
        </w:tc>
      </w:tr>
      <w:tr w:rsidR="00EE3805" w:rsidRPr="008F6D7F" w:rsidTr="003E688C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proofErr w:type="spellStart"/>
            <w:r w:rsidRPr="008F6D7F">
              <w:t>Чистоговорки</w:t>
            </w:r>
            <w:proofErr w:type="spellEnd"/>
            <w:r w:rsidRPr="008F6D7F">
              <w:t xml:space="preserve"> для автоматизации и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дифференциации звуков,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proofErr w:type="spellStart"/>
            <w:r w:rsidRPr="008F6D7F">
              <w:t>фонопедические</w:t>
            </w:r>
            <w:proofErr w:type="spellEnd"/>
            <w:r w:rsidRPr="008F6D7F">
              <w:t xml:space="preserve"> упражнения.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Коррекция звукопроизношения,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укрепление гортани и привитие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навыков речевого дыхания.</w:t>
            </w:r>
          </w:p>
        </w:tc>
      </w:tr>
      <w:tr w:rsidR="00EE3805" w:rsidRPr="008F6D7F" w:rsidTr="003E688C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Упражнения на развитие мимических мышц. Коммуникативные игры и танцы.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Развитие эмоциональной сферы,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ассоциативно-образного мышления,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выразительности невербальных средств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lastRenderedPageBreak/>
              <w:t>общения, позитивного самоощущения.</w:t>
            </w:r>
          </w:p>
        </w:tc>
      </w:tr>
      <w:tr w:rsidR="00EE3805" w:rsidRPr="008F6D7F" w:rsidTr="003E688C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lastRenderedPageBreak/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 xml:space="preserve">Развитие </w:t>
            </w:r>
            <w:proofErr w:type="gramStart"/>
            <w:r w:rsidRPr="008F6D7F">
              <w:t>мышечно-двигательной</w:t>
            </w:r>
            <w:proofErr w:type="gramEnd"/>
            <w:r w:rsidRPr="008F6D7F">
              <w:t xml:space="preserve"> и</w:t>
            </w:r>
          </w:p>
          <w:p w:rsidR="00EE3805" w:rsidRPr="008F6D7F" w:rsidRDefault="00EE3805" w:rsidP="006A47A1">
            <w:pPr>
              <w:spacing w:after="120" w:line="240" w:lineRule="atLeast"/>
              <w:jc w:val="center"/>
            </w:pPr>
            <w:r w:rsidRPr="008F6D7F">
              <w:t>координационной сферы.</w:t>
            </w:r>
          </w:p>
        </w:tc>
      </w:tr>
      <w:tr w:rsidR="00EE3805" w:rsidRPr="008F6D7F" w:rsidTr="006A47A1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Упражнение на развитие словотворчества.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5" w:rsidRPr="008F6D7F" w:rsidRDefault="00EE3805" w:rsidP="006A47A1">
            <w:pPr>
              <w:spacing w:line="240" w:lineRule="atLeast"/>
              <w:jc w:val="center"/>
            </w:pPr>
            <w:r w:rsidRPr="008F6D7F">
              <w:t>Расширение активного запаса детей.</w:t>
            </w:r>
          </w:p>
        </w:tc>
      </w:tr>
    </w:tbl>
    <w:p w:rsidR="00EE3805" w:rsidRPr="008F6D7F" w:rsidRDefault="00EE3805" w:rsidP="00EE3805">
      <w:pPr>
        <w:ind w:firstLine="709"/>
        <w:jc w:val="both"/>
      </w:pPr>
    </w:p>
    <w:p w:rsidR="00EE3805" w:rsidRPr="008F6D7F" w:rsidRDefault="00EE3805" w:rsidP="00EE3805">
      <w:pPr>
        <w:ind w:firstLine="709"/>
        <w:jc w:val="both"/>
      </w:pPr>
      <w:r w:rsidRPr="008F6D7F">
        <w:t xml:space="preserve">Освоение образовательных технологий и методов педагогической деятельности способствует повышению эффективности и качества логопедической </w:t>
      </w:r>
      <w:r>
        <w:t>помощи</w:t>
      </w:r>
      <w:r w:rsidRPr="008F6D7F">
        <w:t>. Использование всех вышеперечисленные те</w:t>
      </w:r>
      <w:bookmarkStart w:id="0" w:name="_GoBack"/>
      <w:bookmarkEnd w:id="0"/>
      <w:r w:rsidRPr="008F6D7F">
        <w:t>хнологий неизменно приводит к повышению эффективности коррекционной работы.</w:t>
      </w:r>
    </w:p>
    <w:p w:rsidR="00CB7F8D" w:rsidRDefault="00CB7F8D"/>
    <w:sectPr w:rsidR="00CB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4C7"/>
    <w:multiLevelType w:val="hybridMultilevel"/>
    <w:tmpl w:val="402AE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843BBE"/>
    <w:multiLevelType w:val="multilevel"/>
    <w:tmpl w:val="2E6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55757"/>
    <w:multiLevelType w:val="multilevel"/>
    <w:tmpl w:val="BDF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55669"/>
    <w:multiLevelType w:val="hybridMultilevel"/>
    <w:tmpl w:val="A016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4214F"/>
    <w:multiLevelType w:val="hybridMultilevel"/>
    <w:tmpl w:val="2C7AA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4"/>
    <w:rsid w:val="000D6C65"/>
    <w:rsid w:val="003E688C"/>
    <w:rsid w:val="00664BC4"/>
    <w:rsid w:val="00A03530"/>
    <w:rsid w:val="00CB7F8D"/>
    <w:rsid w:val="00E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2015-09-24T13:09:00Z</dcterms:created>
  <dcterms:modified xsi:type="dcterms:W3CDTF">2015-09-24T13:12:00Z</dcterms:modified>
</cp:coreProperties>
</file>