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5E" w:rsidRPr="0032155E" w:rsidRDefault="00877FFA" w:rsidP="003215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55E">
        <w:rPr>
          <w:rFonts w:ascii="Times New Roman" w:hAnsi="Times New Roman" w:cs="Times New Roman"/>
          <w:b/>
          <w:sz w:val="32"/>
          <w:szCs w:val="32"/>
        </w:rPr>
        <w:t>ЭТО ВАЖНО ПОМНИТЬ</w:t>
      </w:r>
    </w:p>
    <w:p w:rsidR="00DC430C" w:rsidRPr="0032155E" w:rsidRDefault="00DC430C" w:rsidP="003215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55E">
        <w:rPr>
          <w:rFonts w:ascii="Times New Roman" w:hAnsi="Times New Roman" w:cs="Times New Roman"/>
          <w:b/>
          <w:sz w:val="28"/>
          <w:szCs w:val="28"/>
        </w:rPr>
        <w:t>К</w:t>
      </w:r>
      <w:r w:rsidR="00877FFA" w:rsidRPr="0032155E">
        <w:rPr>
          <w:rFonts w:ascii="Times New Roman" w:hAnsi="Times New Roman" w:cs="Times New Roman"/>
          <w:b/>
          <w:sz w:val="28"/>
          <w:szCs w:val="28"/>
        </w:rPr>
        <w:t>ак нельзя разговаривать с малышом</w:t>
      </w:r>
      <w:r w:rsidRPr="0032155E">
        <w:rPr>
          <w:rFonts w:ascii="Times New Roman" w:hAnsi="Times New Roman" w:cs="Times New Roman"/>
          <w:b/>
          <w:sz w:val="28"/>
          <w:szCs w:val="28"/>
        </w:rPr>
        <w:t>?</w:t>
      </w:r>
      <w:r w:rsidR="00877FFA" w:rsidRPr="00321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55E">
        <w:rPr>
          <w:rFonts w:ascii="Times New Roman" w:hAnsi="Times New Roman" w:cs="Times New Roman"/>
          <w:b/>
          <w:sz w:val="28"/>
          <w:szCs w:val="28"/>
        </w:rPr>
        <w:t>К</w:t>
      </w:r>
      <w:r w:rsidR="00877FFA" w:rsidRPr="0032155E">
        <w:rPr>
          <w:rFonts w:ascii="Times New Roman" w:hAnsi="Times New Roman" w:cs="Times New Roman"/>
          <w:b/>
          <w:sz w:val="28"/>
          <w:szCs w:val="28"/>
        </w:rPr>
        <w:t>ак правильно говорить с ребенком</w:t>
      </w:r>
      <w:r w:rsidRPr="0032155E">
        <w:rPr>
          <w:rFonts w:ascii="Times New Roman" w:hAnsi="Times New Roman" w:cs="Times New Roman"/>
          <w:b/>
          <w:sz w:val="28"/>
          <w:szCs w:val="28"/>
        </w:rPr>
        <w:t>?</w:t>
      </w:r>
    </w:p>
    <w:p w:rsidR="00DC430C" w:rsidRPr="0032155E" w:rsidRDefault="00DC430C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 xml:space="preserve">В любом возрасте дети активно подражают речи взрослого, поэтому, если вы будете говорить неправильно, ваш малыш будет усваивать неправильную речь. Чтобы этого не произошло, важно помнить про два «золотых нельзя»: </w:t>
      </w:r>
    </w:p>
    <w:p w:rsidR="00DC430C" w:rsidRPr="0032155E" w:rsidRDefault="00DC430C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>НЕЛЬЗЯ: искажать слова, подражать детскому произношению и «сюсюкать».</w:t>
      </w:r>
    </w:p>
    <w:p w:rsidR="00DC430C" w:rsidRPr="0032155E" w:rsidRDefault="00DC430C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>ПРАВИЛЬНО: разговаривая с малышом, следите, чтобы ваша речь была четкой и выразительной, грамотной, простой, ясной.</w:t>
      </w:r>
    </w:p>
    <w:p w:rsidR="00DC430C" w:rsidRPr="0032155E" w:rsidRDefault="00DC430C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 xml:space="preserve"> НЕЛЬЗЯ: допускать, чтобы ребенок обозначал окружающие предметы звукопроизношениями.</w:t>
      </w:r>
      <w:r w:rsidR="007354BD" w:rsidRPr="00321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2155E">
        <w:rPr>
          <w:rFonts w:ascii="Times New Roman" w:hAnsi="Times New Roman" w:cs="Times New Roman"/>
          <w:i/>
          <w:sz w:val="28"/>
          <w:szCs w:val="28"/>
        </w:rPr>
        <w:t>Например: ребенка спрашивают: «Кто это?» - показывая на собаку, а он отвечает «гав-гав».</w:t>
      </w:r>
    </w:p>
    <w:p w:rsidR="00DC430C" w:rsidRPr="0032155E" w:rsidRDefault="00DC430C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>ПРАВИЛЬНО:</w:t>
      </w:r>
      <w:r w:rsidR="007354BD" w:rsidRPr="0032155E">
        <w:rPr>
          <w:rFonts w:ascii="Times New Roman" w:hAnsi="Times New Roman" w:cs="Times New Roman"/>
          <w:sz w:val="28"/>
          <w:szCs w:val="28"/>
        </w:rPr>
        <w:t xml:space="preserve"> е</w:t>
      </w:r>
      <w:r w:rsidRPr="0032155E">
        <w:rPr>
          <w:rFonts w:ascii="Times New Roman" w:hAnsi="Times New Roman" w:cs="Times New Roman"/>
          <w:sz w:val="28"/>
          <w:szCs w:val="28"/>
        </w:rPr>
        <w:t>сли ребенок плохо говорит, или не говорит пока, то можно воспользоваться следующей схемой:</w:t>
      </w:r>
    </w:p>
    <w:p w:rsidR="00DC430C" w:rsidRPr="0032155E" w:rsidRDefault="00DC430C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>→ не спрашивайте и не настаивайте, чтобы ребенок произнес слово;</w:t>
      </w:r>
    </w:p>
    <w:p w:rsidR="00DC430C" w:rsidRPr="0032155E" w:rsidRDefault="00DC430C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>→ попросите ребенка показать на тот предмет, который вы называете;</w:t>
      </w:r>
    </w:p>
    <w:p w:rsidR="00DC430C" w:rsidRPr="0032155E" w:rsidRDefault="00DC430C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 xml:space="preserve">→ объясните </w:t>
      </w:r>
      <w:r w:rsidR="00136DB9" w:rsidRPr="0032155E">
        <w:rPr>
          <w:rFonts w:ascii="Times New Roman" w:hAnsi="Times New Roman" w:cs="Times New Roman"/>
          <w:sz w:val="28"/>
          <w:szCs w:val="28"/>
        </w:rPr>
        <w:t>«как звучит» или «как говорит».</w:t>
      </w:r>
    </w:p>
    <w:p w:rsidR="007354BD" w:rsidRPr="0032155E" w:rsidRDefault="007354BD" w:rsidP="003215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55E">
        <w:rPr>
          <w:rFonts w:ascii="Times New Roman" w:hAnsi="Times New Roman" w:cs="Times New Roman"/>
          <w:b/>
          <w:sz w:val="28"/>
          <w:szCs w:val="28"/>
        </w:rPr>
        <w:t>Как сформировать грамотную речь?</w:t>
      </w:r>
    </w:p>
    <w:p w:rsidR="007354BD" w:rsidRPr="0032155E" w:rsidRDefault="007354BD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 xml:space="preserve"> Обязательно исправляйте ошибки в речи малыша, но делайте это тактично. Если вы посмеетесь над ребенком, то обидите его, и ребенок может потерять к вам доверие. </w:t>
      </w:r>
    </w:p>
    <w:p w:rsidR="007354BD" w:rsidRPr="0032155E" w:rsidRDefault="007354BD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 xml:space="preserve"> Для развития речевых способностей ребенка очень важна игровая деятельность, через которую малыш познает окружающую его реальность. Обращайте внимание ребенка на различные объекты, которые издают звуки (животные, птицы, транспорт и так далее). </w:t>
      </w:r>
    </w:p>
    <w:p w:rsidR="007354BD" w:rsidRPr="0032155E" w:rsidRDefault="007354BD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 xml:space="preserve">Включайте ребенка не только в игру, но и в реальное взаимодействие со всеми членами семьи. Обязательно давайте ребенку полезные поручения. Благодарите ребенка за помощь. </w:t>
      </w:r>
    </w:p>
    <w:p w:rsidR="007354BD" w:rsidRPr="0032155E" w:rsidRDefault="007354BD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 xml:space="preserve"> Для развития речи очень важно не только развивать произносительные навыки, но и совершенствовать умение ребенка понимать смысл речи не только в определенной ситуации, но и </w:t>
      </w:r>
      <w:proofErr w:type="gramStart"/>
      <w:r w:rsidRPr="0032155E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321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55E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32155E">
        <w:rPr>
          <w:rFonts w:ascii="Times New Roman" w:hAnsi="Times New Roman" w:cs="Times New Roman"/>
          <w:sz w:val="28"/>
          <w:szCs w:val="28"/>
        </w:rPr>
        <w:t xml:space="preserve">. По дороге или придя домой, обсуждайте с малышом то, как прошел его день в детском саду, как прошла ваша совместная прогулка. Поиграв с ребенком, вспоминайте самые интересные моменты. </w:t>
      </w:r>
    </w:p>
    <w:p w:rsidR="007354BD" w:rsidRPr="0032155E" w:rsidRDefault="007354BD" w:rsidP="00321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 xml:space="preserve"> Помните о том, что слушая вашу речь, ребенок впитывает информацию об окружающем мире. Поэтому стилем вашего общения с ребенком должно стать не просто обозначение какого-то явления или предмета, а детальное его описание. Например, ребенку недостаточно просто сказать «Вон летит ворона». Ему нужны «комментарии» к этой вороне. Примерно вот так: «Посмотри, вон над тем домом летит ворона. Она черная и ум</w:t>
      </w:r>
      <w:r w:rsidR="00136DB9" w:rsidRPr="0032155E">
        <w:rPr>
          <w:rFonts w:ascii="Times New Roman" w:hAnsi="Times New Roman" w:cs="Times New Roman"/>
          <w:sz w:val="28"/>
          <w:szCs w:val="28"/>
        </w:rPr>
        <w:t>еет громко каркать</w:t>
      </w:r>
      <w:r w:rsidRPr="0032155E">
        <w:rPr>
          <w:rFonts w:ascii="Times New Roman" w:hAnsi="Times New Roman" w:cs="Times New Roman"/>
          <w:sz w:val="28"/>
          <w:szCs w:val="28"/>
        </w:rPr>
        <w:t>»</w:t>
      </w:r>
      <w:r w:rsidR="00136DB9" w:rsidRPr="0032155E">
        <w:rPr>
          <w:rFonts w:ascii="Times New Roman" w:hAnsi="Times New Roman" w:cs="Times New Roman"/>
          <w:sz w:val="28"/>
          <w:szCs w:val="28"/>
        </w:rPr>
        <w:t>.</w:t>
      </w:r>
      <w:r w:rsidRPr="00321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BD" w:rsidRPr="0032155E" w:rsidRDefault="007354BD" w:rsidP="0032155E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155E">
        <w:rPr>
          <w:rFonts w:ascii="Times New Roman" w:hAnsi="Times New Roman" w:cs="Times New Roman"/>
          <w:sz w:val="28"/>
          <w:szCs w:val="28"/>
        </w:rPr>
        <w:t xml:space="preserve">Пользуйтесь наглядным материалом! Детям трудно воспринимать слова, оторванные от изображения. </w:t>
      </w:r>
    </w:p>
    <w:p w:rsidR="007354BD" w:rsidRPr="0032155E" w:rsidRDefault="007354BD" w:rsidP="0032155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155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главное: поддерживайте все начинания малыша, хвалите его даже за незначительные успехи. Не требуйте от него правильного произношения слова сразу.</w:t>
      </w:r>
    </w:p>
    <w:p w:rsidR="00136DB9" w:rsidRPr="00AC47F7" w:rsidRDefault="00136DB9" w:rsidP="0032155E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47F7">
        <w:rPr>
          <w:rFonts w:ascii="Times New Roman" w:hAnsi="Times New Roman" w:cs="Times New Roman"/>
          <w:i/>
          <w:sz w:val="24"/>
          <w:szCs w:val="24"/>
        </w:rPr>
        <w:t>Учитель-ло</w:t>
      </w:r>
      <w:r w:rsidR="006C3DB5" w:rsidRPr="00AC47F7">
        <w:rPr>
          <w:rFonts w:ascii="Times New Roman" w:hAnsi="Times New Roman" w:cs="Times New Roman"/>
          <w:i/>
          <w:sz w:val="24"/>
          <w:szCs w:val="24"/>
        </w:rPr>
        <w:t>гопед</w:t>
      </w:r>
      <w:proofErr w:type="gramStart"/>
      <w:r w:rsidR="006C3DB5" w:rsidRPr="00AC47F7">
        <w:rPr>
          <w:rFonts w:ascii="Times New Roman" w:hAnsi="Times New Roman" w:cs="Times New Roman"/>
          <w:i/>
          <w:sz w:val="24"/>
          <w:szCs w:val="24"/>
        </w:rPr>
        <w:t>:</w:t>
      </w:r>
      <w:r w:rsidRPr="00AC47F7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AC47F7">
        <w:rPr>
          <w:rFonts w:ascii="Times New Roman" w:hAnsi="Times New Roman" w:cs="Times New Roman"/>
          <w:i/>
          <w:sz w:val="24"/>
          <w:szCs w:val="24"/>
        </w:rPr>
        <w:t>луднева</w:t>
      </w:r>
      <w:proofErr w:type="spellEnd"/>
      <w:r w:rsidRPr="00AC47F7">
        <w:rPr>
          <w:rFonts w:ascii="Times New Roman" w:hAnsi="Times New Roman" w:cs="Times New Roman"/>
          <w:i/>
          <w:sz w:val="24"/>
          <w:szCs w:val="24"/>
        </w:rPr>
        <w:t xml:space="preserve"> Оксана Владимировна</w:t>
      </w:r>
    </w:p>
    <w:p w:rsidR="00877FFA" w:rsidRPr="00DC430C" w:rsidRDefault="00DC430C" w:rsidP="00DC430C">
      <w:pPr>
        <w:ind w:left="142" w:right="-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877FFA" w:rsidRPr="00877FFA" w:rsidRDefault="00877FFA" w:rsidP="00DC430C">
      <w:pPr>
        <w:ind w:right="140"/>
        <w:rPr>
          <w:rFonts w:ascii="Times New Roman" w:hAnsi="Times New Roman" w:cs="Times New Roman"/>
          <w:b/>
          <w:sz w:val="32"/>
          <w:szCs w:val="32"/>
        </w:rPr>
      </w:pPr>
    </w:p>
    <w:sectPr w:rsidR="00877FFA" w:rsidRPr="00877FFA" w:rsidSect="0032155E">
      <w:pgSz w:w="11906" w:h="16838"/>
      <w:pgMar w:top="1134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FA"/>
    <w:rsid w:val="00111929"/>
    <w:rsid w:val="00136DB9"/>
    <w:rsid w:val="001F0A3E"/>
    <w:rsid w:val="0032155E"/>
    <w:rsid w:val="006C3DB5"/>
    <w:rsid w:val="007354BD"/>
    <w:rsid w:val="007859B5"/>
    <w:rsid w:val="00877FFA"/>
    <w:rsid w:val="00893D07"/>
    <w:rsid w:val="008F2AD2"/>
    <w:rsid w:val="00A722AE"/>
    <w:rsid w:val="00AC47F7"/>
    <w:rsid w:val="00DC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2014-01-19T18:36:00Z</cp:lastPrinted>
  <dcterms:created xsi:type="dcterms:W3CDTF">2012-10-01T05:56:00Z</dcterms:created>
  <dcterms:modified xsi:type="dcterms:W3CDTF">2014-01-19T18:56:00Z</dcterms:modified>
</cp:coreProperties>
</file>