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492227637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877E3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91F129822C9D46ED9BC47EBCA0C136F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877E37" w:rsidRDefault="00877E37" w:rsidP="00877E3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казённое дошкольное образовательное учреждение детский сад «ёлочка»</w:t>
                    </w:r>
                  </w:p>
                </w:tc>
              </w:sdtContent>
            </w:sdt>
          </w:tr>
          <w:tr w:rsidR="00877E3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85CE4BAD26664F4699C9CB4FBEE9B4A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77E37" w:rsidRDefault="00877E3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Проект «Скоро в школу мы пойдем» </w:t>
                    </w:r>
                  </w:p>
                </w:tc>
              </w:sdtContent>
            </w:sdt>
          </w:tr>
          <w:tr w:rsidR="00877E3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B68E95AB01584C16895F544AA591F93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77E37" w:rsidRDefault="00877E37" w:rsidP="00877E37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Участники: дети 6-7 лет </w:t>
                    </w:r>
                  </w:p>
                </w:tc>
              </w:sdtContent>
            </w:sdt>
          </w:tr>
          <w:tr w:rsidR="00877E3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77E37" w:rsidRDefault="00877E37">
                <w:pPr>
                  <w:pStyle w:val="a5"/>
                  <w:jc w:val="center"/>
                </w:pPr>
              </w:p>
            </w:tc>
          </w:tr>
          <w:tr w:rsidR="00877E37">
            <w:trPr>
              <w:trHeight w:val="3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Автор"/>
                <w:id w:val="15524260"/>
                <w:placeholder>
                  <w:docPart w:val="66ADA5E02F4642C99070888A114957B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77E37" w:rsidRDefault="00877E37" w:rsidP="00877E37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Разработан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Ка</w:t>
                    </w:r>
                    <w:r w:rsidRPr="00877E3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заков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ой</w:t>
                    </w:r>
                    <w:r w:rsidRPr="00877E3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Екатерин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ой</w:t>
                    </w:r>
                    <w:r w:rsidRPr="00877E3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Алексеевн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ой</w:t>
                    </w:r>
                    <w:r w:rsidRPr="00877E3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</w:t>
                    </w:r>
                  </w:p>
                </w:tc>
              </w:sdtContent>
            </w:sdt>
          </w:tr>
          <w:tr w:rsidR="00877E3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79157CA900FF46B1B3140BE1B872887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877E37" w:rsidRDefault="00877E37" w:rsidP="00877E37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2014 год</w:t>
                    </w:r>
                  </w:p>
                </w:tc>
              </w:sdtContent>
            </w:sdt>
          </w:tr>
        </w:tbl>
        <w:p w:rsidR="00877E37" w:rsidRDefault="00877E37"/>
        <w:p w:rsidR="00877E37" w:rsidRDefault="00877E37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877E37"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placeholder>
                  <w:docPart w:val="9BAAA0C7E32E4C85882933A978D66BC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77E37" w:rsidRDefault="004B6AA1">
                    <w:pPr>
                      <w:pStyle w:val="a5"/>
                    </w:pPr>
                    <w:r w:rsidRPr="004B6AA1">
                      <w:rPr>
                        <w:rFonts w:ascii="Times New Roman" w:hAnsi="Times New Roman" w:cs="Times New Roman"/>
                      </w:rPr>
                      <w:t xml:space="preserve"> Переход из детского сада в школу – важная ступень в жизни каждого ребёнка. Оказываясь на этом этапе в новых социальных условиях, дети часто бывают к ним не готовы, что, безусловно, сказывается на их эмоциональной сфере. Поэтому так важно, чтобы дошкольники имели представление о школе ещё до того, как переступят её порог.</w:t>
                    </w:r>
                  </w:p>
                </w:tc>
              </w:sdtContent>
            </w:sdt>
          </w:tr>
        </w:tbl>
        <w:p w:rsidR="00877E37" w:rsidRDefault="00877E37"/>
        <w:p w:rsidR="00877E37" w:rsidRDefault="00877E37">
          <w:pPr>
            <w:rPr>
              <w:rFonts w:asciiTheme="majorHAnsi" w:eastAsiaTheme="majorEastAsia" w:hAnsiTheme="majorHAnsi" w:cstheme="majorBidi"/>
              <w:sz w:val="22"/>
              <w:szCs w:val="22"/>
            </w:rPr>
          </w:pPr>
          <w:r>
            <w:rPr>
              <w:rFonts w:asciiTheme="majorHAnsi" w:eastAsiaTheme="majorEastAsia" w:hAnsiTheme="majorHAnsi" w:cstheme="majorBidi"/>
              <w:sz w:val="22"/>
              <w:szCs w:val="22"/>
            </w:rPr>
            <w:br w:type="page"/>
          </w:r>
        </w:p>
      </w:sdtContent>
    </w:sdt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lastRenderedPageBreak/>
        <w:t xml:space="preserve">   </w:t>
      </w:r>
      <w:r w:rsidRPr="004B6AA1">
        <w:rPr>
          <w:b/>
          <w:sz w:val="28"/>
          <w:szCs w:val="28"/>
        </w:rPr>
        <w:t>Цель проекта</w:t>
      </w:r>
      <w:r w:rsidRPr="004B6AA1">
        <w:rPr>
          <w:sz w:val="28"/>
          <w:szCs w:val="28"/>
        </w:rPr>
        <w:t>: воспитание положительного отношения к школе у детей подготовительной группы.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</w:p>
    <w:p w:rsidR="00877E37" w:rsidRPr="004B6AA1" w:rsidRDefault="00877E37" w:rsidP="004B6AA1">
      <w:pPr>
        <w:jc w:val="both"/>
        <w:rPr>
          <w:b/>
          <w:sz w:val="28"/>
          <w:szCs w:val="28"/>
        </w:rPr>
      </w:pPr>
      <w:r w:rsidRPr="004B6AA1">
        <w:rPr>
          <w:b/>
          <w:sz w:val="28"/>
          <w:szCs w:val="28"/>
        </w:rPr>
        <w:t>Задачи: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-знакомство детей со школой и профессией учителя;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-создание предметно-развивающей среды для ознакомления воспитанников со школой (дидактические и сюжетно-ролевые игры);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-разработка сценариев экскурсий с детьми в школу, родительских собраний, семинаров и т.д.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-разработка плана деятельности по преемственности со школой.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>Участники проекта:</w:t>
      </w:r>
      <w:r w:rsidRPr="004B6AA1">
        <w:rPr>
          <w:sz w:val="28"/>
          <w:szCs w:val="28"/>
        </w:rPr>
        <w:t xml:space="preserve"> дети, их родители, воспитатели подготовительной группы.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>Продолжительность</w:t>
      </w:r>
      <w:r w:rsidRPr="004B6AA1">
        <w:rPr>
          <w:sz w:val="28"/>
          <w:szCs w:val="28"/>
        </w:rPr>
        <w:t>: долгосрочный (февраль-май).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 xml:space="preserve">Реализация проекта </w:t>
      </w:r>
      <w:r w:rsidRPr="004B6AA1">
        <w:rPr>
          <w:sz w:val="28"/>
          <w:szCs w:val="28"/>
        </w:rPr>
        <w:t xml:space="preserve">«Скоро в школу мы пойдём» предусматривает соблюдение следующих педагогических принципов: 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-целенаправленности процесса воспитания положительного отношения к школе;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-научно-обоснованного сочетания разных видов деятельности (игры, труда, занятий);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-единства содержания форм и методов работы;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-личностно ориентированного подхода в процессе воспитания положительного отношения к школе;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-сотрудничества детей, педагогов и родителей;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-доступности;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-системности и последовательности.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>В ходе реализации проекта задачи реша</w:t>
      </w:r>
      <w:r w:rsidR="004B6AA1">
        <w:rPr>
          <w:b/>
          <w:sz w:val="28"/>
          <w:szCs w:val="28"/>
        </w:rPr>
        <w:t xml:space="preserve">ются </w:t>
      </w:r>
      <w:r w:rsidRPr="004B6AA1">
        <w:rPr>
          <w:b/>
          <w:sz w:val="28"/>
          <w:szCs w:val="28"/>
        </w:rPr>
        <w:t>в процессе</w:t>
      </w:r>
      <w:r w:rsidRPr="004B6AA1">
        <w:rPr>
          <w:sz w:val="28"/>
          <w:szCs w:val="28"/>
        </w:rPr>
        <w:t>: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 xml:space="preserve">- Непосредственно образовательной деятельности с детьми. 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 Совместной деятельности ребенка с взрослыми.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 Самостоятельной деятельности детей.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 Интерактивной работы с родителями.</w:t>
      </w:r>
    </w:p>
    <w:p w:rsidR="00877E37" w:rsidRPr="004B6AA1" w:rsidRDefault="004B6AA1" w:rsidP="004B6A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</w:t>
      </w:r>
      <w:r w:rsidR="00877E37" w:rsidRPr="004B6AA1">
        <w:rPr>
          <w:b/>
          <w:sz w:val="28"/>
          <w:szCs w:val="28"/>
        </w:rPr>
        <w:t>езультат: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-приведение в систему работы по данной проблеме;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-повышение компетентности педагогов в вопросах успешной адаптации детей к школе;</w:t>
      </w:r>
    </w:p>
    <w:p w:rsidR="00877E37" w:rsidRPr="004B6AA1" w:rsidRDefault="00877E37" w:rsidP="004B6AA1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-использование разнообразных форм работы с воспитанниками, их родителями и педагогами по воспитанию положительного отношения к школе у детей подготовительной группы.</w:t>
      </w:r>
    </w:p>
    <w:p w:rsidR="00877E37" w:rsidRPr="004B6AA1" w:rsidRDefault="00877E37" w:rsidP="00877E37">
      <w:pPr>
        <w:rPr>
          <w:sz w:val="28"/>
          <w:szCs w:val="28"/>
        </w:rPr>
      </w:pPr>
    </w:p>
    <w:p w:rsidR="00877E37" w:rsidRPr="004B6AA1" w:rsidRDefault="00877E37" w:rsidP="00877E37">
      <w:pPr>
        <w:rPr>
          <w:sz w:val="28"/>
          <w:szCs w:val="28"/>
        </w:rPr>
      </w:pPr>
    </w:p>
    <w:p w:rsidR="00877E37" w:rsidRPr="004B6AA1" w:rsidRDefault="00877E37" w:rsidP="00877E37">
      <w:pPr>
        <w:rPr>
          <w:sz w:val="28"/>
          <w:szCs w:val="28"/>
        </w:rPr>
      </w:pPr>
    </w:p>
    <w:p w:rsidR="00877E37" w:rsidRPr="004B6AA1" w:rsidRDefault="00877E37" w:rsidP="00877E37">
      <w:pPr>
        <w:rPr>
          <w:sz w:val="28"/>
          <w:szCs w:val="28"/>
        </w:rPr>
      </w:pPr>
    </w:p>
    <w:p w:rsidR="00877E37" w:rsidRPr="004B6AA1" w:rsidRDefault="00877E37" w:rsidP="00877E37">
      <w:pPr>
        <w:rPr>
          <w:sz w:val="28"/>
          <w:szCs w:val="28"/>
        </w:rPr>
      </w:pPr>
    </w:p>
    <w:p w:rsidR="00877E37" w:rsidRPr="004B6AA1" w:rsidRDefault="00877E37" w:rsidP="00877E37">
      <w:pPr>
        <w:jc w:val="center"/>
        <w:rPr>
          <w:sz w:val="32"/>
          <w:szCs w:val="32"/>
        </w:rPr>
      </w:pPr>
      <w:r w:rsidRPr="004B6AA1">
        <w:rPr>
          <w:sz w:val="32"/>
          <w:szCs w:val="32"/>
        </w:rPr>
        <w:lastRenderedPageBreak/>
        <w:t>План мероприятий реализации проекта</w:t>
      </w:r>
    </w:p>
    <w:p w:rsidR="00877E37" w:rsidRPr="004B6AA1" w:rsidRDefault="00877E37" w:rsidP="00877E37">
      <w:pPr>
        <w:jc w:val="center"/>
        <w:rPr>
          <w:sz w:val="32"/>
          <w:szCs w:val="32"/>
        </w:rPr>
      </w:pPr>
      <w:r w:rsidRPr="004B6AA1">
        <w:rPr>
          <w:sz w:val="32"/>
          <w:szCs w:val="32"/>
        </w:rPr>
        <w:t xml:space="preserve"> «Скоро в школу мы пойдём»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5"/>
        <w:gridCol w:w="11"/>
        <w:gridCol w:w="1553"/>
        <w:gridCol w:w="2664"/>
        <w:gridCol w:w="4541"/>
        <w:gridCol w:w="11"/>
        <w:gridCol w:w="1832"/>
      </w:tblGrid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pPr>
              <w:rPr>
                <w:sz w:val="20"/>
                <w:szCs w:val="20"/>
              </w:rPr>
            </w:pPr>
            <w:r w:rsidRPr="004B6AA1">
              <w:rPr>
                <w:sz w:val="20"/>
                <w:szCs w:val="20"/>
              </w:rPr>
              <w:t>№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pPr>
              <w:rPr>
                <w:sz w:val="20"/>
                <w:szCs w:val="20"/>
              </w:rPr>
            </w:pPr>
            <w:r w:rsidRPr="004B6AA1">
              <w:rPr>
                <w:sz w:val="20"/>
                <w:szCs w:val="20"/>
              </w:rPr>
              <w:t xml:space="preserve">Участники </w:t>
            </w:r>
          </w:p>
        </w:tc>
        <w:tc>
          <w:tcPr>
            <w:tcW w:w="2664" w:type="dxa"/>
          </w:tcPr>
          <w:p w:rsidR="00877E37" w:rsidRPr="004B6AA1" w:rsidRDefault="00877E37" w:rsidP="004A6910">
            <w:pPr>
              <w:rPr>
                <w:sz w:val="20"/>
                <w:szCs w:val="20"/>
              </w:rPr>
            </w:pPr>
            <w:r w:rsidRPr="004B6AA1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pPr>
              <w:rPr>
                <w:sz w:val="20"/>
                <w:szCs w:val="20"/>
              </w:rPr>
            </w:pPr>
            <w:r w:rsidRPr="004B6AA1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832" w:type="dxa"/>
          </w:tcPr>
          <w:p w:rsidR="00877E37" w:rsidRPr="004B6AA1" w:rsidRDefault="00877E37" w:rsidP="004A6910">
            <w:pPr>
              <w:rPr>
                <w:sz w:val="20"/>
                <w:szCs w:val="20"/>
              </w:rPr>
            </w:pPr>
            <w:r w:rsidRPr="004B6AA1">
              <w:rPr>
                <w:sz w:val="20"/>
                <w:szCs w:val="20"/>
              </w:rPr>
              <w:t>Отметка о выполнении</w:t>
            </w:r>
          </w:p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1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Дети - воспитатель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 xml:space="preserve">Познание 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r w:rsidRPr="004B6AA1">
              <w:t xml:space="preserve">Экскурсия в общеобразовательную школу </w:t>
            </w:r>
          </w:p>
          <w:p w:rsidR="00877E37" w:rsidRPr="004B6AA1" w:rsidRDefault="00877E37" w:rsidP="004A6910">
            <w:r w:rsidRPr="004B6AA1">
              <w:t xml:space="preserve">Что такое школа? </w:t>
            </w:r>
          </w:p>
          <w:p w:rsidR="00877E37" w:rsidRPr="004B6AA1" w:rsidRDefault="00877E37" w:rsidP="004A6910">
            <w:r w:rsidRPr="004B6AA1">
              <w:t>Школьные профессии</w:t>
            </w:r>
          </w:p>
          <w:p w:rsidR="00877E37" w:rsidRPr="004B6AA1" w:rsidRDefault="00877E37" w:rsidP="004A6910">
            <w:r w:rsidRPr="004B6AA1">
              <w:t>Работа с клеткой</w:t>
            </w:r>
          </w:p>
          <w:p w:rsidR="00877E37" w:rsidRPr="004B6AA1" w:rsidRDefault="00877E37" w:rsidP="004A6910">
            <w:r w:rsidRPr="004B6AA1">
              <w:t>Веселая математика</w:t>
            </w:r>
          </w:p>
          <w:p w:rsidR="00877E37" w:rsidRPr="004B6AA1" w:rsidRDefault="00877E37" w:rsidP="004A6910">
            <w:r w:rsidRPr="004B6AA1">
              <w:t>Веселые задачки</w:t>
            </w:r>
          </w:p>
          <w:p w:rsidR="00877E37" w:rsidRPr="004B6AA1" w:rsidRDefault="00877E37" w:rsidP="004A6910">
            <w:r w:rsidRPr="004B6AA1">
              <w:t xml:space="preserve">Настольно печатные игры на развитие логики, внимания, памяти, мышления, графические диктанты </w:t>
            </w:r>
          </w:p>
          <w:p w:rsidR="00877E37" w:rsidRPr="004B6AA1" w:rsidRDefault="00877E37" w:rsidP="004A6910">
            <w:r w:rsidRPr="004B6AA1">
              <w:t xml:space="preserve">Викторины </w:t>
            </w:r>
          </w:p>
          <w:p w:rsidR="00877E37" w:rsidRPr="004B6AA1" w:rsidRDefault="00877E37" w:rsidP="004A6910">
            <w:r w:rsidRPr="004B6AA1">
              <w:t>КВН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2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Дети - воспитатель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 xml:space="preserve">Коммуникация 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r w:rsidRPr="004B6AA1">
              <w:t>Кто такие первоклассники?</w:t>
            </w:r>
          </w:p>
          <w:p w:rsidR="00877E37" w:rsidRPr="004B6AA1" w:rsidRDefault="00877E37" w:rsidP="004A6910">
            <w:r w:rsidRPr="004B6AA1">
              <w:t>Почему я хочу учиться в школе? (монологический рассказ)</w:t>
            </w:r>
          </w:p>
          <w:p w:rsidR="00877E37" w:rsidRPr="004B6AA1" w:rsidRDefault="00877E37" w:rsidP="004A6910">
            <w:r w:rsidRPr="004B6AA1">
              <w:t>Каким будет мой первый день в школе? (фантазийный рассказ)</w:t>
            </w:r>
          </w:p>
          <w:p w:rsidR="00877E37" w:rsidRPr="004B6AA1" w:rsidRDefault="00877E37" w:rsidP="004A6910">
            <w:r w:rsidRPr="004B6AA1">
              <w:t>Анализ и заучивание пословиц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3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Дети - воспитатель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Художественное творчество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r w:rsidRPr="004B6AA1">
              <w:t>Рисование «Я в школе», «Мой будущий портфель», «Кем я хочу быть?»</w:t>
            </w:r>
          </w:p>
          <w:p w:rsidR="00877E37" w:rsidRPr="004B6AA1" w:rsidRDefault="00877E37" w:rsidP="004A6910">
            <w:r w:rsidRPr="004B6AA1">
              <w:t>Лепка «Мы школьники», «Лепим имя», «Это моя учительница»</w:t>
            </w:r>
          </w:p>
          <w:p w:rsidR="00877E37" w:rsidRPr="004B6AA1" w:rsidRDefault="00877E37" w:rsidP="004A6910">
            <w:r w:rsidRPr="004B6AA1">
              <w:t xml:space="preserve">Конструирование, ручной труд «Закладки для книг», «Книжки-малышки», «школа </w:t>
            </w:r>
            <w:proofErr w:type="spellStart"/>
            <w:r w:rsidRPr="004B6AA1">
              <w:t>будующего</w:t>
            </w:r>
            <w:proofErr w:type="spellEnd"/>
            <w:r w:rsidRPr="004B6AA1">
              <w:t>»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4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Дети - воспитатель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Художественная литература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pPr>
              <w:jc w:val="both"/>
            </w:pPr>
            <w:r w:rsidRPr="004B6AA1">
              <w:t xml:space="preserve">В </w:t>
            </w:r>
            <w:proofErr w:type="gramStart"/>
            <w:r w:rsidRPr="004B6AA1">
              <w:t>Драгунский</w:t>
            </w:r>
            <w:proofErr w:type="gramEnd"/>
            <w:r w:rsidRPr="004B6AA1">
              <w:t xml:space="preserve">  «Где это видано, где это слыхано», «Заколдованная буква»,</w:t>
            </w:r>
          </w:p>
          <w:p w:rsidR="00877E37" w:rsidRPr="004B6AA1" w:rsidRDefault="00877E37" w:rsidP="004A6910">
            <w:pPr>
              <w:jc w:val="both"/>
            </w:pPr>
            <w:r w:rsidRPr="004B6AA1">
              <w:t>«Удивительный день»</w:t>
            </w:r>
          </w:p>
          <w:p w:rsidR="00877E37" w:rsidRPr="004B6AA1" w:rsidRDefault="00877E37" w:rsidP="004A6910">
            <w:pPr>
              <w:jc w:val="both"/>
            </w:pPr>
            <w:r w:rsidRPr="004B6AA1">
              <w:t xml:space="preserve">А. </w:t>
            </w:r>
            <w:proofErr w:type="spellStart"/>
            <w:r w:rsidRPr="004B6AA1">
              <w:t>Барто</w:t>
            </w:r>
            <w:proofErr w:type="spellEnd"/>
            <w:r w:rsidRPr="004B6AA1">
              <w:t xml:space="preserve"> «В школу»</w:t>
            </w:r>
          </w:p>
          <w:p w:rsidR="00877E37" w:rsidRPr="004B6AA1" w:rsidRDefault="00877E37" w:rsidP="004A6910">
            <w:pPr>
              <w:jc w:val="both"/>
            </w:pPr>
            <w:r w:rsidRPr="004B6AA1">
              <w:t>Г. П. Шалаева «Большая книга правил поведения»</w:t>
            </w:r>
          </w:p>
          <w:p w:rsidR="00877E37" w:rsidRPr="004B6AA1" w:rsidRDefault="00877E37" w:rsidP="004A6910">
            <w:pPr>
              <w:jc w:val="both"/>
            </w:pPr>
            <w:r w:rsidRPr="004B6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6268C7" wp14:editId="0D5A8B70">
                      <wp:simplePos x="0" y="0"/>
                      <wp:positionH relativeFrom="column">
                        <wp:posOffset>5542280</wp:posOffset>
                      </wp:positionH>
                      <wp:positionV relativeFrom="paragraph">
                        <wp:posOffset>-731520</wp:posOffset>
                      </wp:positionV>
                      <wp:extent cx="228600" cy="114300"/>
                      <wp:effectExtent l="8890" t="7620" r="1016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36.4pt;margin-top:-57.6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" strokecolor="white"/>
                  </w:pict>
                </mc:Fallback>
              </mc:AlternateContent>
            </w:r>
            <w:r w:rsidRPr="004B6AA1">
              <w:t>Н. Носов  «Фантазёры»</w:t>
            </w:r>
          </w:p>
          <w:p w:rsidR="00877E37" w:rsidRPr="004B6AA1" w:rsidRDefault="00877E37" w:rsidP="004A6910">
            <w:pPr>
              <w:jc w:val="both"/>
            </w:pPr>
            <w:r w:rsidRPr="004B6AA1">
              <w:t>В. Осеева «Волшебное слово», «Почему?»</w:t>
            </w:r>
          </w:p>
          <w:p w:rsidR="00877E37" w:rsidRPr="004B6AA1" w:rsidRDefault="00877E37" w:rsidP="004A6910">
            <w:pPr>
              <w:jc w:val="both"/>
            </w:pPr>
            <w:r w:rsidRPr="004B6AA1">
              <w:t>Ю. Коваль  «Нулевой класс»</w:t>
            </w:r>
          </w:p>
          <w:p w:rsidR="00877E37" w:rsidRPr="004B6AA1" w:rsidRDefault="00877E37" w:rsidP="004A6910">
            <w:pPr>
              <w:jc w:val="both"/>
            </w:pPr>
            <w:r w:rsidRPr="004B6AA1">
              <w:t xml:space="preserve">В. </w:t>
            </w:r>
            <w:proofErr w:type="spellStart"/>
            <w:r w:rsidRPr="004B6AA1">
              <w:t>Голявнин</w:t>
            </w:r>
            <w:proofErr w:type="spellEnd"/>
            <w:r w:rsidRPr="004B6AA1">
              <w:t xml:space="preserve"> «Не везёт» «Карусель в голове»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5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Дети - воспитатель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Познание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pPr>
              <w:jc w:val="both"/>
            </w:pPr>
            <w:r w:rsidRPr="004B6AA1">
              <w:t xml:space="preserve">«Школьная форма» </w:t>
            </w:r>
            <w:r w:rsidRPr="004B6AA1">
              <w:rPr>
                <w:b/>
              </w:rPr>
              <w:t>презентация</w:t>
            </w:r>
            <w:r w:rsidRPr="004B6AA1">
              <w:t xml:space="preserve"> </w:t>
            </w:r>
          </w:p>
          <w:p w:rsidR="00877E37" w:rsidRPr="004B6AA1" w:rsidRDefault="00877E37" w:rsidP="004A6910">
            <w:pPr>
              <w:jc w:val="both"/>
            </w:pPr>
            <w:r w:rsidRPr="004B6AA1">
              <w:t xml:space="preserve">«Какие предметы помощники в школе?», </w:t>
            </w:r>
            <w:r w:rsidRPr="004B6AA1">
              <w:rPr>
                <w:b/>
              </w:rPr>
              <w:t>презентация</w:t>
            </w:r>
            <w:r w:rsidRPr="004B6AA1">
              <w:t xml:space="preserve"> </w:t>
            </w:r>
          </w:p>
          <w:p w:rsidR="00877E37" w:rsidRPr="004B6AA1" w:rsidRDefault="00877E37" w:rsidP="004A6910">
            <w:pPr>
              <w:jc w:val="both"/>
            </w:pPr>
            <w:r w:rsidRPr="004B6AA1">
              <w:t xml:space="preserve">«Я хочу играть!» </w:t>
            </w:r>
            <w:r w:rsidRPr="004B6AA1">
              <w:rPr>
                <w:b/>
              </w:rPr>
              <w:t xml:space="preserve">педагогическая ситуация </w:t>
            </w:r>
          </w:p>
          <w:p w:rsidR="00877E37" w:rsidRPr="004B6AA1" w:rsidRDefault="00877E37" w:rsidP="004A6910">
            <w:pPr>
              <w:jc w:val="both"/>
            </w:pPr>
            <w:r w:rsidRPr="004B6AA1">
              <w:t xml:space="preserve">«Правила поведения со сверстниками» </w:t>
            </w:r>
            <w:r w:rsidRPr="004B6AA1">
              <w:rPr>
                <w:b/>
              </w:rPr>
              <w:t>этическая беседа</w:t>
            </w:r>
          </w:p>
          <w:p w:rsidR="00877E37" w:rsidRPr="004B6AA1" w:rsidRDefault="00877E37" w:rsidP="004A6910">
            <w:pPr>
              <w:jc w:val="both"/>
            </w:pPr>
            <w:r w:rsidRPr="004B6AA1">
              <w:t>«Школа прошлого  и настоящего»</w:t>
            </w:r>
            <w:r w:rsidRPr="004B6AA1">
              <w:rPr>
                <w:b/>
              </w:rPr>
              <w:t xml:space="preserve"> презентация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6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Дети-воспитатели-родители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Творческая работа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r w:rsidRPr="004B6AA1">
              <w:t xml:space="preserve">Изготовление альбома «Моё представление о школе», 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lastRenderedPageBreak/>
              <w:t>7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Родител</w:t>
            </w:r>
            <w:proofErr w:type="gramStart"/>
            <w:r w:rsidRPr="004B6AA1">
              <w:t>и-</w:t>
            </w:r>
            <w:proofErr w:type="gramEnd"/>
            <w:r w:rsidRPr="004B6AA1">
              <w:t xml:space="preserve"> воспитатель 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 xml:space="preserve">Анкетирование 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r w:rsidRPr="004B6AA1">
              <w:t>«Как вы готовите ребёнка к школе?»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8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Родител</w:t>
            </w:r>
            <w:proofErr w:type="gramStart"/>
            <w:r w:rsidRPr="004B6AA1">
              <w:t>и-</w:t>
            </w:r>
            <w:proofErr w:type="gramEnd"/>
            <w:r w:rsidRPr="004B6AA1">
              <w:t xml:space="preserve"> дети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Творческое задание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r w:rsidRPr="004B6AA1">
              <w:t>«Мама с папой тоже были первоклашкой» фотовыставка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45" w:type="dxa"/>
          </w:tcPr>
          <w:p w:rsidR="00877E37" w:rsidRPr="004B6AA1" w:rsidRDefault="00877E37" w:rsidP="004A6910">
            <w:r w:rsidRPr="004B6AA1">
              <w:t>9</w:t>
            </w:r>
          </w:p>
        </w:tc>
        <w:tc>
          <w:tcPr>
            <w:tcW w:w="1564" w:type="dxa"/>
            <w:gridSpan w:val="2"/>
          </w:tcPr>
          <w:p w:rsidR="00877E37" w:rsidRPr="004B6AA1" w:rsidRDefault="00877E37" w:rsidP="004A6910">
            <w:r w:rsidRPr="004B6AA1">
              <w:t>Родители-воспитатели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Семинар-практикум</w:t>
            </w:r>
          </w:p>
        </w:tc>
        <w:tc>
          <w:tcPr>
            <w:tcW w:w="4552" w:type="dxa"/>
            <w:gridSpan w:val="2"/>
          </w:tcPr>
          <w:p w:rsidR="00877E37" w:rsidRPr="004B6AA1" w:rsidRDefault="00877E37" w:rsidP="004A6910">
            <w:r w:rsidRPr="004B6AA1">
              <w:t>«Играя готовимся к школе»</w:t>
            </w:r>
          </w:p>
        </w:tc>
        <w:tc>
          <w:tcPr>
            <w:tcW w:w="1832" w:type="dxa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877E37" w:rsidRPr="004B6AA1" w:rsidRDefault="00877E37" w:rsidP="004A6910">
            <w:r w:rsidRPr="004B6AA1">
              <w:t>10</w:t>
            </w:r>
          </w:p>
        </w:tc>
        <w:tc>
          <w:tcPr>
            <w:tcW w:w="1553" w:type="dxa"/>
          </w:tcPr>
          <w:p w:rsidR="00877E37" w:rsidRPr="004B6AA1" w:rsidRDefault="00877E37" w:rsidP="004A6910">
            <w:r w:rsidRPr="004B6AA1">
              <w:t>Воспитатели-родители</w:t>
            </w:r>
          </w:p>
        </w:tc>
        <w:tc>
          <w:tcPr>
            <w:tcW w:w="2664" w:type="dxa"/>
          </w:tcPr>
          <w:p w:rsidR="00877E37" w:rsidRPr="004B6AA1" w:rsidRDefault="00877E37" w:rsidP="004A6910">
            <w:pPr>
              <w:jc w:val="both"/>
            </w:pPr>
            <w:r w:rsidRPr="004B6AA1">
              <w:t xml:space="preserve">Оформление наглядной информации в родительском уголке </w:t>
            </w:r>
          </w:p>
        </w:tc>
        <w:tc>
          <w:tcPr>
            <w:tcW w:w="4541" w:type="dxa"/>
          </w:tcPr>
          <w:p w:rsidR="00877E37" w:rsidRPr="004B6AA1" w:rsidRDefault="00877E37" w:rsidP="004A6910">
            <w:r w:rsidRPr="004B6AA1">
              <w:t xml:space="preserve"> «Скоро в школу» (согласно плану работы с родителями)</w:t>
            </w:r>
          </w:p>
        </w:tc>
        <w:tc>
          <w:tcPr>
            <w:tcW w:w="1843" w:type="dxa"/>
            <w:gridSpan w:val="2"/>
          </w:tcPr>
          <w:p w:rsidR="00877E37" w:rsidRPr="004B6AA1" w:rsidRDefault="00877E37" w:rsidP="004A6910">
            <w:r w:rsidRPr="004B6AA1">
              <w:t>Раз в две недели</w:t>
            </w:r>
          </w:p>
        </w:tc>
      </w:tr>
      <w:tr w:rsidR="004B6AA1" w:rsidRPr="004B6AA1" w:rsidTr="004A6910">
        <w:tc>
          <w:tcPr>
            <w:tcW w:w="456" w:type="dxa"/>
            <w:gridSpan w:val="2"/>
          </w:tcPr>
          <w:p w:rsidR="00877E37" w:rsidRPr="004B6AA1" w:rsidRDefault="00877E37" w:rsidP="004A6910">
            <w:r w:rsidRPr="004B6AA1">
              <w:t>11</w:t>
            </w:r>
          </w:p>
        </w:tc>
        <w:tc>
          <w:tcPr>
            <w:tcW w:w="1553" w:type="dxa"/>
          </w:tcPr>
          <w:p w:rsidR="00877E37" w:rsidRPr="004B6AA1" w:rsidRDefault="00877E37" w:rsidP="004A6910">
            <w:r w:rsidRPr="004B6AA1">
              <w:t>Воспитатели-родители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 xml:space="preserve">Консультации </w:t>
            </w:r>
          </w:p>
        </w:tc>
        <w:tc>
          <w:tcPr>
            <w:tcW w:w="4541" w:type="dxa"/>
          </w:tcPr>
          <w:p w:rsidR="00877E37" w:rsidRPr="004B6AA1" w:rsidRDefault="00877E37" w:rsidP="004A6910">
            <w:r w:rsidRPr="004B6AA1">
              <w:t>(согласно плану работы с родителя)</w:t>
            </w:r>
          </w:p>
        </w:tc>
        <w:tc>
          <w:tcPr>
            <w:tcW w:w="1843" w:type="dxa"/>
            <w:gridSpan w:val="2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877E37" w:rsidRPr="004B6AA1" w:rsidRDefault="00877E37" w:rsidP="004A6910">
            <w:r w:rsidRPr="004B6AA1">
              <w:t>12</w:t>
            </w:r>
          </w:p>
        </w:tc>
        <w:tc>
          <w:tcPr>
            <w:tcW w:w="1553" w:type="dxa"/>
          </w:tcPr>
          <w:p w:rsidR="00877E37" w:rsidRPr="004B6AA1" w:rsidRDefault="00877E37" w:rsidP="004A6910">
            <w:r w:rsidRPr="004B6AA1">
              <w:t xml:space="preserve">Дети 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Сюжетно ролевые игры</w:t>
            </w:r>
          </w:p>
        </w:tc>
        <w:tc>
          <w:tcPr>
            <w:tcW w:w="4541" w:type="dxa"/>
          </w:tcPr>
          <w:p w:rsidR="00877E37" w:rsidRPr="004B6AA1" w:rsidRDefault="00877E37" w:rsidP="004A6910">
            <w:r w:rsidRPr="004B6AA1">
              <w:t>«Школа», «Я учитель»</w:t>
            </w:r>
          </w:p>
        </w:tc>
        <w:tc>
          <w:tcPr>
            <w:tcW w:w="1843" w:type="dxa"/>
            <w:gridSpan w:val="2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877E37" w:rsidRPr="004B6AA1" w:rsidRDefault="00877E37" w:rsidP="004A6910">
            <w:r w:rsidRPr="004B6AA1">
              <w:t>13</w:t>
            </w:r>
          </w:p>
        </w:tc>
        <w:tc>
          <w:tcPr>
            <w:tcW w:w="1553" w:type="dxa"/>
          </w:tcPr>
          <w:p w:rsidR="00877E37" w:rsidRPr="004B6AA1" w:rsidRDefault="00877E37" w:rsidP="004A6910">
            <w:r w:rsidRPr="004B6AA1">
              <w:t>Воспитатели-дети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Подвижные игры</w:t>
            </w:r>
          </w:p>
        </w:tc>
        <w:tc>
          <w:tcPr>
            <w:tcW w:w="4541" w:type="dxa"/>
          </w:tcPr>
          <w:p w:rsidR="00877E37" w:rsidRPr="004B6AA1" w:rsidRDefault="00877E37" w:rsidP="004A6910">
            <w:pPr>
              <w:jc w:val="both"/>
            </w:pPr>
            <w:r w:rsidRPr="004B6AA1">
              <w:t xml:space="preserve"> «Кто скорее соберёт портфель?», «Игровая переменка», «Я спортсмен!», «Звучит сигнал! », «Найди!»</w:t>
            </w:r>
          </w:p>
        </w:tc>
        <w:tc>
          <w:tcPr>
            <w:tcW w:w="1843" w:type="dxa"/>
            <w:gridSpan w:val="2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877E37" w:rsidRPr="004B6AA1" w:rsidRDefault="00877E37" w:rsidP="004A6910">
            <w:r w:rsidRPr="004B6AA1">
              <w:t>14</w:t>
            </w:r>
          </w:p>
        </w:tc>
        <w:tc>
          <w:tcPr>
            <w:tcW w:w="1553" w:type="dxa"/>
          </w:tcPr>
          <w:p w:rsidR="00877E37" w:rsidRPr="004B6AA1" w:rsidRDefault="00877E37" w:rsidP="004A6910">
            <w:r w:rsidRPr="004B6AA1">
              <w:t>Дети-первоклассники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 xml:space="preserve">Соревнование </w:t>
            </w:r>
          </w:p>
          <w:p w:rsidR="00877E37" w:rsidRPr="004B6AA1" w:rsidRDefault="00877E37" w:rsidP="004A6910"/>
        </w:tc>
        <w:tc>
          <w:tcPr>
            <w:tcW w:w="4541" w:type="dxa"/>
          </w:tcPr>
          <w:p w:rsidR="00877E37" w:rsidRPr="004B6AA1" w:rsidRDefault="00877E37" w:rsidP="004A6910">
            <w:r w:rsidRPr="004B6AA1">
              <w:t>«Весёлые старты»</w:t>
            </w:r>
          </w:p>
        </w:tc>
        <w:tc>
          <w:tcPr>
            <w:tcW w:w="1843" w:type="dxa"/>
            <w:gridSpan w:val="2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877E37" w:rsidRPr="004B6AA1" w:rsidRDefault="00877E37" w:rsidP="004A6910">
            <w:r w:rsidRPr="004B6AA1">
              <w:t>15</w:t>
            </w:r>
          </w:p>
        </w:tc>
        <w:tc>
          <w:tcPr>
            <w:tcW w:w="1553" w:type="dxa"/>
          </w:tcPr>
          <w:p w:rsidR="00877E37" w:rsidRPr="004B6AA1" w:rsidRDefault="00877E37" w:rsidP="004A6910">
            <w:r w:rsidRPr="004B6AA1">
              <w:t>Дети-воспитатели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>Труд (посадка на окне)</w:t>
            </w:r>
          </w:p>
        </w:tc>
        <w:tc>
          <w:tcPr>
            <w:tcW w:w="4541" w:type="dxa"/>
          </w:tcPr>
          <w:p w:rsidR="00877E37" w:rsidRPr="004B6AA1" w:rsidRDefault="00877E37" w:rsidP="004A6910">
            <w:r w:rsidRPr="004B6AA1">
              <w:t>«Школьный огород»</w:t>
            </w:r>
          </w:p>
        </w:tc>
        <w:tc>
          <w:tcPr>
            <w:tcW w:w="1843" w:type="dxa"/>
            <w:gridSpan w:val="2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877E37" w:rsidRPr="004B6AA1" w:rsidRDefault="00877E37" w:rsidP="004A6910">
            <w:r w:rsidRPr="004B6AA1">
              <w:t>16</w:t>
            </w:r>
          </w:p>
        </w:tc>
        <w:tc>
          <w:tcPr>
            <w:tcW w:w="1553" w:type="dxa"/>
          </w:tcPr>
          <w:p w:rsidR="00877E37" w:rsidRPr="004B6AA1" w:rsidRDefault="00877E37" w:rsidP="004A6910">
            <w:r w:rsidRPr="004B6AA1">
              <w:t xml:space="preserve">Дети-воспитатели-родители </w:t>
            </w:r>
          </w:p>
        </w:tc>
        <w:tc>
          <w:tcPr>
            <w:tcW w:w="2664" w:type="dxa"/>
          </w:tcPr>
          <w:p w:rsidR="00877E37" w:rsidRPr="004B6AA1" w:rsidRDefault="00877E37" w:rsidP="004A6910">
            <w:r w:rsidRPr="004B6AA1">
              <w:t xml:space="preserve">Праздник </w:t>
            </w:r>
          </w:p>
        </w:tc>
        <w:tc>
          <w:tcPr>
            <w:tcW w:w="4541" w:type="dxa"/>
          </w:tcPr>
          <w:p w:rsidR="00877E37" w:rsidRPr="004B6AA1" w:rsidRDefault="00877E37" w:rsidP="004A6910">
            <w:r w:rsidRPr="004B6AA1">
              <w:t>«До свиданья детский сад»</w:t>
            </w:r>
          </w:p>
        </w:tc>
        <w:tc>
          <w:tcPr>
            <w:tcW w:w="1843" w:type="dxa"/>
            <w:gridSpan w:val="2"/>
          </w:tcPr>
          <w:p w:rsidR="00877E37" w:rsidRPr="004B6AA1" w:rsidRDefault="00877E37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4B6AA1" w:rsidRPr="004B6AA1" w:rsidRDefault="004B6AA1" w:rsidP="004A6910"/>
        </w:tc>
        <w:tc>
          <w:tcPr>
            <w:tcW w:w="1553" w:type="dxa"/>
          </w:tcPr>
          <w:p w:rsidR="004B6AA1" w:rsidRPr="004B6AA1" w:rsidRDefault="004B6AA1" w:rsidP="004A6910"/>
        </w:tc>
        <w:tc>
          <w:tcPr>
            <w:tcW w:w="2664" w:type="dxa"/>
          </w:tcPr>
          <w:p w:rsidR="004B6AA1" w:rsidRPr="004B6AA1" w:rsidRDefault="004B6AA1" w:rsidP="004A6910"/>
        </w:tc>
        <w:tc>
          <w:tcPr>
            <w:tcW w:w="4541" w:type="dxa"/>
          </w:tcPr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Pr="004B6AA1" w:rsidRDefault="004B6AA1" w:rsidP="004A6910"/>
        </w:tc>
        <w:tc>
          <w:tcPr>
            <w:tcW w:w="1843" w:type="dxa"/>
            <w:gridSpan w:val="2"/>
          </w:tcPr>
          <w:p w:rsidR="004B6AA1" w:rsidRPr="004B6AA1" w:rsidRDefault="004B6AA1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4B6AA1" w:rsidRPr="004B6AA1" w:rsidRDefault="004B6AA1" w:rsidP="004A6910"/>
        </w:tc>
        <w:tc>
          <w:tcPr>
            <w:tcW w:w="1553" w:type="dxa"/>
          </w:tcPr>
          <w:p w:rsidR="004B6AA1" w:rsidRPr="004B6AA1" w:rsidRDefault="004B6AA1" w:rsidP="004A6910"/>
        </w:tc>
        <w:tc>
          <w:tcPr>
            <w:tcW w:w="2664" w:type="dxa"/>
          </w:tcPr>
          <w:p w:rsidR="004B6AA1" w:rsidRPr="004B6AA1" w:rsidRDefault="004B6AA1" w:rsidP="004A6910"/>
        </w:tc>
        <w:tc>
          <w:tcPr>
            <w:tcW w:w="4541" w:type="dxa"/>
          </w:tcPr>
          <w:p w:rsidR="004B6AA1" w:rsidRDefault="004B6AA1" w:rsidP="004A6910"/>
        </w:tc>
        <w:tc>
          <w:tcPr>
            <w:tcW w:w="1843" w:type="dxa"/>
            <w:gridSpan w:val="2"/>
          </w:tcPr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Pr="004B6AA1" w:rsidRDefault="004B6AA1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4B6AA1" w:rsidRPr="004B6AA1" w:rsidRDefault="004B6AA1" w:rsidP="004A6910"/>
        </w:tc>
        <w:tc>
          <w:tcPr>
            <w:tcW w:w="1553" w:type="dxa"/>
          </w:tcPr>
          <w:p w:rsidR="004B6AA1" w:rsidRPr="004B6AA1" w:rsidRDefault="004B6AA1" w:rsidP="004A6910"/>
        </w:tc>
        <w:tc>
          <w:tcPr>
            <w:tcW w:w="2664" w:type="dxa"/>
          </w:tcPr>
          <w:p w:rsidR="004B6AA1" w:rsidRPr="004B6AA1" w:rsidRDefault="004B6AA1" w:rsidP="004A6910"/>
        </w:tc>
        <w:tc>
          <w:tcPr>
            <w:tcW w:w="4541" w:type="dxa"/>
          </w:tcPr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</w:tc>
        <w:tc>
          <w:tcPr>
            <w:tcW w:w="1843" w:type="dxa"/>
            <w:gridSpan w:val="2"/>
          </w:tcPr>
          <w:p w:rsidR="004B6AA1" w:rsidRDefault="004B6AA1" w:rsidP="004A6910"/>
        </w:tc>
      </w:tr>
      <w:tr w:rsidR="004B6AA1" w:rsidRPr="004B6AA1" w:rsidTr="004A6910">
        <w:tc>
          <w:tcPr>
            <w:tcW w:w="456" w:type="dxa"/>
            <w:gridSpan w:val="2"/>
          </w:tcPr>
          <w:p w:rsidR="004B6AA1" w:rsidRPr="004B6AA1" w:rsidRDefault="004B6AA1" w:rsidP="004A6910"/>
        </w:tc>
        <w:tc>
          <w:tcPr>
            <w:tcW w:w="1553" w:type="dxa"/>
          </w:tcPr>
          <w:p w:rsidR="004B6AA1" w:rsidRPr="004B6AA1" w:rsidRDefault="004B6AA1" w:rsidP="004A6910"/>
        </w:tc>
        <w:tc>
          <w:tcPr>
            <w:tcW w:w="2664" w:type="dxa"/>
          </w:tcPr>
          <w:p w:rsidR="004B6AA1" w:rsidRPr="004B6AA1" w:rsidRDefault="004B6AA1" w:rsidP="004A6910"/>
        </w:tc>
        <w:tc>
          <w:tcPr>
            <w:tcW w:w="4541" w:type="dxa"/>
          </w:tcPr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</w:tc>
        <w:tc>
          <w:tcPr>
            <w:tcW w:w="1843" w:type="dxa"/>
            <w:gridSpan w:val="2"/>
          </w:tcPr>
          <w:p w:rsidR="004B6AA1" w:rsidRDefault="004B6AA1" w:rsidP="004A6910"/>
        </w:tc>
      </w:tr>
      <w:tr w:rsidR="004B6AA1" w:rsidRPr="004B6AA1" w:rsidTr="004B6AA1">
        <w:trPr>
          <w:trHeight w:val="2449"/>
        </w:trPr>
        <w:tc>
          <w:tcPr>
            <w:tcW w:w="456" w:type="dxa"/>
            <w:gridSpan w:val="2"/>
          </w:tcPr>
          <w:p w:rsidR="004B6AA1" w:rsidRPr="004B6AA1" w:rsidRDefault="004B6AA1" w:rsidP="004A6910"/>
        </w:tc>
        <w:tc>
          <w:tcPr>
            <w:tcW w:w="1553" w:type="dxa"/>
          </w:tcPr>
          <w:p w:rsidR="004B6AA1" w:rsidRPr="004B6AA1" w:rsidRDefault="004B6AA1" w:rsidP="004A6910"/>
        </w:tc>
        <w:tc>
          <w:tcPr>
            <w:tcW w:w="2664" w:type="dxa"/>
          </w:tcPr>
          <w:p w:rsidR="004B6AA1" w:rsidRPr="004B6AA1" w:rsidRDefault="004B6AA1" w:rsidP="004A6910"/>
        </w:tc>
        <w:tc>
          <w:tcPr>
            <w:tcW w:w="4541" w:type="dxa"/>
          </w:tcPr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  <w:p w:rsidR="004B6AA1" w:rsidRDefault="004B6AA1" w:rsidP="004A6910"/>
        </w:tc>
        <w:tc>
          <w:tcPr>
            <w:tcW w:w="1843" w:type="dxa"/>
            <w:gridSpan w:val="2"/>
          </w:tcPr>
          <w:p w:rsidR="004B6AA1" w:rsidRDefault="004B6AA1" w:rsidP="004A6910"/>
        </w:tc>
      </w:tr>
    </w:tbl>
    <w:p w:rsidR="00877E37" w:rsidRPr="004B6AA1" w:rsidRDefault="00877E37" w:rsidP="004B6AA1">
      <w:pPr>
        <w:jc w:val="center"/>
        <w:rPr>
          <w:sz w:val="28"/>
          <w:szCs w:val="28"/>
        </w:rPr>
      </w:pPr>
      <w:r w:rsidRPr="004B6AA1">
        <w:rPr>
          <w:sz w:val="28"/>
          <w:szCs w:val="28"/>
        </w:rPr>
        <w:lastRenderedPageBreak/>
        <w:t>Используемая литература: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</w:p>
    <w:p w:rsidR="00877E37" w:rsidRPr="004B6AA1" w:rsidRDefault="00877E37" w:rsidP="00877E37">
      <w:pPr>
        <w:numPr>
          <w:ilvl w:val="0"/>
          <w:numId w:val="1"/>
        </w:num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А.К. Бондаренко, Дидактические игры в детском саду, М – Просвещение, 1991.</w:t>
      </w:r>
    </w:p>
    <w:p w:rsidR="00877E37" w:rsidRPr="004B6AA1" w:rsidRDefault="00877E37" w:rsidP="00877E3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B6AA1">
        <w:rPr>
          <w:sz w:val="28"/>
          <w:szCs w:val="28"/>
        </w:rPr>
        <w:t>ж</w:t>
      </w:r>
      <w:proofErr w:type="gramEnd"/>
      <w:r w:rsidRPr="004B6AA1">
        <w:rPr>
          <w:sz w:val="28"/>
          <w:szCs w:val="28"/>
        </w:rPr>
        <w:t>. Воспитатель дошкольного образовательного учреждения, № 5/2007, М – Творческий центр Сфера.</w:t>
      </w:r>
    </w:p>
    <w:p w:rsidR="00877E37" w:rsidRPr="004B6AA1" w:rsidRDefault="00877E37" w:rsidP="00877E3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B6AA1">
        <w:rPr>
          <w:sz w:val="28"/>
          <w:szCs w:val="28"/>
        </w:rPr>
        <w:t>ж</w:t>
      </w:r>
      <w:proofErr w:type="gramEnd"/>
      <w:r w:rsidRPr="004B6AA1">
        <w:rPr>
          <w:sz w:val="28"/>
          <w:szCs w:val="28"/>
        </w:rPr>
        <w:t xml:space="preserve">. Справочник старшего воспитателя дошкольного учреждения </w:t>
      </w:r>
    </w:p>
    <w:p w:rsidR="00877E37" w:rsidRPr="004B6AA1" w:rsidRDefault="00877E37" w:rsidP="00877E37">
      <w:pPr>
        <w:ind w:left="709"/>
        <w:jc w:val="both"/>
        <w:rPr>
          <w:sz w:val="28"/>
          <w:szCs w:val="28"/>
        </w:rPr>
      </w:pPr>
      <w:r w:rsidRPr="004B6AA1">
        <w:rPr>
          <w:sz w:val="28"/>
          <w:szCs w:val="28"/>
        </w:rPr>
        <w:t>№ 2/2008,  №9/2008,  №9/2011,  М – МЦФЭР</w:t>
      </w:r>
    </w:p>
    <w:p w:rsidR="00877E37" w:rsidRPr="004B6AA1" w:rsidRDefault="00877E37" w:rsidP="00877E37">
      <w:pPr>
        <w:numPr>
          <w:ilvl w:val="0"/>
          <w:numId w:val="1"/>
        </w:numPr>
        <w:jc w:val="both"/>
        <w:rPr>
          <w:sz w:val="28"/>
          <w:szCs w:val="28"/>
        </w:rPr>
      </w:pPr>
      <w:r w:rsidRPr="004B6AA1">
        <w:rPr>
          <w:sz w:val="28"/>
          <w:szCs w:val="28"/>
        </w:rPr>
        <w:t xml:space="preserve">Интернет ресурсы </w:t>
      </w:r>
    </w:p>
    <w:p w:rsidR="00877E37" w:rsidRPr="004B6AA1" w:rsidRDefault="00877E37" w:rsidP="00877E37">
      <w:pPr>
        <w:ind w:left="709"/>
        <w:jc w:val="both"/>
        <w:rPr>
          <w:sz w:val="28"/>
          <w:szCs w:val="28"/>
        </w:rPr>
      </w:pPr>
    </w:p>
    <w:p w:rsidR="00877E37" w:rsidRPr="004B6AA1" w:rsidRDefault="00877E37" w:rsidP="00877E37">
      <w:pPr>
        <w:rPr>
          <w:sz w:val="28"/>
          <w:szCs w:val="28"/>
        </w:rPr>
      </w:pPr>
    </w:p>
    <w:p w:rsidR="00877E37" w:rsidRPr="004B6AA1" w:rsidRDefault="00877E37" w:rsidP="00877E37">
      <w:pPr>
        <w:rPr>
          <w:sz w:val="28"/>
          <w:szCs w:val="28"/>
        </w:rPr>
      </w:pPr>
      <w:r w:rsidRPr="004B6AA1">
        <w:rPr>
          <w:sz w:val="28"/>
          <w:szCs w:val="28"/>
        </w:rPr>
        <w:t xml:space="preserve">                                 Актуальность проблемы</w:t>
      </w:r>
    </w:p>
    <w:p w:rsidR="00877E37" w:rsidRPr="004B6AA1" w:rsidRDefault="00877E37" w:rsidP="00877E37">
      <w:pPr>
        <w:rPr>
          <w:sz w:val="28"/>
          <w:szCs w:val="28"/>
        </w:rPr>
      </w:pP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Поступление в школу – серьёзный этап в жизни каждого ребёнка. И не секрет, что многие дети испытывают трудности в период адаптации к школе, новому распорядку дня, коллективу, учителю. Нелегко приходится и родителям. За лето ребёнок вырос, ему необходимо купить ранец, обувь, одежду, учебники.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Но при всём уважении к родительским хлопотам можно с уверенностью сказать, что у будущего школьника забот куда больше, чем у папы с мамой: он открывает для себя совершенно новый мир.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Что такое учиться? Весело это или скучно? Трудно или легко? Прежде всего, это ответственность. Теперь ребёнок должен забыть слово «хочу» ради слова «надо». В первом классе он начинает свою общественно-трудовую жизнь.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Начальный период обучения связан с перестройкой образа жизни и деятельности ребёнка. В качестве основных проблем, с которыми ему придётся столкнуться в школе, можно выделить: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-смену режима дня и питания,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-смену воздушного режима (пребывание в помещении в течение более длительного  времени, чем в детском саду),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-непривычно высокий уровень шума на перемене,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-увеличение времени, проводимого без движения, сидя за столом;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-смену стиля общения с взрослыми (учитель зачастую не ориентирован на опеку, похвалу и защиту);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-необходимость полного самообслуживания в одевании и раздевании;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-необходимость организовать своё рабочее место за партой;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-требования правильно реагировать на звонки с урока на урок, следовать правилам поведения на уроке, сдерживать и произвольно контролировать двигательную, речевую и эмоциональную реакцию;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-необходимость устанавливать контакты с незнакомыми сверстниками;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-возможный неуспех в деятельности;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-увеличение объёма интеллектуальной нагрузки.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Поступление в школу – качественно новый этап в развитии ребёнка, связанный с изменением социальной сит</w:t>
      </w:r>
      <w:r w:rsidR="004B6AA1">
        <w:rPr>
          <w:sz w:val="28"/>
          <w:szCs w:val="28"/>
        </w:rPr>
        <w:t>уации и личностными преобразова</w:t>
      </w:r>
      <w:r w:rsidRPr="004B6AA1">
        <w:rPr>
          <w:sz w:val="28"/>
          <w:szCs w:val="28"/>
        </w:rPr>
        <w:t>ниями, которые Л.С. Выготский назвал кризисом семи лет.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lastRenderedPageBreak/>
        <w:tab/>
        <w:t>Период адаптации в школе занимает от месяца до полугода. Все жизненные ситуации, связанные с поступлением в школу, их переживания требуют от ребёнка пересмотра, а иногда и серьёзной корректировки созданной им картины мира.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 xml:space="preserve">Главное, что необходимо ребёнку, - положительная мотивация к учению. Большинство будущих первоклассников хотят идти в школу, но у них складывается определённое представление, которое можно сформулировать примерно так: настоящий школьник – это счастливый 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обладатель портфеля и школьной формы, старательный исполнитель школьных правил, он слушает учителя, поднимает руку и получает оценки.</w:t>
      </w:r>
    </w:p>
    <w:p w:rsid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 xml:space="preserve">Причём «оценка» и «пятёрка» для будущего первоклассника почти одно и то же. Ребёнок уверен, что будет хорошим учеником, т.к. видел, что мама купила для него всё необходимое к школе. Подобные детские надежды таят в себе большую опасность: ребёнок воспринимает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</w:t>
      </w:r>
    </w:p>
    <w:p w:rsidR="00877E37" w:rsidRPr="004B6AA1" w:rsidRDefault="004B6AA1" w:rsidP="00877E37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сверстни</w:t>
      </w:r>
      <w:r w:rsidR="00877E37" w:rsidRPr="004B6AA1">
        <w:rPr>
          <w:sz w:val="28"/>
          <w:szCs w:val="28"/>
        </w:rPr>
        <w:t>ками.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Отношение ребёнка к школе формируется до того, как он в неё пойдёт. И здесь важную роль играет информация о школе и способ её подачи родителями и воспитателями ДОУ.  Многие родители стараются создать привлекательный образ школы: «ты у нас отличником будешь», « тебя появятся друзья», «учителя любят таких умненьких, как ты».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Взрослые полагают, что тем самым они прививают ребё</w:t>
      </w:r>
      <w:r w:rsidR="004B6AA1">
        <w:rPr>
          <w:sz w:val="28"/>
          <w:szCs w:val="28"/>
        </w:rPr>
        <w:t>нку заинтере</w:t>
      </w:r>
      <w:r w:rsidRPr="004B6AA1">
        <w:rPr>
          <w:sz w:val="28"/>
          <w:szCs w:val="28"/>
        </w:rPr>
        <w:t>сованное отношение к школе. В действительности же будущий школьник,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настроенный на радостную увлекательную деятельность, может надолго потерять интерес к учёбе, испытав даже незначительные негативные эмоции. Причин для переживания подобных эмоций школа предоставляет предостаточно: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-неудачи на фоне кажущейся всеобщей успешности,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-трудности в поиске друзей среди одноклассников,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-расхождение оценки учителя и привычной родительской похвалы и т.д.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Иногда родители и воспитатели используют образ школы как устрашение, не задумываясь о последствиях: «за такое поведение тебя в школе сразу в хулиганы запишут», «ты же двух слов связать не можешь, как ты будешь на уроках отвечать». Такие напутствия вряд ли воодушевят ребёнка.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Таким образом, исключительно позитивный или, напротив, негативный образ школы не принесут пользы. Важно настроить ребёнка на ежедневный труд и внушить ему, что он сможет всё, если постарается.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В настоящее время школа решает сложные задачи образования и воспитания подрастающего поколения. Успехи школьного обучения в немалой степени зависят от уровня подготовленности ребёнка в дошкольный период.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 xml:space="preserve">В психолого-педагогических исследованиях рассматриваются вопросы специальной и общей психологической готовности ребёнка к школе. По </w:t>
      </w:r>
      <w:r w:rsidRPr="004B6AA1">
        <w:rPr>
          <w:sz w:val="28"/>
          <w:szCs w:val="28"/>
        </w:rPr>
        <w:lastRenderedPageBreak/>
        <w:t>мнению учёных, одной из сторон психологической готовности является личностная готовность дошкольника к предстоящему обучению, которая выражается в мотивах учения, отношении детей к школе, учителю, школьным обязанностям и положению ученика, в способности сознательно управлять своим поведением.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 xml:space="preserve">И высокий уровень интеллектуального развития детей не всегда совпадает с их личностной готовностью к школе. У дошкольника может быть 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>не сформировано положительное отношение к новому образу жизни, изменениям условий, правил, требований, что является показателем отношения к школе. Это несоответствие отмечают и учителя школ.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В литературе по данной проблеме ряд авторов подчёркивает необходимость воспитания положительного отношения к школе как условия успешного обучения в дальнейшем. Да и практика сегодня нацелена преимущественно на интеллектуальную подготовку детей к школе, мало внимания уделяется формированию внутренней позиции школьника.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Не случайно вопросы подготовки детей к школе, преемственности в работе в числе главных тем для обсуждения специалистами, практиками дошкольных учреждений и школ. Для их решения предлагаются разные формы работы с детьми и взаимодействия с родителями.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Учитывая то, что в последнее время в практике дошкольного образования отдаётся предпочтение методу проектов, подготовка детей к школе на основе данного метода представляется наиболее эффективной.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</w:p>
    <w:p w:rsidR="004B6AA1" w:rsidRDefault="004B6AA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77E37" w:rsidRPr="004B6AA1" w:rsidRDefault="00877E37" w:rsidP="00877E37">
      <w:pPr>
        <w:jc w:val="center"/>
        <w:rPr>
          <w:sz w:val="32"/>
          <w:szCs w:val="32"/>
        </w:rPr>
      </w:pPr>
      <w:bookmarkStart w:id="0" w:name="_GoBack"/>
      <w:bookmarkEnd w:id="0"/>
      <w:r w:rsidRPr="004B6AA1">
        <w:rPr>
          <w:sz w:val="32"/>
          <w:szCs w:val="32"/>
        </w:rPr>
        <w:lastRenderedPageBreak/>
        <w:t>ДИДАКТИЧЕСКАЯ ИГРА</w:t>
      </w:r>
    </w:p>
    <w:p w:rsidR="00877E37" w:rsidRPr="004B6AA1" w:rsidRDefault="00877E37" w:rsidP="00877E37">
      <w:pPr>
        <w:jc w:val="center"/>
        <w:rPr>
          <w:b/>
          <w:i/>
          <w:sz w:val="32"/>
          <w:szCs w:val="32"/>
        </w:rPr>
      </w:pPr>
      <w:r w:rsidRPr="004B6AA1">
        <w:rPr>
          <w:b/>
          <w:i/>
          <w:sz w:val="32"/>
          <w:szCs w:val="32"/>
        </w:rPr>
        <w:t>«ПЕРВОКЛАССНИК»</w:t>
      </w:r>
    </w:p>
    <w:p w:rsidR="00877E37" w:rsidRPr="004B6AA1" w:rsidRDefault="00877E37" w:rsidP="00877E37">
      <w:pPr>
        <w:rPr>
          <w:b/>
          <w:i/>
          <w:sz w:val="32"/>
          <w:szCs w:val="32"/>
        </w:rPr>
      </w:pP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 xml:space="preserve">Дидактическая задача: </w:t>
      </w:r>
      <w:r w:rsidRPr="004B6AA1">
        <w:rPr>
          <w:sz w:val="28"/>
          <w:szCs w:val="28"/>
        </w:rPr>
        <w:t>Закреплять знание детей о том, что нужно первокласснику для учёбы в школе; воспитывать желание учиться в школе, собранность, аккуратность.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 xml:space="preserve">Игровое правило. </w:t>
      </w:r>
      <w:r w:rsidRPr="004B6AA1">
        <w:rPr>
          <w:sz w:val="28"/>
          <w:szCs w:val="28"/>
        </w:rPr>
        <w:t>Собирать предметы по сигналу.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 xml:space="preserve">Игровое действие. </w:t>
      </w:r>
      <w:r w:rsidRPr="004B6AA1">
        <w:rPr>
          <w:sz w:val="28"/>
          <w:szCs w:val="28"/>
        </w:rPr>
        <w:t>Соревнование – кто быстрее соберёт в портфель всё необходимое для школы.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b/>
          <w:sz w:val="28"/>
          <w:szCs w:val="28"/>
        </w:rPr>
        <w:t xml:space="preserve">Ход игры. </w:t>
      </w:r>
      <w:r w:rsidRPr="004B6AA1">
        <w:rPr>
          <w:sz w:val="28"/>
          <w:szCs w:val="28"/>
        </w:rPr>
        <w:t>На столе у воспитателя лежат два портфеля. На других столах лежат учебные принадлежности: тетради, буквари, пеналы, ручки, цветные карандаши и др.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После краткой беседы о том, что дети подготовительной к школе группы скоро пойдут в школу и</w:t>
      </w:r>
      <w:proofErr w:type="gramStart"/>
      <w:r w:rsidRPr="004B6AA1">
        <w:rPr>
          <w:sz w:val="28"/>
          <w:szCs w:val="28"/>
        </w:rPr>
        <w:t xml:space="preserve"> ,</w:t>
      </w:r>
      <w:proofErr w:type="gramEnd"/>
      <w:r w:rsidRPr="004B6AA1">
        <w:rPr>
          <w:sz w:val="28"/>
          <w:szCs w:val="28"/>
        </w:rPr>
        <w:t xml:space="preserve"> что они будут сами собирать в портфели всё необходимое для учёбы, они начинают игру: выходят к столу двое играющих; по команде водящего они должны отобрать необходимые учебные принадлежности, аккуратно положить их в портфель и закрыть его. Кто это сделает первым, тот и выиграл. </w:t>
      </w:r>
    </w:p>
    <w:p w:rsidR="00877E37" w:rsidRPr="004B6AA1" w:rsidRDefault="00877E37" w:rsidP="00877E37">
      <w:pPr>
        <w:jc w:val="both"/>
        <w:rPr>
          <w:sz w:val="28"/>
          <w:szCs w:val="28"/>
        </w:rPr>
      </w:pPr>
      <w:r w:rsidRPr="004B6AA1">
        <w:rPr>
          <w:sz w:val="28"/>
          <w:szCs w:val="28"/>
        </w:rPr>
        <w:tab/>
        <w:t>Чтобы игра продолжалась, дети, выполнившие задание, выбирают вместо себя других участников. Остальные выступают в роли болельщиков и объективно оценивают победителей. В игре закрепляется название и назначение всех предметов. Воспитатель обращает внимание ребят на то, что не только быстро надо всё складывать, но и аккуратно; поощряет тех, кто точно выполнял эти правила в игре.</w:t>
      </w:r>
    </w:p>
    <w:p w:rsidR="007D00B2" w:rsidRDefault="007D00B2"/>
    <w:sectPr w:rsidR="007D00B2" w:rsidSect="004B6AA1"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786"/>
    <w:multiLevelType w:val="hybridMultilevel"/>
    <w:tmpl w:val="6CE0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37"/>
    <w:rsid w:val="004B6AA1"/>
    <w:rsid w:val="007D00B2"/>
    <w:rsid w:val="007D0A30"/>
    <w:rsid w:val="008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3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0A30"/>
    <w:rPr>
      <w:i/>
      <w:iCs/>
    </w:rPr>
  </w:style>
  <w:style w:type="table" w:styleId="a4">
    <w:name w:val="Table Grid"/>
    <w:basedOn w:val="a1"/>
    <w:rsid w:val="00877E37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77E3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77E3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7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E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3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0A30"/>
    <w:rPr>
      <w:i/>
      <w:iCs/>
    </w:rPr>
  </w:style>
  <w:style w:type="table" w:styleId="a4">
    <w:name w:val="Table Grid"/>
    <w:basedOn w:val="a1"/>
    <w:rsid w:val="00877E37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77E3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77E3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7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E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F129822C9D46ED9BC47EBCA0C136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A3DDD-5EA8-4329-88AB-E047F8CE447A}"/>
      </w:docPartPr>
      <w:docPartBody>
        <w:p w:rsidR="00000000" w:rsidRDefault="00D16937" w:rsidP="00D16937">
          <w:pPr>
            <w:pStyle w:val="91F129822C9D46ED9BC47EBCA0C136F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85CE4BAD26664F4699C9CB4FBEE9B4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1258D-257F-490B-BEB0-C421450E05D8}"/>
      </w:docPartPr>
      <w:docPartBody>
        <w:p w:rsidR="00000000" w:rsidRDefault="00D16937" w:rsidP="00D16937">
          <w:pPr>
            <w:pStyle w:val="85CE4BAD26664F4699C9CB4FBEE9B4A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68E95AB01584C16895F544AA591F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EB5F1-9D36-4093-9125-28F2C5B920E4}"/>
      </w:docPartPr>
      <w:docPartBody>
        <w:p w:rsidR="00000000" w:rsidRDefault="00D16937" w:rsidP="00D16937">
          <w:pPr>
            <w:pStyle w:val="B68E95AB01584C16895F544AA591F93D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66ADA5E02F4642C99070888A11495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63261-6144-4A44-AD09-86280B434225}"/>
      </w:docPartPr>
      <w:docPartBody>
        <w:p w:rsidR="00000000" w:rsidRDefault="00D16937" w:rsidP="00D16937">
          <w:pPr>
            <w:pStyle w:val="66ADA5E02F4642C99070888A114957BB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79157CA900FF46B1B3140BE1B8728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54B2C-3F2D-405D-8BB0-53F37BA18AE1}"/>
      </w:docPartPr>
      <w:docPartBody>
        <w:p w:rsidR="00000000" w:rsidRDefault="00D16937" w:rsidP="00D16937">
          <w:pPr>
            <w:pStyle w:val="79157CA900FF46B1B3140BE1B872887D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9BAAA0C7E32E4C85882933A978D66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788AE5-DFB2-4265-AC27-61244D9D2FE6}"/>
      </w:docPartPr>
      <w:docPartBody>
        <w:p w:rsidR="00000000" w:rsidRDefault="00D16937" w:rsidP="00D16937">
          <w:pPr>
            <w:pStyle w:val="9BAAA0C7E32E4C85882933A978D66BC3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37"/>
    <w:rsid w:val="0010476D"/>
    <w:rsid w:val="00D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66AC1E25FF48DBB6188078F393A0F4">
    <w:name w:val="F966AC1E25FF48DBB6188078F393A0F4"/>
    <w:rsid w:val="00D16937"/>
  </w:style>
  <w:style w:type="paragraph" w:customStyle="1" w:styleId="A3E075C6D8924EAE814A2A7EF6BBD751">
    <w:name w:val="A3E075C6D8924EAE814A2A7EF6BBD751"/>
    <w:rsid w:val="00D16937"/>
  </w:style>
  <w:style w:type="paragraph" w:customStyle="1" w:styleId="0729D33B4B5B4662AEE72043A5D8F197">
    <w:name w:val="0729D33B4B5B4662AEE72043A5D8F197"/>
    <w:rsid w:val="00D16937"/>
  </w:style>
  <w:style w:type="paragraph" w:customStyle="1" w:styleId="017A11D29A8846859963CC89312F5654">
    <w:name w:val="017A11D29A8846859963CC89312F5654"/>
    <w:rsid w:val="00D16937"/>
  </w:style>
  <w:style w:type="paragraph" w:customStyle="1" w:styleId="AE9D0EE1D62045D9B7C024C8DFEF9915">
    <w:name w:val="AE9D0EE1D62045D9B7C024C8DFEF9915"/>
    <w:rsid w:val="00D16937"/>
  </w:style>
  <w:style w:type="paragraph" w:customStyle="1" w:styleId="91F129822C9D46ED9BC47EBCA0C136F7">
    <w:name w:val="91F129822C9D46ED9BC47EBCA0C136F7"/>
    <w:rsid w:val="00D16937"/>
  </w:style>
  <w:style w:type="paragraph" w:customStyle="1" w:styleId="85CE4BAD26664F4699C9CB4FBEE9B4A7">
    <w:name w:val="85CE4BAD26664F4699C9CB4FBEE9B4A7"/>
    <w:rsid w:val="00D16937"/>
  </w:style>
  <w:style w:type="paragraph" w:customStyle="1" w:styleId="B68E95AB01584C16895F544AA591F93D">
    <w:name w:val="B68E95AB01584C16895F544AA591F93D"/>
    <w:rsid w:val="00D16937"/>
  </w:style>
  <w:style w:type="paragraph" w:customStyle="1" w:styleId="66ADA5E02F4642C99070888A114957BB">
    <w:name w:val="66ADA5E02F4642C99070888A114957BB"/>
    <w:rsid w:val="00D16937"/>
  </w:style>
  <w:style w:type="paragraph" w:customStyle="1" w:styleId="79157CA900FF46B1B3140BE1B872887D">
    <w:name w:val="79157CA900FF46B1B3140BE1B872887D"/>
    <w:rsid w:val="00D16937"/>
  </w:style>
  <w:style w:type="paragraph" w:customStyle="1" w:styleId="9BAAA0C7E32E4C85882933A978D66BC3">
    <w:name w:val="9BAAA0C7E32E4C85882933A978D66BC3"/>
    <w:rsid w:val="00D169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66AC1E25FF48DBB6188078F393A0F4">
    <w:name w:val="F966AC1E25FF48DBB6188078F393A0F4"/>
    <w:rsid w:val="00D16937"/>
  </w:style>
  <w:style w:type="paragraph" w:customStyle="1" w:styleId="A3E075C6D8924EAE814A2A7EF6BBD751">
    <w:name w:val="A3E075C6D8924EAE814A2A7EF6BBD751"/>
    <w:rsid w:val="00D16937"/>
  </w:style>
  <w:style w:type="paragraph" w:customStyle="1" w:styleId="0729D33B4B5B4662AEE72043A5D8F197">
    <w:name w:val="0729D33B4B5B4662AEE72043A5D8F197"/>
    <w:rsid w:val="00D16937"/>
  </w:style>
  <w:style w:type="paragraph" w:customStyle="1" w:styleId="017A11D29A8846859963CC89312F5654">
    <w:name w:val="017A11D29A8846859963CC89312F5654"/>
    <w:rsid w:val="00D16937"/>
  </w:style>
  <w:style w:type="paragraph" w:customStyle="1" w:styleId="AE9D0EE1D62045D9B7C024C8DFEF9915">
    <w:name w:val="AE9D0EE1D62045D9B7C024C8DFEF9915"/>
    <w:rsid w:val="00D16937"/>
  </w:style>
  <w:style w:type="paragraph" w:customStyle="1" w:styleId="91F129822C9D46ED9BC47EBCA0C136F7">
    <w:name w:val="91F129822C9D46ED9BC47EBCA0C136F7"/>
    <w:rsid w:val="00D16937"/>
  </w:style>
  <w:style w:type="paragraph" w:customStyle="1" w:styleId="85CE4BAD26664F4699C9CB4FBEE9B4A7">
    <w:name w:val="85CE4BAD26664F4699C9CB4FBEE9B4A7"/>
    <w:rsid w:val="00D16937"/>
  </w:style>
  <w:style w:type="paragraph" w:customStyle="1" w:styleId="B68E95AB01584C16895F544AA591F93D">
    <w:name w:val="B68E95AB01584C16895F544AA591F93D"/>
    <w:rsid w:val="00D16937"/>
  </w:style>
  <w:style w:type="paragraph" w:customStyle="1" w:styleId="66ADA5E02F4642C99070888A114957BB">
    <w:name w:val="66ADA5E02F4642C99070888A114957BB"/>
    <w:rsid w:val="00D16937"/>
  </w:style>
  <w:style w:type="paragraph" w:customStyle="1" w:styleId="79157CA900FF46B1B3140BE1B872887D">
    <w:name w:val="79157CA900FF46B1B3140BE1B872887D"/>
    <w:rsid w:val="00D16937"/>
  </w:style>
  <w:style w:type="paragraph" w:customStyle="1" w:styleId="9BAAA0C7E32E4C85882933A978D66BC3">
    <w:name w:val="9BAAA0C7E32E4C85882933A978D66BC3"/>
    <w:rsid w:val="00D16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 год</PublishDate>
  <Abstract> Переход из детского сада в школу – важная ступень в жизни каждого ребёнка. Оказываясь на этом этапе в новых социальных условиях, дети часто бывают к ним не готовы, что, безусловно, сказывается на их эмоциональной сфере. Поэтому так важно, чтобы дошкольники имели представление о школе ещё до того, как переступят её порог.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казённое дошкольное образовательное учреждение детский сад «ёлочка»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 «Скоро в школу мы пойдем» </dc:title>
  <dc:subject>Участники: дети 6-7 лет </dc:subject>
  <dc:creator>Разработан Казаковой Екатериной Алексеевной </dc:creator>
  <cp:keywords/>
  <dc:description/>
  <cp:lastModifiedBy>User</cp:lastModifiedBy>
  <cp:revision>1</cp:revision>
  <dcterms:created xsi:type="dcterms:W3CDTF">2014-01-21T18:47:00Z</dcterms:created>
  <dcterms:modified xsi:type="dcterms:W3CDTF">2014-01-21T19:08:00Z</dcterms:modified>
</cp:coreProperties>
</file>