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</w:rPr>
      </w:pPr>
      <w:r w:rsidRPr="00BD7A6F">
        <w:rPr>
          <w:rFonts w:ascii="Times New Roman" w:eastAsia="Calibri" w:hAnsi="Times New Roman" w:cs="Times New Roman"/>
        </w:rPr>
        <w:t>Государственное бюджетное дошкольное образовательное учреждение детский сад № 29 Петродворцового района Санкт-Петербурга</w:t>
      </w: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7A6F" w:rsidRPr="00BD7A6F" w:rsidRDefault="00BD7A6F" w:rsidP="00BD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A6F">
        <w:rPr>
          <w:rFonts w:ascii="Times New Roman" w:eastAsia="Calibri" w:hAnsi="Times New Roman" w:cs="Times New Roman"/>
          <w:b/>
          <w:sz w:val="32"/>
          <w:szCs w:val="32"/>
        </w:rPr>
        <w:t>Конспект</w:t>
      </w:r>
    </w:p>
    <w:p w:rsidR="00BD7A6F" w:rsidRPr="00BD7A6F" w:rsidRDefault="00BD7A6F" w:rsidP="00BD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A6F">
        <w:rPr>
          <w:rFonts w:ascii="Times New Roman" w:eastAsia="Calibri" w:hAnsi="Times New Roman" w:cs="Times New Roman"/>
          <w:b/>
          <w:sz w:val="32"/>
          <w:szCs w:val="32"/>
        </w:rPr>
        <w:t>интегрированной непосредственно образовательной деятельности для детей группы раннего возраста</w:t>
      </w:r>
    </w:p>
    <w:p w:rsidR="00BD7A6F" w:rsidRPr="00BD7A6F" w:rsidRDefault="00BD7A6F" w:rsidP="00BD7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7A6F">
        <w:rPr>
          <w:rFonts w:ascii="Times New Roman" w:eastAsia="Calibri" w:hAnsi="Times New Roman" w:cs="Times New Roman"/>
          <w:b/>
          <w:sz w:val="32"/>
          <w:szCs w:val="32"/>
        </w:rPr>
        <w:t>«К</w:t>
      </w:r>
      <w:r>
        <w:rPr>
          <w:rFonts w:ascii="Times New Roman" w:hAnsi="Times New Roman" w:cs="Times New Roman"/>
          <w:b/>
          <w:sz w:val="32"/>
          <w:szCs w:val="32"/>
        </w:rPr>
        <w:t xml:space="preserve"> медведям в гости</w:t>
      </w:r>
      <w:r w:rsidRPr="00BD7A6F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D7A6F" w:rsidRDefault="00BD7A6F" w:rsidP="00BD7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A6F" w:rsidRPr="00BD7A6F" w:rsidRDefault="00BD7A6F" w:rsidP="00BD7A6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p w:rsidR="00BD7A6F" w:rsidRDefault="00BD7A6F" w:rsidP="00BD7A6F">
      <w:pPr>
        <w:rPr>
          <w:rFonts w:ascii="Times New Roman" w:hAnsi="Times New Roman" w:cs="Times New Roman"/>
        </w:rPr>
      </w:pPr>
    </w:p>
    <w:p w:rsidR="00BD7A6F" w:rsidRDefault="00BD7A6F" w:rsidP="00BD7A6F">
      <w:pPr>
        <w:rPr>
          <w:rFonts w:ascii="Times New Roman" w:hAnsi="Times New Roman" w:cs="Times New Roman"/>
        </w:rPr>
      </w:pPr>
    </w:p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5211"/>
        <w:gridCol w:w="4962"/>
      </w:tblGrid>
      <w:tr w:rsidR="00BD7A6F" w:rsidRPr="00BD7A6F" w:rsidTr="00BD7A6F">
        <w:tc>
          <w:tcPr>
            <w:tcW w:w="5211" w:type="dxa"/>
          </w:tcPr>
          <w:p w:rsidR="00BD7A6F" w:rsidRPr="00BD7A6F" w:rsidRDefault="00BD7A6F" w:rsidP="00D92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BD7A6F" w:rsidRPr="00BD7A6F" w:rsidRDefault="00BD7A6F" w:rsidP="00BD7A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A6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Подготовила и провела:</w:t>
            </w:r>
          </w:p>
          <w:p w:rsidR="00BD7A6F" w:rsidRPr="00BD7A6F" w:rsidRDefault="00BD7A6F" w:rsidP="00BD7A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A6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группы раннего возраста</w:t>
            </w:r>
          </w:p>
          <w:p w:rsidR="00BD7A6F" w:rsidRPr="00BD7A6F" w:rsidRDefault="00BD7A6F" w:rsidP="00BD7A6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D7A6F">
              <w:rPr>
                <w:rFonts w:ascii="Times New Roman" w:eastAsia="Calibri" w:hAnsi="Times New Roman" w:cs="Times New Roman"/>
                <w:sz w:val="28"/>
                <w:szCs w:val="28"/>
              </w:rPr>
              <w:t>Мильчакова</w:t>
            </w:r>
            <w:proofErr w:type="spellEnd"/>
            <w:r w:rsidRPr="00BD7A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p w:rsidR="00BD7A6F" w:rsidRDefault="00BD7A6F" w:rsidP="00BD7A6F">
      <w:pPr>
        <w:rPr>
          <w:rFonts w:ascii="Times New Roman" w:hAnsi="Times New Roman" w:cs="Times New Roman"/>
        </w:rPr>
      </w:pPr>
    </w:p>
    <w:p w:rsidR="00BD7A6F" w:rsidRDefault="00BD7A6F" w:rsidP="00BD7A6F">
      <w:pPr>
        <w:rPr>
          <w:rFonts w:ascii="Times New Roman" w:hAnsi="Times New Roman" w:cs="Times New Roman"/>
        </w:rPr>
      </w:pPr>
    </w:p>
    <w:p w:rsidR="00BD7A6F" w:rsidRPr="00BD7A6F" w:rsidRDefault="00BD7A6F" w:rsidP="00BD7A6F">
      <w:pPr>
        <w:rPr>
          <w:rFonts w:ascii="Times New Roman" w:eastAsia="Calibri" w:hAnsi="Times New Roman" w:cs="Times New Roman"/>
        </w:rPr>
      </w:pPr>
    </w:p>
    <w:p w:rsidR="00BD7A6F" w:rsidRPr="00BD7A6F" w:rsidRDefault="00BD7A6F" w:rsidP="00BD7A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7A6F" w:rsidRPr="00BD7A6F" w:rsidRDefault="00BD7A6F" w:rsidP="00BD7A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7A6F">
        <w:rPr>
          <w:rFonts w:ascii="Times New Roman" w:eastAsia="Calibri" w:hAnsi="Times New Roman" w:cs="Times New Roman"/>
        </w:rPr>
        <w:t xml:space="preserve">Санкт-Петербург </w:t>
      </w:r>
    </w:p>
    <w:p w:rsidR="00BD7A6F" w:rsidRPr="00BD7A6F" w:rsidRDefault="00BD7A6F" w:rsidP="00BD7A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7A6F">
        <w:rPr>
          <w:rFonts w:ascii="Times New Roman" w:eastAsia="Calibri" w:hAnsi="Times New Roman" w:cs="Times New Roman"/>
        </w:rPr>
        <w:t>2015</w:t>
      </w:r>
    </w:p>
    <w:p w:rsidR="00BD7A6F" w:rsidRPr="00F0537A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Вступление:</w:t>
      </w: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Воспитательно-образовательная работа с детьми ведется по Основной образовательной программе ГБДОУ детского сада № 29 Петродворцового района СПб.</w:t>
      </w:r>
    </w:p>
    <w:p w:rsidR="00011135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Pr="00F0537A" w:rsidRDefault="00BD7A6F" w:rsidP="0001113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0537A">
        <w:rPr>
          <w:rFonts w:ascii="Times New Roman" w:hAnsi="Times New Roman"/>
          <w:b/>
          <w:bCs/>
          <w:iCs/>
          <w:sz w:val="24"/>
          <w:szCs w:val="24"/>
        </w:rPr>
        <w:t>- Характеристика группы:</w:t>
      </w:r>
    </w:p>
    <w:p w:rsidR="00BD7A6F" w:rsidRPr="00011135" w:rsidRDefault="00BD7A6F" w:rsidP="0001113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1135">
        <w:rPr>
          <w:rFonts w:ascii="Times New Roman" w:hAnsi="Times New Roman"/>
          <w:bCs/>
          <w:iCs/>
          <w:sz w:val="24"/>
          <w:szCs w:val="24"/>
        </w:rPr>
        <w:t>Общеобразовательная группа раннего возраста</w:t>
      </w:r>
    </w:p>
    <w:p w:rsidR="00BD7A6F" w:rsidRPr="00011135" w:rsidRDefault="00BD7A6F" w:rsidP="0001113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1135">
        <w:rPr>
          <w:rFonts w:ascii="Times New Roman" w:hAnsi="Times New Roman"/>
          <w:bCs/>
          <w:iCs/>
          <w:sz w:val="24"/>
          <w:szCs w:val="24"/>
        </w:rPr>
        <w:t>Из них  - 10 девочек</w:t>
      </w:r>
    </w:p>
    <w:p w:rsidR="00BD7A6F" w:rsidRPr="00011135" w:rsidRDefault="00BD7A6F" w:rsidP="0001113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1135">
        <w:rPr>
          <w:rFonts w:ascii="Times New Roman" w:hAnsi="Times New Roman"/>
          <w:bCs/>
          <w:iCs/>
          <w:sz w:val="24"/>
          <w:szCs w:val="24"/>
        </w:rPr>
        <w:t xml:space="preserve">                12 мальчиков</w:t>
      </w:r>
    </w:p>
    <w:p w:rsidR="00BD7A6F" w:rsidRDefault="00BD7A6F" w:rsidP="0001113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1135">
        <w:rPr>
          <w:rFonts w:ascii="Times New Roman" w:hAnsi="Times New Roman"/>
          <w:bCs/>
          <w:iCs/>
          <w:sz w:val="24"/>
          <w:szCs w:val="24"/>
        </w:rPr>
        <w:t>Возраст -  от 1,6 до 2,6</w:t>
      </w:r>
    </w:p>
    <w:p w:rsidR="00011135" w:rsidRPr="00011135" w:rsidRDefault="00011135" w:rsidP="0001113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7A6F" w:rsidRDefault="00BD7A6F" w:rsidP="0001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7A">
        <w:rPr>
          <w:rFonts w:ascii="Times New Roman" w:hAnsi="Times New Roman"/>
          <w:b/>
          <w:bCs/>
          <w:iCs/>
          <w:sz w:val="24"/>
          <w:szCs w:val="24"/>
        </w:rPr>
        <w:t xml:space="preserve">-  </w:t>
      </w: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медведям в гости».</w:t>
      </w:r>
    </w:p>
    <w:p w:rsidR="00011135" w:rsidRDefault="00011135" w:rsidP="0001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Pr="00BD7A6F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D7A6F"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развитие. </w:t>
      </w:r>
    </w:p>
    <w:p w:rsidR="00F0537A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D7A6F"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(беседа, художественное слово, вопросы к детям);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(проблемны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ситуации, проблемные вопросы)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лядные</w:t>
      </w:r>
      <w:proofErr w:type="gramEnd"/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полотенец)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(дидактическое упражнение, пальчиковая игра);</w:t>
      </w: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(разукрашивание фигуры валиком)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37A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Pr="00F0537A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D7A6F"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Планируемый результат: </w:t>
      </w: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1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</w:t>
      </w:r>
      <w:r w:rsidR="0001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сенсорных эталонах, формирование культурно-гигиенических навыков.</w:t>
      </w:r>
    </w:p>
    <w:p w:rsidR="00F0537A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усвоения детьми понятий о дифференциации предметов по величине, закрепления сенсорных представлений о цвете через дидактические формы образовательной деятельности. 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011135" w:rsidRPr="00F0537A">
        <w:rPr>
          <w:b/>
        </w:rPr>
        <w:t xml:space="preserve"> </w:t>
      </w:r>
    </w:p>
    <w:p w:rsidR="00011135" w:rsidRPr="00F0537A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BD7A6F" w:rsidRPr="00BD7A6F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A6F"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знания о сенсорных эталонах величины («большой», «мален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ький») и цвета (основные цвета)</w:t>
      </w:r>
      <w:r w:rsidR="00BD7A6F"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A6F" w:rsidRP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11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рисовать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непривычным способом;</w:t>
      </w:r>
    </w:p>
    <w:p w:rsidR="00011135" w:rsidRPr="00F0537A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D7A6F" w:rsidRPr="00F0537A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7A6F"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речь;</w:t>
      </w:r>
    </w:p>
    <w:p w:rsidR="00011135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7A">
        <w:rPr>
          <w:rFonts w:ascii="Times New Roman" w:hAnsi="Times New Roman" w:cs="Times New Roman"/>
          <w:sz w:val="24"/>
          <w:szCs w:val="24"/>
        </w:rPr>
        <w:t>2. Р</w:t>
      </w:r>
      <w:r w:rsidR="00011135" w:rsidRPr="00F0537A">
        <w:rPr>
          <w:rFonts w:ascii="Times New Roman" w:hAnsi="Times New Roman" w:cs="Times New Roman"/>
          <w:sz w:val="24"/>
          <w:szCs w:val="24"/>
        </w:rPr>
        <w:t>азвивать тактильные способности,</w:t>
      </w:r>
    </w:p>
    <w:p w:rsidR="00011135" w:rsidRPr="00F0537A" w:rsidRDefault="00011135" w:rsidP="0001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A6F"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Воспитывать аккуратность, доброжелательное отношение к окружающим. </w:t>
      </w:r>
    </w:p>
    <w:p w:rsidR="00011135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11135"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культурно – гигиенические навыки;</w:t>
      </w:r>
    </w:p>
    <w:p w:rsidR="00F0537A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полотенец, беседа «Полотенце пушистое» - о назначении полотенца, дидактическая игра на сравнение величин «У кого полотенце длиннее», строительная игра «Длинные и короткие полотенца».</w:t>
      </w:r>
    </w:p>
    <w:p w:rsidR="00F0537A" w:rsidRPr="00BD7A6F" w:rsidRDefault="00F0537A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F" w:rsidRDefault="00BD7A6F" w:rsidP="0001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большой медведь, игрушка маленький медвежонок, два домика (большой и маленький, декорации - «деревья» и «цветы», два полотенца (большое красное и маленькое синее, носовой платок, детская простынь, заготовки полотенец из белого картона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размеров, гуашь синего и красного цветов в лоточках, маленькие валики по количеству детей, угощение детям.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непосредственно-образовательной деятельности.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группу с воспитателем.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организации: дети стайкой идут за воспитателем, при беседе – стоят.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 вас хорошее настроение? (Да). И у меня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Посмотрите, сколько пришло гостей к нам, давайте им улыбнемся и подарим хорошее настроение – улыбнёмся.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у нас сегодня необычный день, у нас в группе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сами сегодня пойдем в лес, в гости к двум братцам.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за воспитателем в лес. (Зона в группе, в которой стоят макеты деревьев, цветов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деревьев стоят два дома.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 от большого дома видна большая лапа, а сбоку маленького домика видна маленькая лапка.)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воспитателем дети стайкой подходят к домикам.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красивый лес, цветочки, грибы, ой, а что это среди деревьев? Да это же домики! Интересно, кто в них живёт?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из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домов видны чьи-то лапы. Как вы думаете, чьи это лапы, кто в домиках живет? Алина, как ты думаешь, кто в этом домике живет? (Воспитатель показывает на большой дом) (Медведь). А в этом доме кто живёт? (Показывает на маленький дом.) (Маленький Мишутка). А давайте проверим, правильно ли мы назвали животных.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открывает шторки на домиках, оттуда «выглядывают» медвежьи мордочки.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правильно назвали, это медведи. А теперь давайте посмотрим на дома.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Дарьяна</w:t>
      </w:r>
      <w:proofErr w:type="spell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это дом? (Большой) Этот дом большой, а этот дом какой? (маленький)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в большом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живет мишка? (Большой). Почему, как ты </w:t>
      </w:r>
      <w:proofErr w:type="spell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думашь</w:t>
      </w:r>
      <w:proofErr w:type="spell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? (У него большая мордочка и лапа у него большая). Лиза, а в маленьком домике какой живет мишка? (маленький). Почему? (У него мордочка маленькая и лапа маленькая)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хотите познакомиться с мишками поближе? (Да)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выносит медведей из домиков.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мишки. Что вы, мишки, такие не веселые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почему мишки грустные? (ответы детей)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Мишки, что с вами случилось?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вымыли лапы, а вытереть их нечем. Помогите, пожалуйста.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поможем мишкам.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подводит детей к столу, на котором лежат: детская простынь, носовой платок и полотенце.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Кирилл, покажи, чем можно вытереть лапы мишкам? (Кирилл берет полотенце)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лапы можно вытереть полотенцем.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Полина, а носовым платком что вытирают? (Нос)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Ярослава, а это что? (Простынь)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 чего она нужна? (стелить на кроватку)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демонстрирует детям два полотенца: большое и маленькое.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у меня есть полотенца для наших мишек. Вот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какое? (Большое) А это? (Маленькое)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большое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медведю? (Большому). А маленькое полотенце? (Маленькому мишке)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«раздаёт» полотенца мишкам.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расскажем мишкам какого цвета у них полотенца. Андрей, это полотенце какого цвета? (красного). Алиса, это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цвета? (Синее). Молодцы!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Присаживайтесь на стульчики. Давайте поиграем в пальчиковую игру.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организации: сидя на стульчиках.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Полотенца постираем,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Крепко-крепко их потрем,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так,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Крепко-крепко их потрем.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а потом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Полотенца отожмем,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Полотенца отожмем!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теперь, а теперь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Полотенчики встряхнем,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Полотенчики встряхнем!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имитирую указательные действия, а дети повторяют движения.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посмотрите, как улыбаются гости, наверное, им понравились </w:t>
      </w:r>
      <w:proofErr w:type="spell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мишкины</w:t>
      </w:r>
      <w:proofErr w:type="spell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полотенца и они хотят, чтобы у них тоже были полотенца.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меня есть вот такие, скучные полотенца (воспитатель показывает </w:t>
      </w:r>
      <w:proofErr w:type="spell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наразукрашенные</w:t>
      </w:r>
      <w:proofErr w:type="spell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макеты полотенец двух размеров). Давайте разукрасим полотенца и подарим гостям.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организации: сидя за столами.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приглашает детей пройти к столу, на котором лежат заготовки полотенец (большие и маленькие). Дети выбирают либо большое, либо маленькое полотенце.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Выберете полотенце, которое вам понравилось. Кто взял большое полотенце, проходите к столу, где лежит большое полотенце. Кто взял маленькое полотенце, проходите к столу, где лежит маленькое полотенце.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 по инструкции, расходятся к своим столам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Разукрашивать полотенца мы будем валиками. Его нужно обмакнуть в краску, раскатать и вот так водить по полотенцу. (Показ воспитателя)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разукрашивают свои полотенца, кладут на поднос и дарят их гостям.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разукрашивания дети вытирают руки бумажными салфетками)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 кем вы сегодня познакомились? Какого роста наши мишки? Чем занимались? (ответы детей). Молодцы! Вы сегодня очень хорошо поработали!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нашим гостям занятие тоже очень понравилось, посмотрите, как они улыбаются, </w:t>
      </w:r>
      <w:proofErr w:type="gramStart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улыбнёмся в ответ. </w:t>
      </w:r>
    </w:p>
    <w:p w:rsidR="00BD7A6F" w:rsidRPr="00BD7A6F" w:rsidRDefault="00BD7A6F" w:rsidP="00BD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НОД кто –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из гостей благодарит малышей за подарки и дарит конфеты. </w:t>
      </w:r>
    </w:p>
    <w:p w:rsidR="008B1D54" w:rsidRDefault="008B1D54"/>
    <w:sectPr w:rsidR="008B1D54" w:rsidSect="00BD7A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6F"/>
    <w:rsid w:val="00011135"/>
    <w:rsid w:val="00160B9F"/>
    <w:rsid w:val="008B1D54"/>
    <w:rsid w:val="00BD7A6F"/>
    <w:rsid w:val="00F0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4"/>
  </w:style>
  <w:style w:type="paragraph" w:styleId="1">
    <w:name w:val="heading 1"/>
    <w:basedOn w:val="a"/>
    <w:link w:val="10"/>
    <w:uiPriority w:val="9"/>
    <w:qFormat/>
    <w:rsid w:val="00BD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2015-09-30T09:59:00Z</dcterms:created>
  <dcterms:modified xsi:type="dcterms:W3CDTF">2015-09-30T10:22:00Z</dcterms:modified>
</cp:coreProperties>
</file>