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D3" w:rsidRDefault="002170D3" w:rsidP="00BF0739">
      <w:pPr>
        <w:jc w:val="center"/>
      </w:pPr>
      <w:r w:rsidRPr="0089322F">
        <w:rPr>
          <w:rFonts w:ascii="Times New Roman" w:hAnsi="Times New Roman" w:cs="Times New Roman"/>
          <w:b/>
          <w:sz w:val="28"/>
          <w:szCs w:val="28"/>
        </w:rPr>
        <w:t>Предметная неделя  по биологии</w:t>
      </w:r>
      <w:r w:rsidR="00B3325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.75pt" fillcolor="#b2b2b2" strokecolor="#33c" strokeweight="1pt">
            <v:fill opacity=".5"/>
            <v:shadow on="t" color="#99f" offset="3pt"/>
            <v:textpath style="font-family:&quot;Arial Black&quot;;v-text-kern:t" trim="t" fitpath="t" string="Занимательная Биология"/>
          </v:shape>
        </w:pict>
      </w:r>
    </w:p>
    <w:p w:rsidR="002170D3" w:rsidRPr="0089322F" w:rsidRDefault="002170D3">
      <w:pPr>
        <w:rPr>
          <w:rFonts w:ascii="Times New Roman" w:hAnsi="Times New Roman" w:cs="Times New Roman"/>
          <w:sz w:val="28"/>
          <w:szCs w:val="28"/>
        </w:rPr>
      </w:pPr>
    </w:p>
    <w:p w:rsidR="002170D3" w:rsidRPr="0089322F" w:rsidRDefault="004E1DD5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Задачи игры</w:t>
      </w:r>
      <w:r w:rsidRPr="0089322F">
        <w:rPr>
          <w:rFonts w:ascii="Times New Roman" w:hAnsi="Times New Roman" w:cs="Times New Roman"/>
          <w:sz w:val="28"/>
          <w:szCs w:val="28"/>
        </w:rPr>
        <w:t>:</w:t>
      </w:r>
    </w:p>
    <w:p w:rsidR="004E1DD5" w:rsidRPr="0089322F" w:rsidRDefault="004E1DD5" w:rsidP="004E1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Расширить кругозор школьников</w:t>
      </w:r>
    </w:p>
    <w:p w:rsidR="004E1DD5" w:rsidRPr="0089322F" w:rsidRDefault="004E1DD5" w:rsidP="004E1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Привить навыки работы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дополнительной литратурой по предмету.</w:t>
      </w:r>
    </w:p>
    <w:p w:rsidR="004E1DD5" w:rsidRPr="0089322F" w:rsidRDefault="001142E7" w:rsidP="004E1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Учить оценивать свои знания и способности.</w:t>
      </w:r>
    </w:p>
    <w:p w:rsidR="0089322F" w:rsidRPr="0089322F" w:rsidRDefault="0089322F" w:rsidP="004E1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322F">
        <w:rPr>
          <w:rFonts w:ascii="Times New Roman" w:hAnsi="Times New Roman" w:cs="Times New Roman"/>
          <w:sz w:val="28"/>
          <w:szCs w:val="28"/>
          <w:lang w:val="en-US"/>
        </w:rPr>
        <w:t>Сформировать</w:t>
      </w:r>
      <w:proofErr w:type="spellEnd"/>
      <w:r w:rsidRPr="00893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9322F">
        <w:rPr>
          <w:rFonts w:ascii="Times New Roman" w:hAnsi="Times New Roman" w:cs="Times New Roman"/>
          <w:sz w:val="28"/>
          <w:szCs w:val="28"/>
          <w:lang w:val="en-US"/>
        </w:rPr>
        <w:t>логическое</w:t>
      </w:r>
      <w:proofErr w:type="spellEnd"/>
      <w:r w:rsidRPr="0089322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9322F">
        <w:rPr>
          <w:rFonts w:ascii="Times New Roman" w:hAnsi="Times New Roman" w:cs="Times New Roman"/>
          <w:sz w:val="28"/>
          <w:szCs w:val="28"/>
          <w:lang w:val="en-US"/>
        </w:rPr>
        <w:t>мышление</w:t>
      </w:r>
      <w:proofErr w:type="spellEnd"/>
      <w:proofErr w:type="gramEnd"/>
      <w:r w:rsidRPr="00893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22F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8932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42E7" w:rsidRPr="0089322F" w:rsidRDefault="001142E7" w:rsidP="001142E7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BF0739" w:rsidRPr="0089322F">
        <w:rPr>
          <w:rFonts w:ascii="Times New Roman" w:hAnsi="Times New Roman" w:cs="Times New Roman"/>
          <w:b/>
          <w:sz w:val="28"/>
          <w:szCs w:val="28"/>
        </w:rPr>
        <w:t>е</w:t>
      </w:r>
      <w:r w:rsidR="00BF0739" w:rsidRPr="0089322F">
        <w:rPr>
          <w:rFonts w:ascii="Times New Roman" w:hAnsi="Times New Roman" w:cs="Times New Roman"/>
          <w:sz w:val="28"/>
          <w:szCs w:val="28"/>
        </w:rPr>
        <w:t>: вопросы, карточки – перевёртыши</w:t>
      </w:r>
      <w:r w:rsidRPr="0089322F">
        <w:rPr>
          <w:rFonts w:ascii="Times New Roman" w:hAnsi="Times New Roman" w:cs="Times New Roman"/>
          <w:sz w:val="28"/>
          <w:szCs w:val="28"/>
        </w:rPr>
        <w:t>,</w:t>
      </w:r>
      <w:r w:rsidR="00BF0739" w:rsidRPr="0089322F">
        <w:rPr>
          <w:rFonts w:ascii="Times New Roman" w:hAnsi="Times New Roman" w:cs="Times New Roman"/>
          <w:sz w:val="28"/>
          <w:szCs w:val="28"/>
        </w:rPr>
        <w:t xml:space="preserve"> клубок ниток, карточки</w:t>
      </w:r>
      <w:r w:rsidR="0089322F" w:rsidRPr="0089322F">
        <w:rPr>
          <w:rFonts w:ascii="Times New Roman" w:hAnsi="Times New Roman" w:cs="Times New Roman"/>
          <w:sz w:val="28"/>
          <w:szCs w:val="28"/>
        </w:rPr>
        <w:t>, скрепки</w:t>
      </w:r>
    </w:p>
    <w:p w:rsidR="001142E7" w:rsidRPr="0089322F" w:rsidRDefault="001142E7" w:rsidP="0089322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Тур</w:t>
      </w:r>
      <w:proofErr w:type="gramStart"/>
      <w:r w:rsidRPr="0089322F">
        <w:rPr>
          <w:rFonts w:ascii="Times New Roman" w:hAnsi="Times New Roman" w:cs="Times New Roman"/>
          <w:b/>
          <w:sz w:val="28"/>
          <w:szCs w:val="28"/>
        </w:rPr>
        <w:t>.</w:t>
      </w:r>
      <w:r w:rsidR="0089322F" w:rsidRPr="008932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9322F" w:rsidRPr="0089322F">
        <w:rPr>
          <w:rFonts w:ascii="Times New Roman" w:hAnsi="Times New Roman" w:cs="Times New Roman"/>
          <w:b/>
          <w:sz w:val="28"/>
          <w:szCs w:val="28"/>
        </w:rPr>
        <w:t>опросы – загадки.</w:t>
      </w:r>
    </w:p>
    <w:p w:rsidR="001142E7" w:rsidRPr="0089322F" w:rsidRDefault="001142E7" w:rsidP="00114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Его зовут «кормильцем востока». Что это за растение? (рис)</w:t>
      </w:r>
    </w:p>
    <w:p w:rsidR="001142E7" w:rsidRPr="0089322F" w:rsidRDefault="001142E7" w:rsidP="00114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Каша  из плодов этого растения даёт организму в 5 раз больше энергии, чем картофель. На Руси она была основой солдатского стола. Александр суворов назвал её «богатырской крупой». Что это за крупа? 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гречневая крупа. Существуют пословицы: « Не страшен мороз, что на дворе трещит, коли гречневая каша в печи стоит»; « Матушка наша – гречневая кашк, а хлебец </w:t>
      </w:r>
      <w:r w:rsidR="00E36C32" w:rsidRPr="0089322F">
        <w:rPr>
          <w:rFonts w:ascii="Times New Roman" w:hAnsi="Times New Roman" w:cs="Times New Roman"/>
          <w:sz w:val="28"/>
          <w:szCs w:val="28"/>
        </w:rPr>
        <w:t>ржаной – наш отец родной».</w:t>
      </w:r>
    </w:p>
    <w:p w:rsidR="00E36C32" w:rsidRPr="0089322F" w:rsidRDefault="00E36C32" w:rsidP="00114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В середине 20 века ученые установили, чтосвежий сок этого овоща залечивает язву желудка. Это первый овощ мира, а тмем более на руси. Что это за овощ? (капуста)</w:t>
      </w:r>
    </w:p>
    <w:p w:rsidR="00E36C32" w:rsidRPr="0089322F" w:rsidRDefault="00E36C32" w:rsidP="00E36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Название какого овоща происходит от слова «неспелый»? (неспелый – по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>речески означает огурец, так как его едят неспелым.)</w:t>
      </w:r>
    </w:p>
    <w:p w:rsidR="00E36C32" w:rsidRPr="0089322F" w:rsidRDefault="00E36C32" w:rsidP="00E36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Легенда гласит,</w:t>
      </w:r>
      <w:r w:rsidR="00520B6A" w:rsidRPr="0089322F">
        <w:rPr>
          <w:rFonts w:ascii="Times New Roman" w:hAnsi="Times New Roman" w:cs="Times New Roman"/>
          <w:sz w:val="28"/>
          <w:szCs w:val="28"/>
        </w:rPr>
        <w:t xml:space="preserve"> </w:t>
      </w:r>
      <w:r w:rsidRPr="0089322F">
        <w:rPr>
          <w:rFonts w:ascii="Times New Roman" w:hAnsi="Times New Roman" w:cs="Times New Roman"/>
          <w:sz w:val="28"/>
          <w:szCs w:val="28"/>
        </w:rPr>
        <w:t xml:space="preserve">что буддийский монах Дурама как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о уснул во время молитвы. После пробуждения, разгневанный на собственную слабость, он отсек себе веки, чтобы глаза больше немогли закрыться. А из отрубленных век выросло растение,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напиток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из листьев которого помогает монахам </w:t>
      </w:r>
      <w:r w:rsidR="00520B6A" w:rsidRPr="0089322F">
        <w:rPr>
          <w:rFonts w:ascii="Times New Roman" w:hAnsi="Times New Roman" w:cs="Times New Roman"/>
          <w:sz w:val="28"/>
          <w:szCs w:val="28"/>
        </w:rPr>
        <w:t xml:space="preserve"> не спать во время молитвы. Что это за растение? (чайный куст)</w:t>
      </w:r>
    </w:p>
    <w:p w:rsidR="00520B6A" w:rsidRPr="0089322F" w:rsidRDefault="00520B6A" w:rsidP="00E36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В переводе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</w:t>
      </w:r>
      <w:r w:rsidR="00C8206D" w:rsidRPr="00893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итальянского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его название означает» яблоко золотое». Родина является Южная Америка. Плод – ягода. А на </w:t>
      </w:r>
      <w:r w:rsidRPr="0089322F">
        <w:rPr>
          <w:rFonts w:ascii="Times New Roman" w:hAnsi="Times New Roman" w:cs="Times New Roman"/>
          <w:sz w:val="28"/>
          <w:szCs w:val="28"/>
        </w:rPr>
        <w:lastRenderedPageBreak/>
        <w:t xml:space="preserve">столе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как в салате, так и соленый, маринованный. О чём идет речь? (томат – помидор)</w:t>
      </w:r>
    </w:p>
    <w:p w:rsidR="00520B6A" w:rsidRPr="0089322F" w:rsidRDefault="00520B6A" w:rsidP="00520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Это – бобовое растение. </w:t>
      </w:r>
      <w:r w:rsidR="00C8206D" w:rsidRPr="0089322F">
        <w:rPr>
          <w:rFonts w:ascii="Times New Roman" w:hAnsi="Times New Roman" w:cs="Times New Roman"/>
          <w:sz w:val="28"/>
          <w:szCs w:val="28"/>
        </w:rPr>
        <w:t xml:space="preserve"> Из его семян получают муку, масло, заменители какао и шоколада, делают конфеты – батончики. Само растение называют «Зелёной коровой»,  так как из его семян можно приготовить молоко, простоквашу, творог, сыр. Что это за растение? (соя)</w:t>
      </w:r>
    </w:p>
    <w:p w:rsidR="00520B6A" w:rsidRPr="0089322F" w:rsidRDefault="00520B6A" w:rsidP="00520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Сердцевину ствола этого дерева называют «черным деревом», а отдыхающие в Закавказье удивляются этим «помидорным деревьям». Плоды, напоминающие помидоры, растут прямо на деревьях. Чтоэто за плоды? (хурма)</w:t>
      </w:r>
    </w:p>
    <w:p w:rsidR="00520B6A" w:rsidRPr="0089322F" w:rsidRDefault="00C8206D" w:rsidP="00E36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Какой овощ был первым наглядным пособием при изучении астрономии. На нем философы древности объясняли своим ученикам строение Вселенной. Они тогда утверждали, что Вселенная состоит  из нескольких </w:t>
      </w:r>
      <w:proofErr w:type="spellStart"/>
      <w:proofErr w:type="gramStart"/>
      <w:r w:rsidRPr="0089322F">
        <w:rPr>
          <w:rFonts w:ascii="Times New Roman" w:hAnsi="Times New Roman" w:cs="Times New Roman"/>
          <w:sz w:val="28"/>
          <w:szCs w:val="28"/>
        </w:rPr>
        <w:t>нескольких</w:t>
      </w:r>
      <w:proofErr w:type="spellEnd"/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сфер – оболочек, окружающих Землю.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Что это за овощ? (лук.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В луковице сферическое расположение чешуй).</w:t>
      </w:r>
      <w:proofErr w:type="gramEnd"/>
    </w:p>
    <w:p w:rsidR="004274D6" w:rsidRPr="0089322F" w:rsidRDefault="004274D6" w:rsidP="004274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У какого овощного растения в пищу употребляются цветки? (цветная капуста)</w:t>
      </w:r>
    </w:p>
    <w:p w:rsidR="00772199" w:rsidRPr="0089322F" w:rsidRDefault="0089322F" w:rsidP="00772199">
      <w:p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2</w:t>
      </w:r>
      <w:r w:rsidR="00772199" w:rsidRPr="0089322F">
        <w:rPr>
          <w:rFonts w:ascii="Times New Roman" w:hAnsi="Times New Roman" w:cs="Times New Roman"/>
          <w:b/>
          <w:sz w:val="28"/>
          <w:szCs w:val="28"/>
        </w:rPr>
        <w:t>тур. Паутина жизни</w:t>
      </w:r>
      <w:proofErr w:type="gramStart"/>
      <w:r w:rsidR="00772199" w:rsidRPr="008932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72199" w:rsidRPr="0089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402" w:rsidRPr="0089322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72199" w:rsidRPr="0089322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72199" w:rsidRPr="0089322F">
        <w:rPr>
          <w:rFonts w:ascii="Times New Roman" w:hAnsi="Times New Roman" w:cs="Times New Roman"/>
          <w:b/>
          <w:sz w:val="28"/>
          <w:szCs w:val="28"/>
        </w:rPr>
        <w:t>оделирование связей в экосистемах)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 Количество участников:20-25.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Время: 10-15 минут.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Материалы и оборудование: крепкая бечевка длиной</w:t>
      </w:r>
      <w:r w:rsidRPr="0089322F">
        <w:rPr>
          <w:rFonts w:ascii="Times New Roman" w:hAnsi="Times New Roman" w:cs="Times New Roman"/>
          <w:sz w:val="28"/>
          <w:szCs w:val="28"/>
        </w:rPr>
        <w:t xml:space="preserve"> около 1-</w:t>
      </w:r>
      <w:smartTag w:uri="urn:schemas-microsoft-com:office:smarttags" w:element="metricconverter">
        <w:smartTagPr>
          <w:attr w:name="ProductID" w:val="1,5 м"/>
        </w:smartTagPr>
        <w:r w:rsidRPr="0089322F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89322F">
        <w:rPr>
          <w:rFonts w:ascii="Times New Roman" w:hAnsi="Times New Roman" w:cs="Times New Roman"/>
          <w:sz w:val="28"/>
          <w:szCs w:val="28"/>
        </w:rPr>
        <w:t>. (на каждого участника), карточки с названиями (для старшеклассников)  живых организмов, выполняющих различные функции в экосистеме: 4-5 видов продуцентов (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клевер, лещина, рябина и т д), 2-3 вида консументов различного уровня (шмель, мышь, заяц, комар,   волк, лиса, лягушка), 3-4 вида редуцентов (бактерии, грибы, дождевой червь).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Для этого упражнения требуется свободное пространство: около </w:t>
      </w:r>
      <w:smartTag w:uri="urn:schemas-microsoft-com:office:smarttags" w:element="metricconverter">
        <w:smartTagPr>
          <w:attr w:name="ProductID" w:val="0,5 м2"/>
        </w:smartTagPr>
        <w:r w:rsidRPr="0089322F">
          <w:rPr>
            <w:rFonts w:ascii="Times New Roman" w:hAnsi="Times New Roman" w:cs="Times New Roman"/>
            <w:sz w:val="28"/>
            <w:szCs w:val="28"/>
          </w:rPr>
          <w:t>0,5 м</w:t>
        </w:r>
        <w:proofErr w:type="gramStart"/>
        <w:r w:rsidRPr="0089322F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на каждого участника.</w:t>
      </w:r>
    </w:p>
    <w:p w:rsidR="00772199" w:rsidRPr="0089322F" w:rsidRDefault="00772199" w:rsidP="00772199">
      <w:p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Ход упражнения.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Участники выбирают по одной карточке и вешают на шею. Все встают в круг лицом внутрь. Ведущий, держащий клубок бечевки, также встает в круг и просит каждого участника представиться, т е назвать изображенное на рисунке животное. Задача участников: построить экосистему, передавая </w:t>
      </w:r>
      <w:r w:rsidRPr="0089322F">
        <w:rPr>
          <w:rFonts w:ascii="Times New Roman" w:hAnsi="Times New Roman" w:cs="Times New Roman"/>
          <w:sz w:val="28"/>
          <w:szCs w:val="28"/>
        </w:rPr>
        <w:lastRenderedPageBreak/>
        <w:t>(перебрасывая) клубок бечевки тому «организму», с которым могут существовать экологические связи в реальных экосистемах.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    </w:t>
      </w:r>
      <w:r w:rsidRPr="0089322F">
        <w:rPr>
          <w:rFonts w:ascii="Times New Roman" w:hAnsi="Times New Roman" w:cs="Times New Roman"/>
          <w:b/>
          <w:sz w:val="28"/>
          <w:szCs w:val="28"/>
        </w:rPr>
        <w:t xml:space="preserve"> Трофические</w:t>
      </w:r>
      <w:r w:rsidRPr="0089322F">
        <w:rPr>
          <w:rFonts w:ascii="Times New Roman" w:hAnsi="Times New Roman" w:cs="Times New Roman"/>
          <w:sz w:val="28"/>
          <w:szCs w:val="28"/>
        </w:rPr>
        <w:t xml:space="preserve"> (пищевые): заяц питается корой лещины, волк охотится на зайца.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      </w:t>
      </w:r>
      <w:r w:rsidRPr="0089322F">
        <w:rPr>
          <w:rFonts w:ascii="Times New Roman" w:hAnsi="Times New Roman" w:cs="Times New Roman"/>
          <w:b/>
          <w:sz w:val="28"/>
          <w:szCs w:val="28"/>
        </w:rPr>
        <w:t>Форически</w:t>
      </w:r>
      <w:proofErr w:type="gramStart"/>
      <w:r w:rsidRPr="0089322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89322F">
        <w:rPr>
          <w:rFonts w:ascii="Times New Roman" w:hAnsi="Times New Roman" w:cs="Times New Roman"/>
          <w:b/>
          <w:sz w:val="28"/>
          <w:szCs w:val="28"/>
        </w:rPr>
        <w:t>(</w:t>
      </w:r>
      <w:r w:rsidRPr="0089322F">
        <w:rPr>
          <w:rFonts w:ascii="Times New Roman" w:hAnsi="Times New Roman" w:cs="Times New Roman"/>
          <w:sz w:val="28"/>
          <w:szCs w:val="28"/>
        </w:rPr>
        <w:t>распространение плодов и семян); волк разносит семена репейника;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 xml:space="preserve">     Фабрические</w:t>
      </w:r>
      <w:r w:rsidRPr="0089322F">
        <w:rPr>
          <w:rFonts w:ascii="Times New Roman" w:hAnsi="Times New Roman" w:cs="Times New Roman"/>
          <w:sz w:val="28"/>
          <w:szCs w:val="28"/>
        </w:rPr>
        <w:t xml:space="preserve"> (строительство жилищ, убежищ): бобры строят плотины из древесины.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   Свой выбор учащиеся должны пояснить. Когда экосистема будет построена, ведущий просит всех участников сильно натянуть бечевку, отойдя на полшага  назад, пошевелить пальцами, сжимающими «нить жизни», почувствовать связи друг с другом.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Затем могут быть смоделированы различные нарушения взаимосвязей в экосистеме.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исчезли продуценты, или редуценты, или конкретный вид живых организмов.   Названные организмы ослабляют натяжение нити, опустив руку вниз (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не отпуская нити). Те участники, которые почувствовали ослабление нити, также опускают руки вниз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 xml:space="preserve">                             .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   в итоге бечевка опускается вниз полностью, имитируя разрушение связей между организмами, что ведет к разрушению экосистемы.</w:t>
      </w:r>
    </w:p>
    <w:p w:rsidR="00772199" w:rsidRPr="0089322F" w:rsidRDefault="00772199" w:rsidP="00772199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По окончанию упражнения ведущий просит учащихся бережно, осторожно, как следует относиться к природе, смотать назад «нить жизни» не роняя клубок на пол.</w:t>
      </w:r>
    </w:p>
    <w:p w:rsidR="0089322F" w:rsidRPr="0089322F" w:rsidRDefault="0089322F" w:rsidP="0089322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Тур  игра «Перевёртыши».</w:t>
      </w:r>
    </w:p>
    <w:p w:rsidR="0089322F" w:rsidRPr="0089322F" w:rsidRDefault="0089322F" w:rsidP="00893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Прочтите зашифрованные названия животных.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Гдари (гидра – тип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кишечнополостные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>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Вомркедоа (водомерка – класс насекомые)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Кауракрт (каракурт – класс паукообразные, тип членистоногие)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Мьосоинг (осьминог – класс головоногие моллюски)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Япкаив (пиявка – тип кольчатые черви)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Аиноталп (антплопа - класс млекопитающие)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Лапояк (оляпка – класс птиц)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Амхоенле (хамелеон – класс рептилии)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Ачрвгея (червяга – класс земноводные)</w:t>
      </w:r>
    </w:p>
    <w:p w:rsidR="0089322F" w:rsidRPr="0089322F" w:rsidRDefault="0089322F" w:rsidP="008932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Ямаителри (латимерия – класс рыбы)</w:t>
      </w:r>
    </w:p>
    <w:p w:rsidR="00514402" w:rsidRPr="0089322F" w:rsidRDefault="00514402" w:rsidP="00772199">
      <w:pPr>
        <w:rPr>
          <w:rFonts w:ascii="Times New Roman" w:hAnsi="Times New Roman" w:cs="Times New Roman"/>
          <w:sz w:val="28"/>
          <w:szCs w:val="28"/>
        </w:rPr>
      </w:pPr>
    </w:p>
    <w:p w:rsidR="0089322F" w:rsidRPr="0089322F" w:rsidRDefault="0089322F" w:rsidP="0089322F">
      <w:p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lastRenderedPageBreak/>
        <w:t>4 тур.</w:t>
      </w:r>
      <w:r w:rsidRPr="0089322F">
        <w:rPr>
          <w:rFonts w:ascii="Times New Roman" w:hAnsi="Times New Roman" w:cs="Times New Roman"/>
          <w:sz w:val="28"/>
          <w:szCs w:val="28"/>
        </w:rPr>
        <w:t xml:space="preserve"> </w:t>
      </w:r>
      <w:r w:rsidRPr="0089322F">
        <w:rPr>
          <w:rFonts w:ascii="Times New Roman" w:hAnsi="Times New Roman" w:cs="Times New Roman"/>
          <w:b/>
          <w:sz w:val="28"/>
          <w:szCs w:val="28"/>
        </w:rPr>
        <w:t>Ноев ковчег (знакомство с биоразнообразием)</w:t>
      </w:r>
    </w:p>
    <w:p w:rsidR="0089322F" w:rsidRPr="0089322F" w:rsidRDefault="0089322F" w:rsidP="0089322F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Количество участников: 15-20.</w:t>
      </w:r>
    </w:p>
    <w:p w:rsidR="0089322F" w:rsidRPr="0089322F" w:rsidRDefault="0089322F" w:rsidP="0089322F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Время: 5-10 минут.</w:t>
      </w:r>
    </w:p>
    <w:p w:rsidR="0089322F" w:rsidRPr="0089322F" w:rsidRDefault="0089322F" w:rsidP="0089322F">
      <w:pPr>
        <w:rPr>
          <w:rFonts w:ascii="Times New Roman" w:hAnsi="Times New Roman" w:cs="Times New Roman"/>
          <w:b/>
          <w:sz w:val="28"/>
          <w:szCs w:val="28"/>
        </w:rPr>
      </w:pPr>
      <w:r w:rsidRPr="0089322F"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89322F" w:rsidRPr="0089322F" w:rsidRDefault="0089322F" w:rsidP="0089322F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    Учащиеся выстраиваются в ряд. Ведущий говорит на ухо каждому участнику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 xml:space="preserve">так, чтобы другие не слышали) название того или иного животного, например, кошка, собака, корова, лягушка, мышь, ворона. Каждое название он повторяет двум участникам, если число участников не четное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>дно из названий может повторяться три  раза.</w:t>
      </w:r>
    </w:p>
    <w:p w:rsidR="0089322F" w:rsidRPr="0089322F" w:rsidRDefault="0089322F" w:rsidP="0089322F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 xml:space="preserve">Задание: не говоря никаких слов, участники должны найти свою пару. Для этого они могут имитировать звуки, издаваемые тем или иным животным, копировать особенности его внешнего вида или передвижения (кошка </w:t>
      </w:r>
      <w:proofErr w:type="gramStart"/>
      <w:r w:rsidRPr="0089322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9322F">
        <w:rPr>
          <w:rFonts w:ascii="Times New Roman" w:hAnsi="Times New Roman" w:cs="Times New Roman"/>
          <w:sz w:val="28"/>
          <w:szCs w:val="28"/>
        </w:rPr>
        <w:t>яукает, лягушка- квакает и прыгает на четвереньках) и т д.</w:t>
      </w:r>
    </w:p>
    <w:p w:rsidR="0089322F" w:rsidRPr="0089322F" w:rsidRDefault="0089322F" w:rsidP="0089322F">
      <w:pPr>
        <w:rPr>
          <w:rFonts w:ascii="Times New Roman" w:hAnsi="Times New Roman" w:cs="Times New Roman"/>
          <w:sz w:val="28"/>
          <w:szCs w:val="28"/>
        </w:rPr>
      </w:pPr>
      <w:r w:rsidRPr="0089322F">
        <w:rPr>
          <w:rFonts w:ascii="Times New Roman" w:hAnsi="Times New Roman" w:cs="Times New Roman"/>
          <w:sz w:val="28"/>
          <w:szCs w:val="28"/>
        </w:rPr>
        <w:t>Игра заканчивается, когда каждый находит свою пару.</w:t>
      </w:r>
    </w:p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514402" w:rsidRDefault="00514402" w:rsidP="00772199"/>
    <w:p w:rsidR="0089322F" w:rsidRDefault="0089322F" w:rsidP="00772199"/>
    <w:tbl>
      <w:tblPr>
        <w:tblStyle w:val="a4"/>
        <w:tblW w:w="9691" w:type="dxa"/>
        <w:tblLook w:val="04A0"/>
      </w:tblPr>
      <w:tblGrid>
        <w:gridCol w:w="4845"/>
        <w:gridCol w:w="4846"/>
      </w:tblGrid>
      <w:tr w:rsidR="00BF0739" w:rsidRPr="006C7F4E" w:rsidTr="006C7F4E">
        <w:trPr>
          <w:trHeight w:val="992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Клевер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Лягушка</w:t>
            </w:r>
          </w:p>
        </w:tc>
      </w:tr>
      <w:tr w:rsidR="00BF0739" w:rsidRPr="006C7F4E" w:rsidTr="006C7F4E">
        <w:trPr>
          <w:trHeight w:val="992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Лещина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Гриб</w:t>
            </w:r>
          </w:p>
        </w:tc>
      </w:tr>
      <w:tr w:rsidR="00BF0739" w:rsidRPr="006C7F4E" w:rsidTr="006C7F4E">
        <w:trPr>
          <w:trHeight w:val="992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Рябина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Бактерия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Береза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Дожд</w:t>
            </w:r>
            <w:proofErr w:type="gramStart"/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.ч</w:t>
            </w:r>
            <w:proofErr w:type="gramEnd"/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ервь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Шмель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Рожь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BF0739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Мышь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Олень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Заяц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Кабан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Комар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Сова</w:t>
            </w:r>
          </w:p>
        </w:tc>
      </w:tr>
      <w:tr w:rsidR="00BF0739" w:rsidRPr="006C7F4E" w:rsidTr="006C7F4E">
        <w:trPr>
          <w:trHeight w:val="1051"/>
        </w:trPr>
        <w:tc>
          <w:tcPr>
            <w:tcW w:w="4845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Волк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>Медведь</w:t>
            </w:r>
          </w:p>
        </w:tc>
      </w:tr>
      <w:tr w:rsidR="00BF0739" w:rsidRPr="006C7F4E" w:rsidTr="006C7F4E">
        <w:trPr>
          <w:trHeight w:val="1110"/>
        </w:trPr>
        <w:tc>
          <w:tcPr>
            <w:tcW w:w="4845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Лиса </w:t>
            </w:r>
          </w:p>
        </w:tc>
        <w:tc>
          <w:tcPr>
            <w:tcW w:w="4846" w:type="dxa"/>
          </w:tcPr>
          <w:p w:rsidR="00BF0739" w:rsidRPr="006C7F4E" w:rsidRDefault="006C7F4E" w:rsidP="00C8206D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C7F4E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Малина </w:t>
            </w:r>
          </w:p>
        </w:tc>
      </w:tr>
    </w:tbl>
    <w:p w:rsidR="00C8206D" w:rsidRDefault="00C8206D" w:rsidP="00C8206D"/>
    <w:sectPr w:rsidR="00C8206D" w:rsidSect="0053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BB2"/>
    <w:multiLevelType w:val="hybridMultilevel"/>
    <w:tmpl w:val="28A49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693CBB"/>
    <w:multiLevelType w:val="hybridMultilevel"/>
    <w:tmpl w:val="1E32C9AC"/>
    <w:lvl w:ilvl="0" w:tplc="E60CF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77B2"/>
    <w:multiLevelType w:val="hybridMultilevel"/>
    <w:tmpl w:val="558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03D"/>
    <w:multiLevelType w:val="hybridMultilevel"/>
    <w:tmpl w:val="36BC3A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23727"/>
    <w:multiLevelType w:val="hybridMultilevel"/>
    <w:tmpl w:val="82C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733FA"/>
    <w:multiLevelType w:val="hybridMultilevel"/>
    <w:tmpl w:val="834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B2ED0"/>
    <w:multiLevelType w:val="hybridMultilevel"/>
    <w:tmpl w:val="A93CFB1C"/>
    <w:lvl w:ilvl="0" w:tplc="BE30C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0D3"/>
    <w:rsid w:val="001142E7"/>
    <w:rsid w:val="002170D3"/>
    <w:rsid w:val="004274D6"/>
    <w:rsid w:val="004C2D2D"/>
    <w:rsid w:val="004E1DD5"/>
    <w:rsid w:val="00514402"/>
    <w:rsid w:val="00520B6A"/>
    <w:rsid w:val="00537E12"/>
    <w:rsid w:val="00662634"/>
    <w:rsid w:val="006C7F4E"/>
    <w:rsid w:val="00772199"/>
    <w:rsid w:val="00811455"/>
    <w:rsid w:val="0089322F"/>
    <w:rsid w:val="009D51F9"/>
    <w:rsid w:val="00B33252"/>
    <w:rsid w:val="00BF0739"/>
    <w:rsid w:val="00C8206D"/>
    <w:rsid w:val="00DE4409"/>
    <w:rsid w:val="00E36C32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D5"/>
    <w:pPr>
      <w:ind w:left="720"/>
      <w:contextualSpacing/>
    </w:pPr>
  </w:style>
  <w:style w:type="table" w:styleId="a4">
    <w:name w:val="Table Grid"/>
    <w:basedOn w:val="a1"/>
    <w:uiPriority w:val="59"/>
    <w:rsid w:val="00BF0739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5DBD-AC08-4A9C-BD28-7E666F59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cp:lastPrinted>2011-04-10T16:48:00Z</cp:lastPrinted>
  <dcterms:created xsi:type="dcterms:W3CDTF">2011-04-10T09:14:00Z</dcterms:created>
  <dcterms:modified xsi:type="dcterms:W3CDTF">2011-04-10T16:51:00Z</dcterms:modified>
</cp:coreProperties>
</file>