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15" w:rsidRDefault="00121881" w:rsidP="00121881">
      <w:pPr>
        <w:pStyle w:val="c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br/>
      </w:r>
    </w:p>
    <w:p w:rsidR="00CC0A15" w:rsidRDefault="00CC0A15" w:rsidP="00121881">
      <w:pPr>
        <w:pStyle w:val="c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77562" w:rsidRDefault="00A77562" w:rsidP="00121881">
      <w:pPr>
        <w:pStyle w:val="c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A77562" w:rsidRDefault="00A77562" w:rsidP="00121881">
      <w:pPr>
        <w:pStyle w:val="c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77562" w:rsidRDefault="00A77562" w:rsidP="00A77562">
      <w:pPr>
        <w:pStyle w:val="c7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21881" w:rsidRDefault="00121881" w:rsidP="00A77562">
      <w:pPr>
        <w:pStyle w:val="c7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Актуальность</w:t>
      </w:r>
      <w:r w:rsidR="00A77562">
        <w:rPr>
          <w:rStyle w:val="c3"/>
          <w:b/>
          <w:bCs/>
          <w:color w:val="000000"/>
          <w:sz w:val="28"/>
          <w:szCs w:val="28"/>
        </w:rPr>
        <w:t xml:space="preserve"> программы:</w:t>
      </w:r>
    </w:p>
    <w:p w:rsidR="00CA51CD" w:rsidRDefault="00CA51CD" w:rsidP="001E31D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Одной из важнейших задач дошкольного периода является социализация ребенка и важнейшая ее часть – развитие </w:t>
      </w:r>
      <w:r w:rsidR="00660B67">
        <w:rPr>
          <w:rStyle w:val="c0"/>
          <w:color w:val="000000"/>
          <w:sz w:val="28"/>
          <w:szCs w:val="28"/>
        </w:rPr>
        <w:t xml:space="preserve"> коммуникативных умений</w:t>
      </w:r>
      <w:r>
        <w:rPr>
          <w:rStyle w:val="c0"/>
          <w:color w:val="000000"/>
          <w:sz w:val="28"/>
          <w:szCs w:val="28"/>
        </w:rPr>
        <w:t>, т.е. умения общаться со сверстниками и взрослыми.</w:t>
      </w:r>
    </w:p>
    <w:p w:rsidR="001E31D5" w:rsidRDefault="00CA51CD" w:rsidP="001E31D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</w:t>
      </w:r>
      <w:r w:rsidR="001E31D5">
        <w:rPr>
          <w:rStyle w:val="c6"/>
          <w:color w:val="000000"/>
          <w:sz w:val="28"/>
          <w:szCs w:val="28"/>
        </w:rPr>
        <w:t>Общение, являясь сложной и многогранной деятельностью, требует специфических з</w:t>
      </w:r>
      <w:r>
        <w:rPr>
          <w:rStyle w:val="c6"/>
          <w:color w:val="000000"/>
          <w:sz w:val="28"/>
          <w:szCs w:val="28"/>
        </w:rPr>
        <w:t xml:space="preserve">наний и умений, которыми ребенок </w:t>
      </w:r>
      <w:r w:rsidR="001E31D5">
        <w:rPr>
          <w:rStyle w:val="c6"/>
          <w:color w:val="000000"/>
          <w:sz w:val="28"/>
          <w:szCs w:val="28"/>
        </w:rPr>
        <w:t xml:space="preserve"> овладевает в процессе усвоения социального опыта, накопленного предыдущими поколениями. Высокий уровень </w:t>
      </w:r>
      <w:proofErr w:type="spellStart"/>
      <w:r w:rsidR="001E31D5">
        <w:rPr>
          <w:rStyle w:val="c6"/>
          <w:color w:val="000000"/>
          <w:sz w:val="28"/>
          <w:szCs w:val="28"/>
        </w:rPr>
        <w:t>коммуникативности</w:t>
      </w:r>
      <w:proofErr w:type="spellEnd"/>
      <w:r w:rsidR="001E31D5">
        <w:rPr>
          <w:rStyle w:val="c6"/>
          <w:color w:val="000000"/>
          <w:sz w:val="28"/>
          <w:szCs w:val="28"/>
        </w:rPr>
        <w:t xml:space="preserve"> выступает залогом успешной адаптации человека в любой социальной среде, что определяет практическую значимость формирования коммуникативных умений с самого раннего детства.</w:t>
      </w:r>
    </w:p>
    <w:p w:rsidR="001E31D5" w:rsidRDefault="001E31D5" w:rsidP="001E31D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Современная педагогическая практика опирается на </w:t>
      </w:r>
      <w:proofErr w:type="spellStart"/>
      <w:r>
        <w:rPr>
          <w:rStyle w:val="c6"/>
          <w:color w:val="000000"/>
          <w:sz w:val="28"/>
          <w:szCs w:val="28"/>
        </w:rPr>
        <w:t>психолог</w:t>
      </w:r>
      <w:proofErr w:type="gramStart"/>
      <w:r>
        <w:rPr>
          <w:rStyle w:val="c6"/>
          <w:color w:val="000000"/>
          <w:sz w:val="28"/>
          <w:szCs w:val="28"/>
        </w:rPr>
        <w:t>о</w:t>
      </w:r>
      <w:proofErr w:type="spellEnd"/>
      <w:r>
        <w:rPr>
          <w:rStyle w:val="c6"/>
          <w:color w:val="000000"/>
          <w:sz w:val="28"/>
          <w:szCs w:val="28"/>
        </w:rPr>
        <w:t>-</w:t>
      </w:r>
      <w:proofErr w:type="gramEnd"/>
      <w:r>
        <w:rPr>
          <w:rStyle w:val="c6"/>
          <w:color w:val="000000"/>
          <w:sz w:val="28"/>
          <w:szCs w:val="28"/>
        </w:rPr>
        <w:t xml:space="preserve">-педагогические исследования, теоретически обосновывающие сущность и значение формирования коммуникативных умений в развитии ребенка дошкольного возраста. В основе многочисленных публикаций лежит концепция деятельности, разработанная А.Н. Леонтьевым, В.В. Давыдовым, Д.Б. </w:t>
      </w:r>
      <w:proofErr w:type="spellStart"/>
      <w:r>
        <w:rPr>
          <w:rStyle w:val="c6"/>
          <w:color w:val="000000"/>
          <w:sz w:val="28"/>
          <w:szCs w:val="28"/>
        </w:rPr>
        <w:t>Элькониным</w:t>
      </w:r>
      <w:proofErr w:type="spellEnd"/>
      <w:r>
        <w:rPr>
          <w:rStyle w:val="c6"/>
          <w:color w:val="000000"/>
          <w:sz w:val="28"/>
          <w:szCs w:val="28"/>
        </w:rPr>
        <w:t xml:space="preserve">, A.B. Запорожцем и др. Основываясь на ней, М.И. </w:t>
      </w:r>
      <w:proofErr w:type="spellStart"/>
      <w:r>
        <w:rPr>
          <w:rStyle w:val="c6"/>
          <w:color w:val="000000"/>
          <w:sz w:val="28"/>
          <w:szCs w:val="28"/>
        </w:rPr>
        <w:t>Лисина</w:t>
      </w:r>
      <w:proofErr w:type="spellEnd"/>
      <w:r>
        <w:rPr>
          <w:rStyle w:val="c6"/>
          <w:color w:val="000000"/>
          <w:sz w:val="28"/>
          <w:szCs w:val="28"/>
        </w:rPr>
        <w:t>, А.Г. Рузская, Т.А. Репина рассматривали общение как коммуникативную деятельность.</w:t>
      </w:r>
    </w:p>
    <w:p w:rsidR="00416922" w:rsidRDefault="001E31D5" w:rsidP="001E31D5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</w:t>
      </w:r>
      <w:proofErr w:type="gramStart"/>
      <w:r>
        <w:rPr>
          <w:rStyle w:val="c6"/>
          <w:color w:val="000000"/>
          <w:sz w:val="28"/>
          <w:szCs w:val="28"/>
        </w:rPr>
        <w:t>В ряде исследований отмечается, что коммуникативные умения способствуют психическому развитию дошкольника (A.B.</w:t>
      </w:r>
      <w:proofErr w:type="gramEnd"/>
      <w:r>
        <w:rPr>
          <w:rStyle w:val="c6"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color w:val="000000"/>
          <w:sz w:val="28"/>
          <w:szCs w:val="28"/>
        </w:rPr>
        <w:t xml:space="preserve">Запорожец, М.И. </w:t>
      </w:r>
      <w:proofErr w:type="spellStart"/>
      <w:r>
        <w:rPr>
          <w:rStyle w:val="c6"/>
          <w:color w:val="000000"/>
          <w:sz w:val="28"/>
          <w:szCs w:val="28"/>
        </w:rPr>
        <w:t>Лисина</w:t>
      </w:r>
      <w:proofErr w:type="spellEnd"/>
      <w:r>
        <w:rPr>
          <w:rStyle w:val="c6"/>
          <w:color w:val="000000"/>
          <w:sz w:val="28"/>
          <w:szCs w:val="28"/>
        </w:rPr>
        <w:t xml:space="preserve">, А.Г. Рузская), влияют на общий уровень его деятельности (З.М. Богуславская, Д.Б. </w:t>
      </w:r>
      <w:proofErr w:type="spellStart"/>
      <w:r>
        <w:rPr>
          <w:rStyle w:val="c6"/>
          <w:color w:val="000000"/>
          <w:sz w:val="28"/>
          <w:szCs w:val="28"/>
        </w:rPr>
        <w:t>Эльконин</w:t>
      </w:r>
      <w:proofErr w:type="spellEnd"/>
      <w:r>
        <w:rPr>
          <w:rStyle w:val="c6"/>
          <w:color w:val="000000"/>
          <w:sz w:val="28"/>
          <w:szCs w:val="28"/>
        </w:rPr>
        <w:t>).</w:t>
      </w:r>
      <w:proofErr w:type="gramEnd"/>
      <w:r>
        <w:rPr>
          <w:rStyle w:val="c6"/>
          <w:color w:val="000000"/>
          <w:sz w:val="28"/>
          <w:szCs w:val="28"/>
        </w:rPr>
        <w:t xml:space="preserve"> Значение </w:t>
      </w:r>
      <w:proofErr w:type="spellStart"/>
      <w:r>
        <w:rPr>
          <w:rStyle w:val="c6"/>
          <w:color w:val="000000"/>
          <w:sz w:val="28"/>
          <w:szCs w:val="28"/>
        </w:rPr>
        <w:t>сформированности</w:t>
      </w:r>
      <w:proofErr w:type="spellEnd"/>
      <w:r>
        <w:rPr>
          <w:rStyle w:val="c6"/>
          <w:color w:val="000000"/>
          <w:sz w:val="28"/>
          <w:szCs w:val="28"/>
        </w:rPr>
        <w:t xml:space="preserve"> коммуникативных умений становится более очевидным на этапе перехода ребенка к обучению в школе (М.И. </w:t>
      </w:r>
      <w:proofErr w:type="spellStart"/>
      <w:r>
        <w:rPr>
          <w:rStyle w:val="c6"/>
          <w:color w:val="000000"/>
          <w:sz w:val="28"/>
          <w:szCs w:val="28"/>
        </w:rPr>
        <w:t>Лисина</w:t>
      </w:r>
      <w:proofErr w:type="spellEnd"/>
      <w:r>
        <w:rPr>
          <w:rStyle w:val="c6"/>
          <w:color w:val="000000"/>
          <w:sz w:val="28"/>
          <w:szCs w:val="28"/>
        </w:rPr>
        <w:t xml:space="preserve">, А.Г. Рузская, В.А. Петровский, Г.Г. Кравцов, Е.Е. </w:t>
      </w:r>
      <w:proofErr w:type="spellStart"/>
      <w:r>
        <w:rPr>
          <w:rStyle w:val="c6"/>
          <w:color w:val="000000"/>
          <w:sz w:val="28"/>
          <w:szCs w:val="28"/>
        </w:rPr>
        <w:t>Шулешко</w:t>
      </w:r>
      <w:proofErr w:type="spellEnd"/>
      <w:r>
        <w:rPr>
          <w:rStyle w:val="c6"/>
          <w:color w:val="000000"/>
          <w:sz w:val="28"/>
          <w:szCs w:val="28"/>
        </w:rPr>
        <w:t xml:space="preserve">), когда отсутствие элементарных умений затрудняет общение ребенка со сверстниками и взрослыми, приводит к возрастанию тревожности, нарушает процесс обучения в целом. Именно развитие коммуникативных способностей является приоритетным основанием обеспечения преемственности дошкольного и начального общего образования, необходимым условием успешности учебной деятельности, важнейшим направлением </w:t>
      </w:r>
      <w:r w:rsidR="00416922">
        <w:rPr>
          <w:rStyle w:val="c6"/>
          <w:color w:val="000000"/>
          <w:sz w:val="28"/>
          <w:szCs w:val="28"/>
        </w:rPr>
        <w:t>социально-личностного развития.</w:t>
      </w:r>
    </w:p>
    <w:p w:rsidR="003F1677" w:rsidRDefault="00416922" w:rsidP="001E31D5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</w:t>
      </w:r>
    </w:p>
    <w:p w:rsidR="001E31D5" w:rsidRDefault="00A50FA1" w:rsidP="001E31D5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</w:t>
      </w:r>
      <w:r w:rsidR="003F1677">
        <w:rPr>
          <w:rStyle w:val="c6"/>
          <w:color w:val="000000"/>
          <w:sz w:val="28"/>
          <w:szCs w:val="28"/>
        </w:rPr>
        <w:t xml:space="preserve"> </w:t>
      </w:r>
      <w:r w:rsidR="001E31D5">
        <w:rPr>
          <w:rStyle w:val="c6"/>
          <w:color w:val="000000"/>
          <w:sz w:val="28"/>
          <w:szCs w:val="28"/>
        </w:rPr>
        <w:t>Развитие ко</w:t>
      </w:r>
      <w:r w:rsidR="00416922">
        <w:rPr>
          <w:rStyle w:val="c6"/>
          <w:color w:val="000000"/>
          <w:sz w:val="28"/>
          <w:szCs w:val="28"/>
        </w:rPr>
        <w:t xml:space="preserve">ммуникативных навыков у детей с </w:t>
      </w:r>
      <w:r w:rsidR="001E31D5">
        <w:rPr>
          <w:rStyle w:val="c6"/>
          <w:color w:val="000000"/>
          <w:sz w:val="28"/>
          <w:szCs w:val="28"/>
        </w:rPr>
        <w:t>общим недоразвитием речи (ОНР) становится очень актуальной</w:t>
      </w:r>
      <w:r w:rsidR="00416922">
        <w:rPr>
          <w:rStyle w:val="c6"/>
          <w:color w:val="000000"/>
          <w:sz w:val="28"/>
          <w:szCs w:val="28"/>
        </w:rPr>
        <w:t>,</w:t>
      </w:r>
      <w:r w:rsidR="001E31D5">
        <w:rPr>
          <w:rStyle w:val="c6"/>
          <w:color w:val="000000"/>
          <w:sz w:val="28"/>
          <w:szCs w:val="28"/>
        </w:rPr>
        <w:t xml:space="preserve"> так как в последнее время возрастает число детей имеющих недостатки речевого развития.</w:t>
      </w:r>
    </w:p>
    <w:p w:rsidR="00CC0A15" w:rsidRDefault="003A691A" w:rsidP="003A691A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</w:t>
      </w:r>
    </w:p>
    <w:p w:rsidR="00CC0A15" w:rsidRDefault="00CC0A15" w:rsidP="003A691A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CC0A15" w:rsidRDefault="00CC0A15" w:rsidP="003A691A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CC0A15" w:rsidRDefault="00CC0A15" w:rsidP="003A691A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CC0A15" w:rsidRDefault="00CC0A15" w:rsidP="003A691A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</w:t>
      </w:r>
    </w:p>
    <w:p w:rsidR="003A691A" w:rsidRDefault="00CC0A15" w:rsidP="003A691A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</w:t>
      </w:r>
      <w:r w:rsidR="003A691A">
        <w:rPr>
          <w:rStyle w:val="c6"/>
          <w:color w:val="000000"/>
          <w:sz w:val="28"/>
          <w:szCs w:val="28"/>
        </w:rPr>
        <w:t xml:space="preserve">  Недоразвитие речевых средств снижает уровень общения, способствует возникновению психологических особенностей (замкнутости, робости, нерешительности); порождает специфические черты общего и речевого поведения (ограниченную контактность, замедленную включаемость в ситуацию общения, неумение поддерживать беседу, вслушиваться в звучащую речь), проводит к снижению психической активности.</w:t>
      </w:r>
    </w:p>
    <w:p w:rsidR="008743F6" w:rsidRPr="00A50FA1" w:rsidRDefault="008743F6" w:rsidP="008743F6">
      <w:pPr>
        <w:rPr>
          <w:sz w:val="28"/>
          <w:szCs w:val="28"/>
        </w:rPr>
      </w:pPr>
      <w:r>
        <w:rPr>
          <w:rFonts w:ascii="Arial" w:hAnsi="Arial" w:cs="Arial"/>
          <w:color w:val="000000"/>
        </w:rPr>
        <w:t xml:space="preserve">   </w:t>
      </w:r>
      <w:r w:rsidR="00CC0A15">
        <w:rPr>
          <w:rFonts w:ascii="Arial" w:hAnsi="Arial" w:cs="Arial"/>
          <w:color w:val="000000"/>
        </w:rPr>
        <w:t xml:space="preserve">      </w:t>
      </w:r>
      <w:r w:rsidRPr="00A77562">
        <w:rPr>
          <w:sz w:val="28"/>
          <w:szCs w:val="28"/>
        </w:rPr>
        <w:t>Основной проблемой, с которой сталк</w:t>
      </w:r>
      <w:r>
        <w:rPr>
          <w:sz w:val="28"/>
          <w:szCs w:val="28"/>
        </w:rPr>
        <w:t>ивается ребенок с нарушениями в</w:t>
      </w:r>
      <w:r w:rsidRPr="00D42AA0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A77562">
        <w:rPr>
          <w:sz w:val="28"/>
          <w:szCs w:val="28"/>
        </w:rPr>
        <w:t xml:space="preserve">является трудность установления взаимоотношений с окружающими взрослыми людьми, которым принадлежит ведущая роль в создании адекватных и развивающих условий коммуникативной деятельности детей, что является важнейшим фактором их нормального психического развития. Этот сложный процесс связан с деятельностью ребенка, которая на каждом возрастном этапе приобретает новые черты и особенности. </w:t>
      </w:r>
    </w:p>
    <w:p w:rsidR="008743F6" w:rsidRDefault="008743F6" w:rsidP="003A691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691A" w:rsidRPr="003A691A" w:rsidRDefault="003A691A" w:rsidP="003A691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   У детей с недоразвитием речи имеются трудности формирования коммуникативных навыков. Вследствие их несовершенства не в полной мере обеспечивается развитие общения и, следовательно, возможны затруднения в развитии речемыслительной и познавательной деятельности. Большинство детей с ОНР с трудом вступают в контакт со сверстниками и взрослыми, их коммуникативная деятельность оказывается ограниченной.</w:t>
      </w:r>
    </w:p>
    <w:p w:rsidR="003A691A" w:rsidRDefault="003A691A" w:rsidP="001E31D5">
      <w:pPr>
        <w:pStyle w:val="c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4A0B6C" w:rsidRPr="00A50FA1" w:rsidRDefault="00A50FA1" w:rsidP="00A77562">
      <w:pPr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D42AA0" w:rsidRPr="00D42AA0">
        <w:rPr>
          <w:sz w:val="28"/>
          <w:szCs w:val="28"/>
        </w:rPr>
        <w:t xml:space="preserve"> </w:t>
      </w:r>
    </w:p>
    <w:p w:rsidR="00A50FA1" w:rsidRDefault="003F1677" w:rsidP="004A0B6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0B6C" w:rsidRPr="004A0B6C">
        <w:rPr>
          <w:sz w:val="28"/>
          <w:szCs w:val="28"/>
        </w:rPr>
        <w:t xml:space="preserve">Существующая в дошкольных учреждениях компенсирующего вида система помощи ориентирована, прежде всего, на коррекцию речевых нарушений, стимуляцию интеллектуального развития и фактически не затрагивает коммуникативное развитие личности как одно из направлений коррекционно-педагогической работы. </w:t>
      </w:r>
    </w:p>
    <w:p w:rsidR="003F1677" w:rsidRDefault="004A0B6C" w:rsidP="004A0B6C">
      <w:pPr>
        <w:rPr>
          <w:sz w:val="28"/>
          <w:szCs w:val="28"/>
        </w:rPr>
      </w:pPr>
      <w:r w:rsidRPr="004A0B6C">
        <w:rPr>
          <w:sz w:val="28"/>
          <w:szCs w:val="28"/>
        </w:rPr>
        <w:t xml:space="preserve">В коррекционно-педагогическую работу включаются лишь отдельные компоненты коммуникативного развития дошкольников. Программы воспитания и обучения детей с ОНР направлены на устранение речевого дефекта, а также на предупреждение возможных трудностей в усвоении школьных знаний, обусловленных речевым недоразвитием. Их содержание насыщено работой по формированию лексики, грамматики, связной речи. </w:t>
      </w:r>
    </w:p>
    <w:p w:rsidR="003F1677" w:rsidRDefault="003F1677" w:rsidP="004A0B6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0B6C">
        <w:rPr>
          <w:sz w:val="28"/>
          <w:szCs w:val="28"/>
        </w:rPr>
        <w:t xml:space="preserve">В то же время, согласно Л.С. </w:t>
      </w:r>
      <w:proofErr w:type="spellStart"/>
      <w:r w:rsidRPr="004A0B6C">
        <w:rPr>
          <w:sz w:val="28"/>
          <w:szCs w:val="28"/>
        </w:rPr>
        <w:t>Выготскому</w:t>
      </w:r>
      <w:proofErr w:type="spellEnd"/>
      <w:r w:rsidRPr="004A0B6C">
        <w:rPr>
          <w:sz w:val="28"/>
          <w:szCs w:val="28"/>
        </w:rPr>
        <w:t>, речь че</w:t>
      </w:r>
      <w:r w:rsidR="003A691A">
        <w:rPr>
          <w:sz w:val="28"/>
          <w:szCs w:val="28"/>
        </w:rPr>
        <w:t xml:space="preserve">ловека </w:t>
      </w:r>
      <w:r w:rsidRPr="004A0B6C">
        <w:rPr>
          <w:sz w:val="28"/>
          <w:szCs w:val="28"/>
        </w:rPr>
        <w:t xml:space="preserve"> развиваются постольку, поскольку они реализуют общение между людьми, их взаимодействие. Речь только тогда является средством общения, когда применяется непосредственно в общении ребенка со сверстниками и взрослыми.</w:t>
      </w:r>
      <w:r>
        <w:rPr>
          <w:sz w:val="28"/>
          <w:szCs w:val="28"/>
        </w:rPr>
        <w:t xml:space="preserve">  </w:t>
      </w:r>
    </w:p>
    <w:p w:rsidR="00CC0A15" w:rsidRDefault="00CC0A15" w:rsidP="004A0B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C0A15" w:rsidRDefault="00CC0A15" w:rsidP="004A0B6C">
      <w:pPr>
        <w:rPr>
          <w:sz w:val="28"/>
          <w:szCs w:val="28"/>
        </w:rPr>
      </w:pPr>
    </w:p>
    <w:p w:rsidR="00CC0A15" w:rsidRDefault="00CC0A15" w:rsidP="004A0B6C">
      <w:pPr>
        <w:rPr>
          <w:sz w:val="28"/>
          <w:szCs w:val="28"/>
        </w:rPr>
      </w:pPr>
    </w:p>
    <w:p w:rsidR="00D67F83" w:rsidRPr="006E3013" w:rsidRDefault="00CC0A15" w:rsidP="004A0B6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F83" w:rsidRPr="004A0B6C">
        <w:rPr>
          <w:sz w:val="28"/>
          <w:szCs w:val="28"/>
        </w:rPr>
        <w:t>Для эффективного развития вербальных средств общения ребенка с ОНР необходимо ввести в различные коммуникативные ситуации (разные условия общения, виды деятельности).</w:t>
      </w:r>
      <w:r w:rsidR="00D67F83" w:rsidRPr="00AD26A9">
        <w:rPr>
          <w:color w:val="000000"/>
          <w:sz w:val="28"/>
          <w:szCs w:val="28"/>
          <w:shd w:val="clear" w:color="auto" w:fill="FFFFFF"/>
        </w:rPr>
        <w:t xml:space="preserve"> </w:t>
      </w:r>
      <w:r w:rsidR="00D67F83">
        <w:rPr>
          <w:color w:val="000000"/>
          <w:sz w:val="28"/>
          <w:szCs w:val="28"/>
          <w:shd w:val="clear" w:color="auto" w:fill="FFFFFF"/>
        </w:rPr>
        <w:t>Необходимо  побуждать у детей  интерес к окружающим их людям, их потребностям, обучать совместному поиску обоюдных  решений в конфликтных ситуациях, поддерживать стремление все время оставаться в контакте</w:t>
      </w:r>
      <w:proofErr w:type="gramStart"/>
      <w:r w:rsidR="00D67F8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67F83">
        <w:rPr>
          <w:color w:val="000000"/>
          <w:sz w:val="28"/>
          <w:szCs w:val="28"/>
          <w:shd w:val="clear" w:color="auto" w:fill="FFFFFF"/>
        </w:rPr>
        <w:t xml:space="preserve"> извлекая опыт из неудачного общения.</w:t>
      </w:r>
    </w:p>
    <w:p w:rsidR="00D67F83" w:rsidRDefault="00D67F83" w:rsidP="00AD26A9">
      <w:pPr>
        <w:spacing w:line="240" w:lineRule="auto"/>
        <w:ind w:left="142" w:firstLine="566"/>
        <w:jc w:val="both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D67F83" w:rsidRDefault="00D67F83" w:rsidP="00AD26A9">
      <w:pPr>
        <w:spacing w:line="240" w:lineRule="auto"/>
        <w:ind w:left="142" w:firstLine="566"/>
        <w:jc w:val="both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AD26A9" w:rsidRPr="00AD26A9" w:rsidRDefault="00AD26A9" w:rsidP="00AD26A9">
      <w:pPr>
        <w:spacing w:line="240" w:lineRule="auto"/>
        <w:ind w:left="142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b/>
          <w:bCs/>
          <w:iCs/>
          <w:color w:val="000000"/>
          <w:sz w:val="28"/>
          <w:lang w:eastAsia="ru-RU"/>
        </w:rPr>
        <w:t>Цели программы:</w:t>
      </w:r>
    </w:p>
    <w:p w:rsidR="00AD26A9" w:rsidRPr="00AD26A9" w:rsidRDefault="00AD26A9" w:rsidP="00E87600">
      <w:pPr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color w:val="000000"/>
          <w:sz w:val="28"/>
          <w:lang w:eastAsia="ru-RU"/>
        </w:rPr>
        <w:t>оказание практической помощи детям в социальной адаптации: устранение искажений эмоционального реагирования и стереотипов поведения, реконструкции полноценных контактов ребенка со сверстниками.</w:t>
      </w:r>
    </w:p>
    <w:p w:rsidR="00AD26A9" w:rsidRPr="00CC0A15" w:rsidRDefault="00AD26A9" w:rsidP="00AD26A9">
      <w:pPr>
        <w:spacing w:line="240" w:lineRule="auto"/>
        <w:ind w:left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CC0A15">
        <w:rPr>
          <w:rFonts w:eastAsia="Times New Roman"/>
          <w:b/>
          <w:bCs/>
          <w:iCs/>
          <w:color w:val="000000"/>
          <w:sz w:val="28"/>
          <w:lang w:eastAsia="ru-RU"/>
        </w:rPr>
        <w:t>Задачи</w:t>
      </w:r>
      <w:r w:rsidR="00E87600" w:rsidRPr="00CC0A15">
        <w:rPr>
          <w:rFonts w:eastAsia="Times New Roman"/>
          <w:b/>
          <w:bCs/>
          <w:iCs/>
          <w:color w:val="000000"/>
          <w:sz w:val="28"/>
          <w:lang w:eastAsia="ru-RU"/>
        </w:rPr>
        <w:t>:</w:t>
      </w:r>
    </w:p>
    <w:p w:rsidR="00AD26A9" w:rsidRPr="00AD26A9" w:rsidRDefault="00AD26A9" w:rsidP="00AD26A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color w:val="000000"/>
          <w:sz w:val="28"/>
          <w:lang w:eastAsia="ru-RU"/>
        </w:rPr>
        <w:t>развитие интереса к окружающим людям, стремления их понять, потребности в общении;</w:t>
      </w:r>
    </w:p>
    <w:p w:rsidR="00AD26A9" w:rsidRPr="00AD26A9" w:rsidRDefault="00AD26A9" w:rsidP="00AD26A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color w:val="000000"/>
          <w:sz w:val="28"/>
          <w:lang w:eastAsia="ru-RU"/>
        </w:rPr>
        <w:t>развитие у детей навыков общения, знаний о нормах и правилах поведения;</w:t>
      </w:r>
    </w:p>
    <w:p w:rsidR="00AD26A9" w:rsidRPr="00AD26A9" w:rsidRDefault="00AD26A9" w:rsidP="00AD26A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color w:val="000000"/>
          <w:sz w:val="28"/>
          <w:lang w:eastAsia="ru-RU"/>
        </w:rPr>
        <w:t>развитие навыков адекватного поведения, воображения и творческих способностей;</w:t>
      </w:r>
    </w:p>
    <w:p w:rsidR="00AD26A9" w:rsidRPr="00AD26A9" w:rsidRDefault="00AD26A9" w:rsidP="00AD26A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color w:val="000000"/>
          <w:sz w:val="28"/>
          <w:lang w:eastAsia="ru-RU"/>
        </w:rPr>
        <w:t>формирование у детей положительного отношения к окружающим, правильной самооценки и сбалансированности эмоциональных состояний;</w:t>
      </w:r>
    </w:p>
    <w:p w:rsidR="00AD26A9" w:rsidRPr="00AD26A9" w:rsidRDefault="00AD26A9" w:rsidP="00AD26A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color w:val="000000"/>
          <w:sz w:val="28"/>
          <w:lang w:eastAsia="ru-RU"/>
        </w:rPr>
        <w:t>обучение искусству общения в различных формах и ситуациях;</w:t>
      </w:r>
    </w:p>
    <w:p w:rsidR="00B82F90" w:rsidRPr="00E87600" w:rsidRDefault="00AD26A9" w:rsidP="00B82F90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D26A9">
        <w:rPr>
          <w:rFonts w:eastAsia="Times New Roman"/>
          <w:color w:val="000000"/>
          <w:sz w:val="28"/>
          <w:lang w:eastAsia="ru-RU"/>
        </w:rPr>
        <w:t>формирование адекватной оценочной деятельности, направленной на анализ собственного поведения.</w:t>
      </w:r>
    </w:p>
    <w:p w:rsidR="00E87600" w:rsidRDefault="00E87600" w:rsidP="00E87600">
      <w:pPr>
        <w:spacing w:line="240" w:lineRule="auto"/>
        <w:ind w:left="720"/>
        <w:rPr>
          <w:rFonts w:eastAsia="Times New Roman"/>
          <w:color w:val="000000"/>
          <w:sz w:val="28"/>
          <w:lang w:eastAsia="ru-RU"/>
        </w:rPr>
      </w:pPr>
    </w:p>
    <w:p w:rsidR="00045EF1" w:rsidRPr="00534513" w:rsidRDefault="00E87600" w:rsidP="00534513">
      <w:pPr>
        <w:spacing w:line="240" w:lineRule="auto"/>
        <w:ind w:left="720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Программа  предназначена  для детей </w:t>
      </w:r>
      <w:r w:rsidR="00534513">
        <w:rPr>
          <w:rFonts w:eastAsia="Times New Roman"/>
          <w:color w:val="000000"/>
          <w:sz w:val="28"/>
          <w:lang w:eastAsia="ru-RU"/>
        </w:rPr>
        <w:t xml:space="preserve"> старшего дошкольного возраста, </w:t>
      </w:r>
      <w:r w:rsidR="00045EF1">
        <w:rPr>
          <w:rFonts w:eastAsia="Times New Roman"/>
          <w:color w:val="000000"/>
          <w:sz w:val="28"/>
          <w:lang w:eastAsia="ru-RU"/>
        </w:rPr>
        <w:t>ориентирована на коррекционную работу с детьми, имеющими различные нарушения в развитии эмоционально-коммуникативной сферы.</w:t>
      </w:r>
    </w:p>
    <w:p w:rsidR="00B82F90" w:rsidRDefault="00534513" w:rsidP="00B82F90">
      <w:pPr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B82F90" w:rsidRPr="00D67F83" w:rsidRDefault="00045EF1" w:rsidP="00B82F90">
      <w:pPr>
        <w:spacing w:line="240" w:lineRule="auto"/>
        <w:ind w:left="720"/>
        <w:rPr>
          <w:rFonts w:eastAsia="Times New Roman"/>
          <w:color w:val="000000"/>
          <w:sz w:val="28"/>
          <w:szCs w:val="28"/>
          <w:lang w:eastAsia="ru-RU"/>
        </w:rPr>
      </w:pPr>
      <w:r w:rsidRPr="00045EF1">
        <w:rPr>
          <w:rFonts w:eastAsia="Times New Roman"/>
          <w:b/>
          <w:color w:val="000000"/>
          <w:sz w:val="28"/>
          <w:szCs w:val="28"/>
          <w:lang w:eastAsia="ru-RU"/>
        </w:rPr>
        <w:t>Длительно</w:t>
      </w:r>
      <w:r w:rsidR="00D67F83">
        <w:rPr>
          <w:rFonts w:eastAsia="Times New Roman"/>
          <w:b/>
          <w:color w:val="000000"/>
          <w:sz w:val="28"/>
          <w:szCs w:val="28"/>
          <w:lang w:eastAsia="ru-RU"/>
        </w:rPr>
        <w:t xml:space="preserve">сть </w:t>
      </w:r>
      <w:r w:rsidR="00D67F83">
        <w:rPr>
          <w:rFonts w:eastAsia="Times New Roman"/>
          <w:color w:val="000000"/>
          <w:sz w:val="28"/>
          <w:szCs w:val="28"/>
          <w:lang w:eastAsia="ru-RU"/>
        </w:rPr>
        <w:t>программы: октябр</w:t>
      </w:r>
      <w:proofErr w:type="gramStart"/>
      <w:r w:rsidR="00D67F83">
        <w:rPr>
          <w:rFonts w:eastAsia="Times New Roman"/>
          <w:color w:val="000000"/>
          <w:sz w:val="28"/>
          <w:szCs w:val="28"/>
          <w:lang w:eastAsia="ru-RU"/>
        </w:rPr>
        <w:t>ь-</w:t>
      </w:r>
      <w:proofErr w:type="gramEnd"/>
      <w:r w:rsidR="00D67F8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34513">
        <w:rPr>
          <w:rFonts w:eastAsia="Times New Roman"/>
          <w:color w:val="000000"/>
          <w:sz w:val="28"/>
          <w:szCs w:val="28"/>
          <w:lang w:eastAsia="ru-RU"/>
        </w:rPr>
        <w:t>январь</w:t>
      </w:r>
      <w:r w:rsidR="00D67F8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D67F83" w:rsidRDefault="00D67F83" w:rsidP="00D67F83">
      <w:pPr>
        <w:pStyle w:val="c1"/>
        <w:spacing w:before="0" w:beforeAutospacing="0" w:after="0" w:afterAutospacing="0"/>
        <w:ind w:left="142"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Занятия проводятся с группой детей в количестве 4 – 6  человек.</w:t>
      </w:r>
    </w:p>
    <w:p w:rsidR="00D67F83" w:rsidRDefault="00D67F83" w:rsidP="00D67F83">
      <w:pPr>
        <w:pStyle w:val="c1"/>
        <w:spacing w:before="0" w:beforeAutospacing="0" w:after="0" w:afterAutospacing="0"/>
        <w:ind w:left="142" w:firstLine="5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Продолжительность каждого занятия -30 мин.</w:t>
      </w:r>
    </w:p>
    <w:p w:rsidR="00D67F83" w:rsidRPr="00045EF1" w:rsidRDefault="00D67F83" w:rsidP="00B82F90">
      <w:pPr>
        <w:spacing w:line="240" w:lineRule="auto"/>
        <w:ind w:left="72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045EF1" w:rsidRDefault="00045EF1" w:rsidP="00B82F90">
      <w:pPr>
        <w:spacing w:line="240" w:lineRule="auto"/>
        <w:ind w:left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Количество занятий </w:t>
      </w:r>
      <w:r w:rsidRPr="00045EF1">
        <w:rPr>
          <w:rFonts w:eastAsia="Times New Roman"/>
          <w:color w:val="000000"/>
          <w:sz w:val="28"/>
          <w:szCs w:val="28"/>
          <w:lang w:eastAsia="ru-RU"/>
        </w:rPr>
        <w:t>в неделю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1-2 раза в неделю</w:t>
      </w:r>
    </w:p>
    <w:p w:rsidR="00045EF1" w:rsidRDefault="00045EF1" w:rsidP="00045EF1">
      <w:pPr>
        <w:spacing w:line="240" w:lineRule="auto"/>
        <w:rPr>
          <w:rFonts w:eastAsia="Times New Roman"/>
          <w:b/>
          <w:bCs/>
          <w:iCs/>
          <w:color w:val="000000"/>
          <w:sz w:val="28"/>
          <w:lang w:eastAsia="ru-RU"/>
        </w:rPr>
      </w:pPr>
      <w:r>
        <w:rPr>
          <w:rFonts w:eastAsia="Times New Roman"/>
          <w:b/>
          <w:bCs/>
          <w:iCs/>
          <w:color w:val="000000"/>
          <w:sz w:val="28"/>
          <w:lang w:eastAsia="ru-RU"/>
        </w:rPr>
        <w:t xml:space="preserve">          </w:t>
      </w:r>
    </w:p>
    <w:p w:rsidR="00CC0A15" w:rsidRDefault="00045EF1" w:rsidP="00045EF1">
      <w:pPr>
        <w:spacing w:line="240" w:lineRule="auto"/>
        <w:rPr>
          <w:rFonts w:eastAsia="Times New Roman"/>
          <w:b/>
          <w:bCs/>
          <w:iCs/>
          <w:color w:val="000000"/>
          <w:sz w:val="28"/>
          <w:lang w:eastAsia="ru-RU"/>
        </w:rPr>
      </w:pPr>
      <w:r>
        <w:rPr>
          <w:rFonts w:eastAsia="Times New Roman"/>
          <w:b/>
          <w:bCs/>
          <w:iCs/>
          <w:color w:val="000000"/>
          <w:sz w:val="28"/>
          <w:lang w:eastAsia="ru-RU"/>
        </w:rPr>
        <w:t xml:space="preserve">          </w:t>
      </w:r>
    </w:p>
    <w:p w:rsidR="00CC0A15" w:rsidRDefault="00CC0A15" w:rsidP="00045EF1">
      <w:pPr>
        <w:spacing w:line="240" w:lineRule="auto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CC0A15" w:rsidRDefault="00CC0A15" w:rsidP="00045EF1">
      <w:pPr>
        <w:spacing w:line="240" w:lineRule="auto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CC0A15" w:rsidRDefault="00CC0A15" w:rsidP="00045EF1">
      <w:pPr>
        <w:spacing w:line="240" w:lineRule="auto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CC0A15" w:rsidRDefault="00CC0A15" w:rsidP="00045EF1">
      <w:pPr>
        <w:spacing w:line="240" w:lineRule="auto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045EF1" w:rsidRPr="007E68C8" w:rsidRDefault="00CC0A15" w:rsidP="00045EF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iCs/>
          <w:color w:val="000000"/>
          <w:sz w:val="28"/>
          <w:lang w:eastAsia="ru-RU"/>
        </w:rPr>
        <w:t xml:space="preserve">          </w:t>
      </w:r>
      <w:r w:rsidR="00045EF1" w:rsidRPr="007E68C8">
        <w:rPr>
          <w:rFonts w:eastAsia="Times New Roman"/>
          <w:b/>
          <w:bCs/>
          <w:iCs/>
          <w:color w:val="000000"/>
          <w:sz w:val="28"/>
          <w:lang w:eastAsia="ru-RU"/>
        </w:rPr>
        <w:t>Структура занятий:</w:t>
      </w:r>
    </w:p>
    <w:p w:rsidR="00045EF1" w:rsidRPr="007E68C8" w:rsidRDefault="00045EF1" w:rsidP="00045EF1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Ритуал приветствия.</w:t>
      </w:r>
    </w:p>
    <w:p w:rsidR="00045EF1" w:rsidRPr="007E68C8" w:rsidRDefault="00045EF1" w:rsidP="00045EF1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Разминка.</w:t>
      </w:r>
    </w:p>
    <w:p w:rsidR="00045EF1" w:rsidRPr="007E68C8" w:rsidRDefault="00045EF1" w:rsidP="00045EF1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Основная часть (На этом этапе используются беседы, игры и упражнения, направленные на коррекцию и формирование коммуникативных навыков).</w:t>
      </w:r>
    </w:p>
    <w:p w:rsidR="00045EF1" w:rsidRPr="007E68C8" w:rsidRDefault="00045EF1" w:rsidP="00045EF1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Подведение итогов.</w:t>
      </w:r>
    </w:p>
    <w:p w:rsidR="00045EF1" w:rsidRPr="007E68C8" w:rsidRDefault="00045EF1" w:rsidP="00045EF1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Ритуал прощания.</w:t>
      </w:r>
    </w:p>
    <w:p w:rsidR="00045EF1" w:rsidRDefault="00045EF1" w:rsidP="00B82F90">
      <w:pPr>
        <w:spacing w:line="240" w:lineRule="auto"/>
        <w:ind w:left="720"/>
        <w:rPr>
          <w:rFonts w:eastAsia="Times New Roman"/>
          <w:color w:val="000000"/>
          <w:sz w:val="28"/>
          <w:szCs w:val="28"/>
          <w:lang w:eastAsia="ru-RU"/>
        </w:rPr>
      </w:pPr>
    </w:p>
    <w:p w:rsidR="00045EF1" w:rsidRPr="00045EF1" w:rsidRDefault="00045EF1" w:rsidP="00B82F90">
      <w:pPr>
        <w:spacing w:line="240" w:lineRule="auto"/>
        <w:ind w:left="720"/>
        <w:rPr>
          <w:rFonts w:eastAsia="Times New Roman"/>
          <w:color w:val="000000"/>
          <w:sz w:val="28"/>
          <w:szCs w:val="28"/>
          <w:lang w:eastAsia="ru-RU"/>
        </w:rPr>
      </w:pPr>
    </w:p>
    <w:p w:rsidR="00045EF1" w:rsidRDefault="00045EF1" w:rsidP="00B82F90">
      <w:pPr>
        <w:spacing w:line="240" w:lineRule="auto"/>
        <w:ind w:left="708"/>
        <w:jc w:val="both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045EF1" w:rsidRDefault="00045EF1" w:rsidP="00B82F90">
      <w:pPr>
        <w:spacing w:line="240" w:lineRule="auto"/>
        <w:ind w:left="708"/>
        <w:jc w:val="both"/>
        <w:rPr>
          <w:rFonts w:eastAsia="Times New Roman"/>
          <w:b/>
          <w:bCs/>
          <w:iCs/>
          <w:color w:val="000000"/>
          <w:sz w:val="28"/>
          <w:lang w:eastAsia="ru-RU"/>
        </w:rPr>
      </w:pPr>
    </w:p>
    <w:p w:rsidR="00B82F90" w:rsidRPr="00B82F90" w:rsidRDefault="00B82F90" w:rsidP="00B82F90">
      <w:pPr>
        <w:spacing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b/>
          <w:bCs/>
          <w:iCs/>
          <w:color w:val="000000"/>
          <w:sz w:val="28"/>
          <w:lang w:eastAsia="ru-RU"/>
        </w:rPr>
        <w:t>Методы и приемы, используемые в программе: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F90">
        <w:rPr>
          <w:rFonts w:eastAsia="Times New Roman"/>
          <w:color w:val="000000"/>
          <w:sz w:val="28"/>
          <w:lang w:eastAsia="ru-RU"/>
        </w:rPr>
        <w:t>словесные и подвижные игры на взаимодействие;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F90">
        <w:rPr>
          <w:rFonts w:eastAsia="Times New Roman"/>
          <w:color w:val="000000"/>
          <w:sz w:val="28"/>
          <w:lang w:eastAsia="ru-RU"/>
        </w:rPr>
        <w:t>ролевое проигрывание моделей желательного поведения в различных жизненных ситуациях;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82F90">
        <w:rPr>
          <w:rFonts w:eastAsia="Times New Roman"/>
          <w:color w:val="000000"/>
          <w:sz w:val="28"/>
          <w:lang w:eastAsia="ru-RU"/>
        </w:rPr>
        <w:t>психогимнастика</w:t>
      </w:r>
      <w:proofErr w:type="spellEnd"/>
      <w:r w:rsidRPr="00B82F90">
        <w:rPr>
          <w:rFonts w:eastAsia="Times New Roman"/>
          <w:color w:val="000000"/>
          <w:sz w:val="28"/>
          <w:lang w:eastAsia="ru-RU"/>
        </w:rPr>
        <w:t xml:space="preserve"> (имитационные игры);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82F90">
        <w:rPr>
          <w:rFonts w:eastAsia="Times New Roman"/>
          <w:color w:val="000000"/>
          <w:sz w:val="28"/>
          <w:lang w:eastAsia="ru-RU"/>
        </w:rPr>
        <w:t>арт-терапия</w:t>
      </w:r>
      <w:proofErr w:type="spellEnd"/>
      <w:r w:rsidRPr="00B82F90">
        <w:rPr>
          <w:rFonts w:eastAsia="Times New Roman"/>
          <w:color w:val="000000"/>
          <w:sz w:val="28"/>
          <w:lang w:eastAsia="ru-RU"/>
        </w:rPr>
        <w:t xml:space="preserve"> (свободное и тематическое рисование);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F90">
        <w:rPr>
          <w:rFonts w:eastAsia="Times New Roman"/>
          <w:color w:val="000000"/>
          <w:sz w:val="28"/>
          <w:lang w:eastAsia="ru-RU"/>
        </w:rPr>
        <w:t>телесно-ориентированная терапия;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82F90">
        <w:rPr>
          <w:rFonts w:eastAsia="Times New Roman"/>
          <w:color w:val="000000"/>
          <w:sz w:val="28"/>
          <w:lang w:eastAsia="ru-RU"/>
        </w:rPr>
        <w:t>сказкотерапия</w:t>
      </w:r>
      <w:proofErr w:type="spellEnd"/>
      <w:r w:rsidRPr="00B82F90">
        <w:rPr>
          <w:rFonts w:eastAsia="Times New Roman"/>
          <w:color w:val="000000"/>
          <w:sz w:val="28"/>
          <w:lang w:eastAsia="ru-RU"/>
        </w:rPr>
        <w:t>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F90">
        <w:rPr>
          <w:rFonts w:eastAsia="Times New Roman"/>
          <w:color w:val="000000"/>
          <w:sz w:val="28"/>
          <w:lang w:eastAsia="ru-RU"/>
        </w:rPr>
        <w:t>метафорические этюды-релаксации;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F90">
        <w:rPr>
          <w:rFonts w:eastAsia="Times New Roman"/>
          <w:color w:val="000000"/>
          <w:sz w:val="28"/>
          <w:lang w:eastAsia="ru-RU"/>
        </w:rPr>
        <w:t>беседы, направленные на развитие самосознания ребенка;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F90">
        <w:rPr>
          <w:rFonts w:eastAsia="Times New Roman"/>
          <w:color w:val="000000"/>
          <w:sz w:val="28"/>
          <w:lang w:eastAsia="ru-RU"/>
        </w:rPr>
        <w:t>проигрывание проблемных ситуаций;</w:t>
      </w:r>
    </w:p>
    <w:p w:rsidR="00B82F90" w:rsidRPr="00B82F90" w:rsidRDefault="00B82F90" w:rsidP="00B82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F90">
        <w:rPr>
          <w:rFonts w:eastAsia="Times New Roman"/>
          <w:color w:val="000000"/>
          <w:sz w:val="28"/>
          <w:lang w:eastAsia="ru-RU"/>
        </w:rPr>
        <w:t>релаксация;</w:t>
      </w:r>
    </w:p>
    <w:p w:rsidR="00B82F90" w:rsidRPr="00B82F90" w:rsidRDefault="00B82F90" w:rsidP="007E68C8">
      <w:pPr>
        <w:spacing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E68C8" w:rsidRDefault="007E68C8" w:rsidP="007E68C8">
      <w:pPr>
        <w:spacing w:line="240" w:lineRule="auto"/>
        <w:ind w:left="708" w:firstLine="372"/>
        <w:jc w:val="both"/>
        <w:rPr>
          <w:rFonts w:eastAsia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7E68C8" w:rsidRDefault="007E68C8" w:rsidP="007E68C8">
      <w:pPr>
        <w:spacing w:line="240" w:lineRule="auto"/>
        <w:ind w:left="708" w:firstLine="372"/>
        <w:jc w:val="both"/>
        <w:rPr>
          <w:rFonts w:eastAsia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7E68C8" w:rsidRPr="007E68C8" w:rsidRDefault="007E68C8" w:rsidP="007E68C8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b/>
          <w:bCs/>
          <w:iCs/>
          <w:color w:val="000000"/>
          <w:sz w:val="28"/>
          <w:lang w:eastAsia="ru-RU"/>
        </w:rPr>
        <w:t>Критерии эффективности программы:</w:t>
      </w:r>
    </w:p>
    <w:p w:rsidR="007E68C8" w:rsidRPr="007E68C8" w:rsidRDefault="007E68C8" w:rsidP="007E68C8">
      <w:pPr>
        <w:numPr>
          <w:ilvl w:val="0"/>
          <w:numId w:val="4"/>
        </w:numPr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68C8">
        <w:rPr>
          <w:rFonts w:eastAsia="Times New Roman"/>
          <w:color w:val="000000"/>
          <w:sz w:val="28"/>
          <w:lang w:eastAsia="ru-RU"/>
        </w:rPr>
        <w:t>Сформированность</w:t>
      </w:r>
      <w:proofErr w:type="spellEnd"/>
      <w:r w:rsidRPr="007E68C8">
        <w:rPr>
          <w:rFonts w:eastAsia="Times New Roman"/>
          <w:color w:val="000000"/>
          <w:sz w:val="28"/>
          <w:lang w:eastAsia="ru-RU"/>
        </w:rPr>
        <w:t xml:space="preserve"> навыка рефлексии, т.е. умения понимать свое и окружающих людей эмоциональное состояние.</w:t>
      </w:r>
    </w:p>
    <w:p w:rsidR="007E68C8" w:rsidRPr="007E68C8" w:rsidRDefault="007E68C8" w:rsidP="007E68C8">
      <w:pPr>
        <w:numPr>
          <w:ilvl w:val="0"/>
          <w:numId w:val="4"/>
        </w:numPr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Умение управлять своими эмоциями и чувствами и знание способов выражения собственных эмоций.</w:t>
      </w:r>
    </w:p>
    <w:p w:rsidR="007E68C8" w:rsidRPr="007E68C8" w:rsidRDefault="007E68C8" w:rsidP="007E68C8">
      <w:pPr>
        <w:numPr>
          <w:ilvl w:val="0"/>
          <w:numId w:val="4"/>
        </w:numPr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Развитие навыков общения в различных жизненных ситуациях.</w:t>
      </w:r>
    </w:p>
    <w:p w:rsidR="007E68C8" w:rsidRPr="007E68C8" w:rsidRDefault="007E68C8" w:rsidP="007E68C8">
      <w:pPr>
        <w:numPr>
          <w:ilvl w:val="0"/>
          <w:numId w:val="4"/>
        </w:numPr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Выработка положительных черт характера, способствующих лучшему взаимопониманию при общении.</w:t>
      </w:r>
    </w:p>
    <w:p w:rsidR="007E68C8" w:rsidRPr="007E68C8" w:rsidRDefault="007E68C8" w:rsidP="007E68C8">
      <w:pPr>
        <w:numPr>
          <w:ilvl w:val="0"/>
          <w:numId w:val="4"/>
        </w:numPr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Повышение уровня самооценки и самоконтроля, уровня уверенности в себе и своих силах.</w:t>
      </w:r>
    </w:p>
    <w:p w:rsidR="007E68C8" w:rsidRPr="007E68C8" w:rsidRDefault="007E68C8" w:rsidP="007E68C8">
      <w:pPr>
        <w:numPr>
          <w:ilvl w:val="0"/>
          <w:numId w:val="4"/>
        </w:numPr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68C8">
        <w:rPr>
          <w:rFonts w:eastAsia="Times New Roman"/>
          <w:color w:val="000000"/>
          <w:sz w:val="28"/>
          <w:lang w:eastAsia="ru-RU"/>
        </w:rPr>
        <w:t>Сформированность</w:t>
      </w:r>
      <w:proofErr w:type="spellEnd"/>
      <w:r w:rsidRPr="007E68C8">
        <w:rPr>
          <w:rFonts w:eastAsia="Times New Roman"/>
          <w:color w:val="000000"/>
          <w:sz w:val="28"/>
          <w:lang w:eastAsia="ru-RU"/>
        </w:rPr>
        <w:t xml:space="preserve"> навыков совместной деятельности.</w:t>
      </w:r>
    </w:p>
    <w:p w:rsidR="007E68C8" w:rsidRDefault="007E68C8" w:rsidP="007E68C8">
      <w:pPr>
        <w:spacing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C0A15" w:rsidRDefault="00CC0A15" w:rsidP="007E68C8">
      <w:pPr>
        <w:spacing w:line="240" w:lineRule="auto"/>
        <w:ind w:left="72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C0A15" w:rsidRDefault="00CC0A15" w:rsidP="007E68C8">
      <w:pPr>
        <w:spacing w:line="240" w:lineRule="auto"/>
        <w:ind w:left="72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C0A15" w:rsidRDefault="00CC0A15" w:rsidP="007E68C8">
      <w:pPr>
        <w:spacing w:line="240" w:lineRule="auto"/>
        <w:ind w:left="72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C0A15" w:rsidRDefault="00CC0A15" w:rsidP="007E68C8">
      <w:pPr>
        <w:spacing w:line="240" w:lineRule="auto"/>
        <w:ind w:left="72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C0A15" w:rsidRDefault="00CC0A15" w:rsidP="007E68C8">
      <w:pPr>
        <w:spacing w:line="240" w:lineRule="auto"/>
        <w:ind w:left="72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B15653" w:rsidRDefault="00B15653" w:rsidP="00B15653">
      <w:pPr>
        <w:spacing w:line="240" w:lineRule="auto"/>
        <w:jc w:val="both"/>
        <w:rPr>
          <w:rFonts w:eastAsia="Times New Roman"/>
          <w:b/>
          <w:color w:val="000000"/>
          <w:sz w:val="28"/>
          <w:lang w:eastAsia="ru-RU"/>
        </w:rPr>
      </w:pPr>
      <w:r>
        <w:rPr>
          <w:rFonts w:eastAsia="Times New Roman"/>
          <w:b/>
          <w:color w:val="000000"/>
          <w:sz w:val="28"/>
          <w:lang w:eastAsia="ru-RU"/>
        </w:rPr>
        <w:lastRenderedPageBreak/>
        <w:t>Этапы проведения программы:</w:t>
      </w:r>
    </w:p>
    <w:p w:rsidR="00CC0A15" w:rsidRPr="00B15653" w:rsidRDefault="00B15653" w:rsidP="00B15653">
      <w:pPr>
        <w:pStyle w:val="a3"/>
        <w:numPr>
          <w:ilvl w:val="0"/>
          <w:numId w:val="8"/>
        </w:numPr>
        <w:spacing w:line="24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Диагностический </w:t>
      </w:r>
    </w:p>
    <w:p w:rsidR="00B15653" w:rsidRDefault="00B15653" w:rsidP="007E68C8">
      <w:pPr>
        <w:spacing w:line="240" w:lineRule="auto"/>
        <w:ind w:firstLine="708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E68C8" w:rsidRPr="007E68C8" w:rsidRDefault="007E68C8" w:rsidP="007E68C8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Цель: изучение эмоционально-коммуникативной сферы ребенка.</w:t>
      </w:r>
    </w:p>
    <w:p w:rsidR="007E68C8" w:rsidRPr="007E68C8" w:rsidRDefault="007E68C8" w:rsidP="007E68C8">
      <w:pPr>
        <w:numPr>
          <w:ilvl w:val="0"/>
          <w:numId w:val="6"/>
        </w:numPr>
        <w:spacing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68C8">
        <w:rPr>
          <w:rFonts w:eastAsia="Times New Roman"/>
          <w:color w:val="000000"/>
          <w:sz w:val="28"/>
          <w:lang w:eastAsia="ru-RU"/>
        </w:rPr>
        <w:t>Опросник</w:t>
      </w:r>
      <w:proofErr w:type="spellEnd"/>
      <w:r w:rsidRPr="007E68C8">
        <w:rPr>
          <w:rFonts w:eastAsia="Times New Roman"/>
          <w:color w:val="000000"/>
          <w:sz w:val="28"/>
          <w:lang w:eastAsia="ru-RU"/>
        </w:rPr>
        <w:t xml:space="preserve"> для воспитателей «Преобладание ситуационно-личностных реакций расстройств поведения и эмоций у детей».</w:t>
      </w:r>
    </w:p>
    <w:p w:rsidR="007E68C8" w:rsidRPr="007E68C8" w:rsidRDefault="007E68C8" w:rsidP="007E68C8">
      <w:pPr>
        <w:numPr>
          <w:ilvl w:val="0"/>
          <w:numId w:val="6"/>
        </w:numPr>
        <w:spacing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 xml:space="preserve">Тест «Тревожности» (О. </w:t>
      </w:r>
      <w:proofErr w:type="spellStart"/>
      <w:r w:rsidRPr="007E68C8">
        <w:rPr>
          <w:rFonts w:eastAsia="Times New Roman"/>
          <w:color w:val="000000"/>
          <w:sz w:val="28"/>
          <w:lang w:eastAsia="ru-RU"/>
        </w:rPr>
        <w:t>Тэммл</w:t>
      </w:r>
      <w:proofErr w:type="spellEnd"/>
      <w:r w:rsidRPr="007E68C8">
        <w:rPr>
          <w:rFonts w:eastAsia="Times New Roman"/>
          <w:color w:val="000000"/>
          <w:sz w:val="28"/>
          <w:lang w:eastAsia="ru-RU"/>
        </w:rPr>
        <w:t xml:space="preserve">, М. </w:t>
      </w:r>
      <w:proofErr w:type="spellStart"/>
      <w:r w:rsidRPr="007E68C8">
        <w:rPr>
          <w:rFonts w:eastAsia="Times New Roman"/>
          <w:color w:val="000000"/>
          <w:sz w:val="28"/>
          <w:lang w:eastAsia="ru-RU"/>
        </w:rPr>
        <w:t>Дорки</w:t>
      </w:r>
      <w:proofErr w:type="spellEnd"/>
      <w:r w:rsidRPr="007E68C8">
        <w:rPr>
          <w:rFonts w:eastAsia="Times New Roman"/>
          <w:color w:val="000000"/>
          <w:sz w:val="28"/>
          <w:lang w:eastAsia="ru-RU"/>
        </w:rPr>
        <w:t xml:space="preserve">, В. </w:t>
      </w:r>
      <w:proofErr w:type="spellStart"/>
      <w:r w:rsidRPr="007E68C8">
        <w:rPr>
          <w:rFonts w:eastAsia="Times New Roman"/>
          <w:color w:val="000000"/>
          <w:sz w:val="28"/>
          <w:lang w:eastAsia="ru-RU"/>
        </w:rPr>
        <w:t>Амен</w:t>
      </w:r>
      <w:proofErr w:type="spellEnd"/>
      <w:r w:rsidRPr="007E68C8">
        <w:rPr>
          <w:rFonts w:eastAsia="Times New Roman"/>
          <w:color w:val="000000"/>
          <w:sz w:val="28"/>
          <w:lang w:eastAsia="ru-RU"/>
        </w:rPr>
        <w:t>).</w:t>
      </w:r>
    </w:p>
    <w:p w:rsidR="007E68C8" w:rsidRPr="007E68C8" w:rsidRDefault="007E68C8" w:rsidP="007E68C8">
      <w:pPr>
        <w:numPr>
          <w:ilvl w:val="0"/>
          <w:numId w:val="6"/>
        </w:numPr>
        <w:spacing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Методика «Лесенка» (В.Г. Щур).</w:t>
      </w:r>
    </w:p>
    <w:p w:rsidR="007E68C8" w:rsidRPr="007E68C8" w:rsidRDefault="007E68C8" w:rsidP="007E68C8">
      <w:pPr>
        <w:numPr>
          <w:ilvl w:val="0"/>
          <w:numId w:val="6"/>
        </w:numPr>
        <w:spacing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Проективная методика «Дом-Дерево-Человек» (Дж. Бук).</w:t>
      </w:r>
    </w:p>
    <w:p w:rsidR="007E68C8" w:rsidRPr="00B15653" w:rsidRDefault="007E68C8" w:rsidP="007E68C8">
      <w:pPr>
        <w:numPr>
          <w:ilvl w:val="0"/>
          <w:numId w:val="6"/>
        </w:numPr>
        <w:spacing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Социометрия.</w:t>
      </w:r>
    </w:p>
    <w:p w:rsidR="00B15653" w:rsidRPr="00CC0A15" w:rsidRDefault="00B15653" w:rsidP="00B15653">
      <w:pPr>
        <w:spacing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C44BE" w:rsidRPr="00B15653" w:rsidRDefault="00B15653" w:rsidP="00B15653">
      <w:pPr>
        <w:pStyle w:val="a3"/>
        <w:numPr>
          <w:ilvl w:val="0"/>
          <w:numId w:val="8"/>
        </w:numPr>
        <w:spacing w:line="240" w:lineRule="auto"/>
        <w:jc w:val="both"/>
        <w:rPr>
          <w:rFonts w:eastAsia="Times New Roman"/>
          <w:b/>
          <w:color w:val="000000"/>
          <w:sz w:val="28"/>
          <w:lang w:eastAsia="ru-RU"/>
        </w:rPr>
      </w:pPr>
      <w:r w:rsidRPr="00B15653">
        <w:rPr>
          <w:rFonts w:eastAsia="Times New Roman"/>
          <w:b/>
          <w:bCs/>
          <w:iCs/>
          <w:color w:val="000000"/>
          <w:sz w:val="28"/>
          <w:lang w:eastAsia="ru-RU"/>
        </w:rPr>
        <w:t>Информационный</w:t>
      </w:r>
    </w:p>
    <w:p w:rsidR="00B15653" w:rsidRPr="00B15653" w:rsidRDefault="00B15653" w:rsidP="00B15653">
      <w:pPr>
        <w:pStyle w:val="a3"/>
        <w:spacing w:line="240" w:lineRule="auto"/>
        <w:jc w:val="both"/>
        <w:rPr>
          <w:rFonts w:eastAsia="Times New Roman"/>
          <w:b/>
          <w:color w:val="000000"/>
          <w:sz w:val="28"/>
          <w:lang w:eastAsia="ru-RU"/>
        </w:rPr>
      </w:pPr>
    </w:p>
    <w:p w:rsidR="00B15653" w:rsidRPr="007E68C8" w:rsidRDefault="00B15653" w:rsidP="00B1565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 xml:space="preserve">Цель: информирование и консультация родителей и педагогов образовательного учреждения </w:t>
      </w:r>
      <w:proofErr w:type="gramStart"/>
      <w:r w:rsidRPr="007E68C8">
        <w:rPr>
          <w:rFonts w:eastAsia="Times New Roman"/>
          <w:color w:val="000000"/>
          <w:sz w:val="28"/>
          <w:lang w:eastAsia="ru-RU"/>
        </w:rPr>
        <w:t>о</w:t>
      </w:r>
      <w:proofErr w:type="gramEnd"/>
      <w:r w:rsidRPr="007E68C8">
        <w:rPr>
          <w:rFonts w:eastAsia="Times New Roman"/>
          <w:color w:val="000000"/>
          <w:sz w:val="28"/>
          <w:lang w:eastAsia="ru-RU"/>
        </w:rPr>
        <w:t xml:space="preserve"> имеющихся нарушениях в эмоционально-коммуникативной сфере детей и необходимости </w:t>
      </w:r>
      <w:proofErr w:type="spellStart"/>
      <w:r w:rsidRPr="007E68C8">
        <w:rPr>
          <w:rFonts w:eastAsia="Times New Roman"/>
          <w:color w:val="000000"/>
          <w:sz w:val="28"/>
          <w:lang w:eastAsia="ru-RU"/>
        </w:rPr>
        <w:t>психокоррекционной</w:t>
      </w:r>
      <w:proofErr w:type="spellEnd"/>
      <w:r w:rsidRPr="007E68C8">
        <w:rPr>
          <w:rFonts w:eastAsia="Times New Roman"/>
          <w:color w:val="000000"/>
          <w:sz w:val="28"/>
          <w:lang w:eastAsia="ru-RU"/>
        </w:rPr>
        <w:t xml:space="preserve"> работы.</w:t>
      </w:r>
    </w:p>
    <w:p w:rsidR="00CC44BE" w:rsidRDefault="00CC44BE" w:rsidP="00CC0A15">
      <w:pPr>
        <w:spacing w:line="24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CC44BE" w:rsidRPr="00B15653" w:rsidRDefault="00B15653" w:rsidP="00B15653">
      <w:pPr>
        <w:pStyle w:val="a3"/>
        <w:numPr>
          <w:ilvl w:val="0"/>
          <w:numId w:val="8"/>
        </w:numPr>
        <w:spacing w:line="240" w:lineRule="auto"/>
        <w:jc w:val="both"/>
        <w:rPr>
          <w:rFonts w:eastAsia="Times New Roman"/>
          <w:b/>
          <w:color w:val="000000"/>
          <w:sz w:val="28"/>
          <w:lang w:eastAsia="ru-RU"/>
        </w:rPr>
      </w:pPr>
      <w:r w:rsidRPr="00B15653">
        <w:rPr>
          <w:rFonts w:eastAsia="Times New Roman"/>
          <w:b/>
          <w:color w:val="000000"/>
          <w:sz w:val="28"/>
          <w:lang w:eastAsia="ru-RU"/>
        </w:rPr>
        <w:t>Практический</w:t>
      </w:r>
    </w:p>
    <w:p w:rsidR="00B15653" w:rsidRPr="00B15653" w:rsidRDefault="00B15653" w:rsidP="00B15653">
      <w:pPr>
        <w:spacing w:line="240" w:lineRule="auto"/>
        <w:ind w:left="360"/>
        <w:jc w:val="both"/>
        <w:rPr>
          <w:rFonts w:eastAsia="Times New Roman"/>
          <w:b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left="708"/>
        <w:jc w:val="both"/>
        <w:rPr>
          <w:rFonts w:eastAsia="Times New Roman"/>
          <w:color w:val="000000"/>
          <w:sz w:val="28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Цель: профилактика и коррекция эмоционально-коммуникативной сферы ребенка.</w:t>
      </w:r>
    </w:p>
    <w:p w:rsidR="00B15653" w:rsidRPr="007E68C8" w:rsidRDefault="00B15653" w:rsidP="00B15653">
      <w:pPr>
        <w:spacing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C44BE" w:rsidRDefault="00B15653" w:rsidP="00B15653">
      <w:pPr>
        <w:pStyle w:val="a3"/>
        <w:numPr>
          <w:ilvl w:val="0"/>
          <w:numId w:val="8"/>
        </w:numPr>
        <w:spacing w:line="240" w:lineRule="auto"/>
        <w:jc w:val="both"/>
        <w:rPr>
          <w:rFonts w:eastAsia="Times New Roman"/>
          <w:b/>
          <w:color w:val="000000"/>
          <w:sz w:val="28"/>
          <w:lang w:eastAsia="ru-RU"/>
        </w:rPr>
      </w:pPr>
      <w:r>
        <w:rPr>
          <w:rFonts w:eastAsia="Times New Roman"/>
          <w:b/>
          <w:color w:val="000000"/>
          <w:sz w:val="28"/>
          <w:lang w:eastAsia="ru-RU"/>
        </w:rPr>
        <w:t>Контрольный</w:t>
      </w:r>
    </w:p>
    <w:p w:rsidR="00B15653" w:rsidRPr="00B15653" w:rsidRDefault="00B15653" w:rsidP="00B15653">
      <w:pPr>
        <w:pStyle w:val="a3"/>
        <w:spacing w:line="240" w:lineRule="auto"/>
        <w:jc w:val="both"/>
        <w:rPr>
          <w:rFonts w:eastAsia="Times New Roman"/>
          <w:b/>
          <w:color w:val="000000"/>
          <w:sz w:val="28"/>
          <w:lang w:eastAsia="ru-RU"/>
        </w:rPr>
      </w:pPr>
    </w:p>
    <w:p w:rsidR="00B15653" w:rsidRPr="007E68C8" w:rsidRDefault="00B15653" w:rsidP="00B15653">
      <w:pPr>
        <w:spacing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68C8">
        <w:rPr>
          <w:rFonts w:eastAsia="Times New Roman"/>
          <w:color w:val="000000"/>
          <w:sz w:val="28"/>
          <w:lang w:eastAsia="ru-RU"/>
        </w:rPr>
        <w:t>Цель: определение эффективности коррекционной работы.</w:t>
      </w:r>
    </w:p>
    <w:p w:rsidR="00CC44BE" w:rsidRDefault="00CC44BE" w:rsidP="00CC0A15">
      <w:pPr>
        <w:spacing w:line="24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CC44BE" w:rsidRDefault="00CC44BE" w:rsidP="00CC0A15">
      <w:pPr>
        <w:spacing w:line="24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CC44BE" w:rsidRDefault="00CC44BE" w:rsidP="00CC0A15">
      <w:pPr>
        <w:spacing w:line="24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CC44BE" w:rsidRDefault="00CC44BE" w:rsidP="00CC0A15">
      <w:pPr>
        <w:spacing w:line="24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Default="00B1565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534513" w:rsidRDefault="0053451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534513" w:rsidRDefault="00534513" w:rsidP="00B15653">
      <w:pPr>
        <w:spacing w:line="240" w:lineRule="auto"/>
        <w:ind w:firstLine="708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15653" w:rsidRPr="00B15653" w:rsidRDefault="00B15653" w:rsidP="00B15653">
      <w:pPr>
        <w:spacing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b/>
          <w:bCs/>
          <w:color w:val="000000"/>
          <w:sz w:val="28"/>
          <w:lang w:eastAsia="ru-RU"/>
        </w:rPr>
        <w:t>Литература: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Александров А.А. Психодиагностика и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психокоррекция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. – СПб</w:t>
      </w:r>
      <w:proofErr w:type="gramStart"/>
      <w:r w:rsidRPr="00B15653">
        <w:rPr>
          <w:rFonts w:eastAsia="Times New Roman"/>
          <w:color w:val="000000"/>
          <w:sz w:val="28"/>
          <w:lang w:eastAsia="ru-RU"/>
        </w:rPr>
        <w:t xml:space="preserve">.: </w:t>
      </w:r>
      <w:proofErr w:type="gramEnd"/>
      <w:r w:rsidRPr="00B15653">
        <w:rPr>
          <w:rFonts w:eastAsia="Times New Roman"/>
          <w:color w:val="000000"/>
          <w:sz w:val="28"/>
          <w:lang w:eastAsia="ru-RU"/>
        </w:rPr>
        <w:t>Питер, 2008.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>Воропаева И.П. Коррекция эмоциональной сферы младших школьников. – М., 1993.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Ганичева  И.. Телесно-ориентированные подходы к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психокоррекционной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и развивающей работе с детьми 5-7 лет. – М.: Книголюб, 2004.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>Данилина Т.А.  В мире детских эмоций. – М.: Айрис-пресс, 2004.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Дубровина И.В.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Психокоррекционная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и развивающая работа с детьми. – М., 1999 г.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Ермолаева М.В. Психология развивающей и коррекционной работы с дошкольниками. М.: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Владос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, 1998.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5653">
        <w:rPr>
          <w:rFonts w:eastAsia="Times New Roman"/>
          <w:color w:val="000000"/>
          <w:sz w:val="28"/>
          <w:lang w:eastAsia="ru-RU"/>
        </w:rPr>
        <w:t>Зинкевич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– Евстигнеева Т.Д. Практикум по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сказкотерапии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. – СПб</w:t>
      </w:r>
      <w:proofErr w:type="gramStart"/>
      <w:r w:rsidRPr="00B15653">
        <w:rPr>
          <w:rFonts w:eastAsia="Times New Roman"/>
          <w:color w:val="000000"/>
          <w:sz w:val="28"/>
          <w:lang w:eastAsia="ru-RU"/>
        </w:rPr>
        <w:t xml:space="preserve">.: </w:t>
      </w:r>
      <w:proofErr w:type="gramEnd"/>
      <w:r w:rsidRPr="00B15653">
        <w:rPr>
          <w:rFonts w:eastAsia="Times New Roman"/>
          <w:color w:val="000000"/>
          <w:sz w:val="28"/>
          <w:lang w:eastAsia="ru-RU"/>
        </w:rPr>
        <w:t>Речь, 2000 г.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5653">
        <w:rPr>
          <w:rFonts w:eastAsia="Times New Roman"/>
          <w:color w:val="000000"/>
          <w:sz w:val="28"/>
          <w:lang w:eastAsia="ru-RU"/>
        </w:rPr>
        <w:t>Кряжева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Н.Л. Развитие эмоционального мира детей. – Екатеринбург: </w:t>
      </w:r>
      <w:proofErr w:type="spellStart"/>
      <w:proofErr w:type="gramStart"/>
      <w:r w:rsidRPr="00B15653">
        <w:rPr>
          <w:rFonts w:eastAsia="Times New Roman"/>
          <w:color w:val="000000"/>
          <w:sz w:val="28"/>
          <w:lang w:eastAsia="ru-RU"/>
        </w:rPr>
        <w:t>У-Фактория</w:t>
      </w:r>
      <w:proofErr w:type="spellEnd"/>
      <w:proofErr w:type="gramEnd"/>
      <w:r w:rsidRPr="00B15653">
        <w:rPr>
          <w:rFonts w:eastAsia="Times New Roman"/>
          <w:color w:val="000000"/>
          <w:sz w:val="28"/>
          <w:lang w:eastAsia="ru-RU"/>
        </w:rPr>
        <w:t>, 2004.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>Крюкова С.В. Удивляюсь, злюсь, боюсь, хвастаюсь и радуюсь. Практическое пособие. – М.: Генезис, 2003.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>Лютова Е.К., Монина Г.Б. Тренинг эффективного взаимодействия с детьми. – СПб</w:t>
      </w:r>
      <w:proofErr w:type="gramStart"/>
      <w:r w:rsidRPr="00B15653">
        <w:rPr>
          <w:rFonts w:eastAsia="Times New Roman"/>
          <w:color w:val="000000"/>
          <w:sz w:val="28"/>
          <w:lang w:eastAsia="ru-RU"/>
        </w:rPr>
        <w:t xml:space="preserve">., </w:t>
      </w:r>
      <w:proofErr w:type="gramEnd"/>
      <w:r w:rsidRPr="00B15653">
        <w:rPr>
          <w:rFonts w:eastAsia="Times New Roman"/>
          <w:color w:val="000000"/>
          <w:sz w:val="28"/>
          <w:lang w:eastAsia="ru-RU"/>
        </w:rPr>
        <w:t>2000 г.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>Марцинковская Т.Д. Диагностика психического развития детей. – М.: ЛИНКА-ПРЕСС, 1998.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Соколов Д.Ю. Сказки и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сказкотерапия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. – М., 1996 г.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 Тренинг по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сказкотерапии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/под ред. Т.Д,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Зинкевич-Евстигнеевой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.-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Спб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.: Речь, 2000 г.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5653">
        <w:rPr>
          <w:rFonts w:eastAsia="Times New Roman"/>
          <w:color w:val="000000"/>
          <w:sz w:val="28"/>
          <w:lang w:eastAsia="ru-RU"/>
        </w:rPr>
        <w:t>Фоппель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К. Как научить детей сотрудничать? Психологические игры и упражнения: Практическое пособие</w:t>
      </w:r>
      <w:proofErr w:type="gramStart"/>
      <w:r w:rsidRPr="00B15653">
        <w:rPr>
          <w:rFonts w:eastAsia="Times New Roman"/>
          <w:color w:val="000000"/>
          <w:sz w:val="28"/>
          <w:lang w:eastAsia="ru-RU"/>
        </w:rPr>
        <w:t xml:space="preserve"> / П</w:t>
      </w:r>
      <w:proofErr w:type="gramEnd"/>
      <w:r w:rsidRPr="00B15653">
        <w:rPr>
          <w:rFonts w:eastAsia="Times New Roman"/>
          <w:color w:val="000000"/>
          <w:sz w:val="28"/>
          <w:lang w:eastAsia="ru-RU"/>
        </w:rPr>
        <w:t>ер. с нем.; В 4-х томах. – М.: Генезис, 1998 г.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5653">
        <w:rPr>
          <w:rFonts w:eastAsia="Times New Roman"/>
          <w:color w:val="000000"/>
          <w:sz w:val="28"/>
          <w:lang w:eastAsia="ru-RU"/>
        </w:rPr>
        <w:t>Хухлаева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О.В. практические материалы для работы с детьми 3-9 лет. – М.: Генезис, 2003.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5653">
        <w:rPr>
          <w:rFonts w:eastAsia="Times New Roman"/>
          <w:color w:val="000000"/>
          <w:sz w:val="28"/>
          <w:lang w:eastAsia="ru-RU"/>
        </w:rPr>
        <w:t>Хухлаева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О.В. Тропинка к своему я. – М.: Генезис, 2004.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Черняева С.А. Психотерапевтические сказки и игры. –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Спб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.: Речь, 2002 г.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Чистякова М.И.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Психогимнастика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. /под ред. М.М.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Буянова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. – М.: Просвещение, 1990.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Шипицына Л.М. Азбука общения: развитие личности ребенка, навыков общения </w:t>
      </w:r>
      <w:proofErr w:type="gramStart"/>
      <w:r w:rsidRPr="00B15653">
        <w:rPr>
          <w:rFonts w:eastAsia="Times New Roman"/>
          <w:color w:val="000000"/>
          <w:sz w:val="28"/>
          <w:lang w:eastAsia="ru-RU"/>
        </w:rPr>
        <w:t>со</w:t>
      </w:r>
      <w:proofErr w:type="gramEnd"/>
      <w:r w:rsidRPr="00B15653">
        <w:rPr>
          <w:rFonts w:eastAsia="Times New Roman"/>
          <w:color w:val="000000"/>
          <w:sz w:val="28"/>
          <w:lang w:eastAsia="ru-RU"/>
        </w:rPr>
        <w:t xml:space="preserve"> взрослыми и сверстниками. –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Спб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>., 2000.</w:t>
      </w:r>
    </w:p>
    <w:p w:rsidR="00B15653" w:rsidRPr="00B15653" w:rsidRDefault="00B15653" w:rsidP="00B15653">
      <w:pPr>
        <w:numPr>
          <w:ilvl w:val="0"/>
          <w:numId w:val="9"/>
        </w:numPr>
        <w:spacing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15653">
        <w:rPr>
          <w:rFonts w:eastAsia="Times New Roman"/>
          <w:color w:val="000000"/>
          <w:sz w:val="28"/>
          <w:lang w:eastAsia="ru-RU"/>
        </w:rPr>
        <w:t xml:space="preserve">Яковлева Н.Г. Психологическая помощь дошкольнику. –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Спб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.: </w:t>
      </w:r>
      <w:proofErr w:type="spellStart"/>
      <w:r w:rsidRPr="00B15653">
        <w:rPr>
          <w:rFonts w:eastAsia="Times New Roman"/>
          <w:color w:val="000000"/>
          <w:sz w:val="28"/>
          <w:lang w:eastAsia="ru-RU"/>
        </w:rPr>
        <w:t>Валери</w:t>
      </w:r>
      <w:proofErr w:type="spellEnd"/>
      <w:r w:rsidRPr="00B15653">
        <w:rPr>
          <w:rFonts w:eastAsia="Times New Roman"/>
          <w:color w:val="000000"/>
          <w:sz w:val="28"/>
          <w:lang w:eastAsia="ru-RU"/>
        </w:rPr>
        <w:t xml:space="preserve">  СПД; М.: ТЦ Сфера, 2002 г.  </w:t>
      </w:r>
    </w:p>
    <w:p w:rsidR="00CC44BE" w:rsidRDefault="00CC44BE" w:rsidP="00CC0A15">
      <w:pPr>
        <w:spacing w:line="24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CC44BE" w:rsidRDefault="00CC44BE" w:rsidP="00CC0A15">
      <w:pPr>
        <w:spacing w:line="24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3F1677" w:rsidRDefault="003F1677" w:rsidP="004A0B6C">
      <w:pPr>
        <w:rPr>
          <w:color w:val="FF0000"/>
          <w:sz w:val="28"/>
          <w:szCs w:val="28"/>
        </w:rPr>
      </w:pPr>
    </w:p>
    <w:p w:rsidR="003F1677" w:rsidRPr="003F1677" w:rsidRDefault="003F1677" w:rsidP="004A0B6C">
      <w:pPr>
        <w:rPr>
          <w:color w:val="FF0000"/>
          <w:sz w:val="28"/>
          <w:szCs w:val="28"/>
        </w:rPr>
      </w:pPr>
    </w:p>
    <w:p w:rsidR="00027640" w:rsidRDefault="00027640"/>
    <w:sectPr w:rsidR="00027640" w:rsidSect="0002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1A0"/>
    <w:multiLevelType w:val="hybridMultilevel"/>
    <w:tmpl w:val="DEB6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569A"/>
    <w:multiLevelType w:val="hybridMultilevel"/>
    <w:tmpl w:val="A920B8B2"/>
    <w:lvl w:ilvl="0" w:tplc="D4F4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04EAE"/>
    <w:multiLevelType w:val="multilevel"/>
    <w:tmpl w:val="5D2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A37DCD"/>
    <w:multiLevelType w:val="multilevel"/>
    <w:tmpl w:val="B0C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4D386E"/>
    <w:multiLevelType w:val="multilevel"/>
    <w:tmpl w:val="16B2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3504B"/>
    <w:multiLevelType w:val="multilevel"/>
    <w:tmpl w:val="2D22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04169"/>
    <w:multiLevelType w:val="multilevel"/>
    <w:tmpl w:val="383C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034C1"/>
    <w:multiLevelType w:val="multilevel"/>
    <w:tmpl w:val="1610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533976"/>
    <w:multiLevelType w:val="multilevel"/>
    <w:tmpl w:val="347C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1881"/>
    <w:rsid w:val="00027640"/>
    <w:rsid w:val="00045EF1"/>
    <w:rsid w:val="00121881"/>
    <w:rsid w:val="001E31D5"/>
    <w:rsid w:val="0032534F"/>
    <w:rsid w:val="00332B7D"/>
    <w:rsid w:val="003A691A"/>
    <w:rsid w:val="003F1677"/>
    <w:rsid w:val="00413449"/>
    <w:rsid w:val="00416922"/>
    <w:rsid w:val="004557C1"/>
    <w:rsid w:val="004A0B6C"/>
    <w:rsid w:val="00534513"/>
    <w:rsid w:val="005573B3"/>
    <w:rsid w:val="005D6772"/>
    <w:rsid w:val="00660B67"/>
    <w:rsid w:val="00666C04"/>
    <w:rsid w:val="006E3013"/>
    <w:rsid w:val="007712BA"/>
    <w:rsid w:val="007E68C8"/>
    <w:rsid w:val="008743F6"/>
    <w:rsid w:val="00895990"/>
    <w:rsid w:val="008D7062"/>
    <w:rsid w:val="0095412E"/>
    <w:rsid w:val="00A448EA"/>
    <w:rsid w:val="00A50FA1"/>
    <w:rsid w:val="00A77562"/>
    <w:rsid w:val="00AD26A9"/>
    <w:rsid w:val="00B15653"/>
    <w:rsid w:val="00B82F90"/>
    <w:rsid w:val="00CA51CD"/>
    <w:rsid w:val="00CC0A15"/>
    <w:rsid w:val="00CC44BE"/>
    <w:rsid w:val="00D00445"/>
    <w:rsid w:val="00D42AA0"/>
    <w:rsid w:val="00D67F83"/>
    <w:rsid w:val="00DC5441"/>
    <w:rsid w:val="00E87600"/>
    <w:rsid w:val="00F23B5B"/>
    <w:rsid w:val="00F3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218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121881"/>
  </w:style>
  <w:style w:type="character" w:customStyle="1" w:styleId="c0">
    <w:name w:val="c0"/>
    <w:basedOn w:val="a0"/>
    <w:rsid w:val="00121881"/>
  </w:style>
  <w:style w:type="paragraph" w:customStyle="1" w:styleId="c1">
    <w:name w:val="c1"/>
    <w:basedOn w:val="a"/>
    <w:rsid w:val="001218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1E31D5"/>
  </w:style>
  <w:style w:type="character" w:customStyle="1" w:styleId="apple-converted-space">
    <w:name w:val="apple-converted-space"/>
    <w:basedOn w:val="a0"/>
    <w:rsid w:val="003F1677"/>
  </w:style>
  <w:style w:type="paragraph" w:styleId="a3">
    <w:name w:val="List Paragraph"/>
    <w:basedOn w:val="a"/>
    <w:uiPriority w:val="34"/>
    <w:qFormat/>
    <w:rsid w:val="00B15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15</cp:revision>
  <dcterms:created xsi:type="dcterms:W3CDTF">2015-09-17T11:01:00Z</dcterms:created>
  <dcterms:modified xsi:type="dcterms:W3CDTF">2015-10-11T13:36:00Z</dcterms:modified>
</cp:coreProperties>
</file>