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C" w:rsidRPr="008C268C" w:rsidRDefault="008C268C" w:rsidP="008C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8C">
        <w:rPr>
          <w:rFonts w:ascii="Times New Roman" w:hAnsi="Times New Roman" w:cs="Times New Roman"/>
          <w:b/>
          <w:sz w:val="28"/>
          <w:szCs w:val="28"/>
        </w:rPr>
        <w:t xml:space="preserve">Татар </w:t>
      </w: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халык</w:t>
      </w:r>
      <w:proofErr w:type="spellEnd"/>
      <w:r w:rsidRPr="008C2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авыз</w:t>
      </w:r>
      <w:proofErr w:type="spellEnd"/>
      <w:r w:rsidRPr="008C2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иҗаты</w:t>
      </w:r>
      <w:proofErr w:type="spellEnd"/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Мәзәк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формадагы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көлкеле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эчтәлекле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көтелмәгән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чишелеш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тәмамлануы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жанрның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үзенчәлекле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билгеләре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таныла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Мщзщкнең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идея - эстетик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кыйммәте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тормыштагы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тискәре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күренешләрне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сатира - юмор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фаш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кылуы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әдәп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әхләк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ныгытуга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кешеләрдә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буында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сыйфатлар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тәрбияләүгә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ґрдәм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итүе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>***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Кечкенә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Наил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икеле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өчле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алыйп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кайта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Әнисе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оялтмакчы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Фәнис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бишлегә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Фәнистән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үрнәк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ал! –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тора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Беркөн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Наил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мәктәптән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шатланып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авызын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ерып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кайта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Әнисе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гаҗә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әнеп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- И,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улым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реп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торам: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бишле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алдың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бит? 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әни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Фәнис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икеле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>***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Кайсыбыз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</w:t>
      </w:r>
      <w:proofErr w:type="spellEnd"/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шәһәргә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бара.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крестьянны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очрата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әһәргә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күрсәтү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крестьянны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янына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утырта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крестьян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әйтә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?” –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әйтә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күргәч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кешелә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киемнәрен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чүгәләр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Шуннан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танырга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”,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шәһәргә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керү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белән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арлык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чүгә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киемен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салмаган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калдык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икебезнең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беребез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>***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Иренгән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эшлә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ялкау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Бервакыт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базарга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барырга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дагасы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күргәннәр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тисе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әйткән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: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- Бар,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улым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әле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даганы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Базарда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үзеңә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чия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алырмын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Мала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төшмәгәч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өшеп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Базарга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баргач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даганы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сатканнар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шуңарга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стакан чия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алганнар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стаканга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йөз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чия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кергән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Кайткан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чагында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чияне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җиргә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төшергән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Малае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җирдә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чия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күргәч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түзә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алмаган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төшкәндә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чияне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ашаган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арбага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lastRenderedPageBreak/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чияне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җиргә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төшереп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җибәргән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Малае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чияне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әвешчә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төшәсе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урынга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кайтканда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йөз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кабат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төшәргә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мзҗбүр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8"/>
          <w:szCs w:val="28"/>
        </w:rPr>
      </w:pPr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Мөнәҗә</w:t>
      </w:r>
      <w:proofErr w:type="gramStart"/>
      <w:r w:rsidRPr="008C268C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8C268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26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гарәпчәдән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ялгызлыкта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үз-үзең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сөйләшү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Аллаһы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Тәгаләгә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ярлыкауны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мәгънәне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аңлата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- интим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эчтәлектәге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Мөнәҗәтләрнең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мөнәҗәтләрдән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кала,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сый</w:t>
      </w:r>
      <w:r>
        <w:rPr>
          <w:rFonts w:ascii="Times New Roman" w:hAnsi="Times New Roman" w:cs="Times New Roman"/>
          <w:sz w:val="28"/>
          <w:szCs w:val="28"/>
        </w:rPr>
        <w:t>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фаҗигалек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</w:t>
      </w:r>
      <w:r w:rsidRPr="008C26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268C">
        <w:rPr>
          <w:rFonts w:ascii="Times New Roman" w:hAnsi="Times New Roman" w:cs="Times New Roman"/>
          <w:sz w:val="28"/>
          <w:szCs w:val="28"/>
        </w:rPr>
        <w:t xml:space="preserve">изм). </w:t>
      </w:r>
      <w:proofErr w:type="spellStart"/>
      <w:proofErr w:type="gramStart"/>
      <w:r w:rsidRPr="008C26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төркемнәр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Фаҗига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мөнәҗәтләрне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тудыручы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C268C">
        <w:rPr>
          <w:rFonts w:ascii="Times New Roman" w:hAnsi="Times New Roman" w:cs="Times New Roman"/>
          <w:sz w:val="28"/>
          <w:szCs w:val="28"/>
        </w:rPr>
        <w:t>әпләр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юлында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чыганакларны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C268C">
        <w:rPr>
          <w:rFonts w:ascii="Times New Roman" w:hAnsi="Times New Roman" w:cs="Times New Roman"/>
          <w:sz w:val="28"/>
          <w:szCs w:val="28"/>
        </w:rPr>
        <w:t>хшаш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жанрларны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эзләү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төрки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халыкларның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ядкярләренә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мәңгеләштерелгән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Доньяда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сулга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гамэл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хис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кылмаслар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маллары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булганга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Ата-анадан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хэят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балаларга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шэфкать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Туганнардан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рэхим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Биналары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биек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эче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тулы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зиннэт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Доньясы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бозык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Зур-зур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биналар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салырлар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ашыгып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барырлар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Эчеп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гауга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кубарырлар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Яхшыларга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ачмаслар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яманнарга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суз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катмаслар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Ахирэт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хич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эйтмэслэр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Машиналар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чабып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кайберлэре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авып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Халыклары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улеп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хокем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булганын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хичкем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белмэс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Уз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туганын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танымаслар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хэлен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сорамаслар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курерлэр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Жаннары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хич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тыныч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булмас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тэннэрендэ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сихэт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булмас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,</w:t>
      </w:r>
    </w:p>
    <w:p w:rsid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нишлэрен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белмэс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житэр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Бәет</w:t>
      </w:r>
      <w:proofErr w:type="spellEnd"/>
      <w:r w:rsidRPr="008C2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сүзе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гарә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теленнән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26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юллы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тезмә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мәгънәгә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Заманалар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узгач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тезмә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юллыгын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билгеләүдән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туктый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тора-бара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шигьри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хәтта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иҗатының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җанры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338" w:rsidRDefault="008C268C" w:rsidP="008C26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Бәетләрдә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гәүдәләнгән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образларның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бесе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чынбарлыкта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шәхсесләргә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прототипларга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нигезләнәләр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бәетләрдә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фаҗигале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lastRenderedPageBreak/>
        <w:t>вакыйгалар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үзәккә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алына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җанрның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эчтәлеге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образлар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моның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чикләнми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конкрет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вакыйга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268C">
        <w:rPr>
          <w:rFonts w:ascii="Times New Roman" w:hAnsi="Times New Roman" w:cs="Times New Roman"/>
          <w:sz w:val="28"/>
          <w:szCs w:val="28"/>
        </w:rPr>
        <w:t>әйләнеше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булмаганнары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да бар.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трагик яки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киеренке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драматик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эчтәлекле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әсәрләр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торса да, сатирик </w:t>
      </w:r>
      <w:r>
        <w:rPr>
          <w:rFonts w:ascii="Times New Roman" w:hAnsi="Times New Roman" w:cs="Times New Roman"/>
          <w:sz w:val="28"/>
          <w:szCs w:val="28"/>
        </w:rPr>
        <w:t xml:space="preserve">яки юмористик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бәетләр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268C">
        <w:rPr>
          <w:rFonts w:ascii="Times New Roman" w:hAnsi="Times New Roman" w:cs="Times New Roman"/>
          <w:sz w:val="28"/>
          <w:szCs w:val="28"/>
        </w:rPr>
        <w:t>Бәет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җанрының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борынгылыгы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төзелешендәге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югарыда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үзенчәлекле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элементлар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Бисмиллаһи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вә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билләһи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сүзлә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әсәрдә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тасвирланачак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вакыйганың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вакытын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күсәтеп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башлау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күпчелек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бәетләргә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башламнарның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икесе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халыкның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йолалары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бәйләнгән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6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C26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доганың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мөһим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вакыйганың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тормышында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берәр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хәлнең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көнең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аен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елын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күңелендә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мәңгеләштереп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калдырырга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.</w:t>
      </w:r>
    </w:p>
    <w:p w:rsidR="008C268C" w:rsidRPr="008C268C" w:rsidRDefault="008C268C" w:rsidP="008C268C">
      <w:pPr>
        <w:jc w:val="both"/>
        <w:rPr>
          <w:rFonts w:ascii="Times New Roman" w:hAnsi="Times New Roman" w:cs="Times New Roman"/>
          <w:sz w:val="28"/>
          <w:szCs w:val="28"/>
        </w:rPr>
      </w:pPr>
      <w:r w:rsidRPr="008C268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C268C">
        <w:rPr>
          <w:rFonts w:ascii="Times New Roman" w:hAnsi="Times New Roman" w:cs="Times New Roman"/>
          <w:b/>
          <w:sz w:val="28"/>
          <w:szCs w:val="28"/>
        </w:rPr>
        <w:t>Мәкаль</w:t>
      </w:r>
      <w:proofErr w:type="spellEnd"/>
      <w:r w:rsidRPr="008C268C">
        <w:rPr>
          <w:rFonts w:ascii="Times New Roman" w:hAnsi="Times New Roman" w:cs="Times New Roman"/>
          <w:b/>
          <w:sz w:val="28"/>
          <w:szCs w:val="28"/>
        </w:rPr>
        <w:t>"</w:t>
      </w:r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атамасы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гә</w:t>
      </w:r>
      <w:proofErr w:type="gramStart"/>
      <w:r w:rsidRPr="008C26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68C">
        <w:rPr>
          <w:rFonts w:ascii="Times New Roman" w:hAnsi="Times New Roman" w:cs="Times New Roman"/>
          <w:sz w:val="28"/>
          <w:szCs w:val="28"/>
        </w:rPr>
        <w:t>әп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теленнән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мәгънәсе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сөйләү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урынлы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әйтелгән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дигәнгә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Мәкал</w:t>
      </w:r>
      <w:r>
        <w:rPr>
          <w:rFonts w:ascii="Times New Roman" w:hAnsi="Times New Roman" w:cs="Times New Roman"/>
          <w:sz w:val="28"/>
          <w:szCs w:val="28"/>
        </w:rPr>
        <w:t>ьләр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эчләренә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C268C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буена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тупланып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тормышын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тәҗрибәсен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8"/>
          <w:szCs w:val="28"/>
        </w:rPr>
        <w:t>сыйдырганнар</w:t>
      </w:r>
      <w:proofErr w:type="spellEnd"/>
      <w:r w:rsidRPr="008C268C">
        <w:rPr>
          <w:rFonts w:ascii="Times New Roman" w:hAnsi="Times New Roman" w:cs="Times New Roman"/>
          <w:sz w:val="28"/>
          <w:szCs w:val="28"/>
        </w:rPr>
        <w:t>.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тилмертә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җиңел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тилертә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Агач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күрке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яфрак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адәм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күрке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әк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Адым-адым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тамчы-тамчы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8C268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Аерылганны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бүленгәнне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бүре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Азгын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ауга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чыкса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артыннан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гауга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чыгар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Азгынга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ияргән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азар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бозгынга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ияргән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бозылыр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Акыллының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уендагы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акылсызның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телендә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бәласе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- кара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эткә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Алдан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кычкырган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кәккүкнең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авырта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68C">
        <w:rPr>
          <w:rFonts w:ascii="Times New Roman" w:hAnsi="Times New Roman" w:cs="Times New Roman"/>
          <w:sz w:val="24"/>
          <w:szCs w:val="24"/>
        </w:rPr>
        <w:t xml:space="preserve">Алла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кулыңны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теге </w:t>
      </w:r>
      <w:proofErr w:type="spellStart"/>
      <w:proofErr w:type="gramStart"/>
      <w:r w:rsidRPr="008C268C">
        <w:rPr>
          <w:rFonts w:ascii="Times New Roman" w:hAnsi="Times New Roman" w:cs="Times New Roman"/>
          <w:sz w:val="24"/>
          <w:szCs w:val="24"/>
        </w:rPr>
        <w:t>кулы</w:t>
      </w:r>
      <w:proofErr w:type="gramEnd"/>
      <w:r w:rsidRPr="008C268C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мохтаҗ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итмәсен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Алладан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курыкмаганнан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курык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агачыннан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ерак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68C">
        <w:rPr>
          <w:rFonts w:ascii="Times New Roman" w:hAnsi="Times New Roman" w:cs="Times New Roman"/>
          <w:sz w:val="24"/>
          <w:szCs w:val="24"/>
        </w:rPr>
        <w:t>төшми</w:t>
      </w:r>
      <w:proofErr w:type="spellEnd"/>
      <w:r w:rsidRPr="008C2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C" w:rsidRPr="008C268C" w:rsidRDefault="008C268C" w:rsidP="008C26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68C" w:rsidRPr="008C2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6" w:rsidRDefault="00963156" w:rsidP="008C268C">
      <w:pPr>
        <w:spacing w:after="0" w:line="240" w:lineRule="auto"/>
      </w:pPr>
      <w:r>
        <w:separator/>
      </w:r>
    </w:p>
  </w:endnote>
  <w:endnote w:type="continuationSeparator" w:id="0">
    <w:p w:rsidR="00963156" w:rsidRDefault="00963156" w:rsidP="008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0131"/>
      <w:docPartObj>
        <w:docPartGallery w:val="Page Numbers (Bottom of Page)"/>
        <w:docPartUnique/>
      </w:docPartObj>
    </w:sdtPr>
    <w:sdtContent>
      <w:p w:rsidR="008C268C" w:rsidRDefault="008C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268C" w:rsidRDefault="008C2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6" w:rsidRDefault="00963156" w:rsidP="008C268C">
      <w:pPr>
        <w:spacing w:after="0" w:line="240" w:lineRule="auto"/>
      </w:pPr>
      <w:r>
        <w:separator/>
      </w:r>
    </w:p>
  </w:footnote>
  <w:footnote w:type="continuationSeparator" w:id="0">
    <w:p w:rsidR="00963156" w:rsidRDefault="00963156" w:rsidP="008C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2"/>
    <w:rsid w:val="008C268C"/>
    <w:rsid w:val="008E0338"/>
    <w:rsid w:val="00963156"/>
    <w:rsid w:val="00C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68C"/>
  </w:style>
  <w:style w:type="paragraph" w:styleId="a6">
    <w:name w:val="footer"/>
    <w:basedOn w:val="a"/>
    <w:link w:val="a7"/>
    <w:uiPriority w:val="99"/>
    <w:unhideWhenUsed/>
    <w:rsid w:val="008C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68C"/>
  </w:style>
  <w:style w:type="paragraph" w:styleId="a6">
    <w:name w:val="footer"/>
    <w:basedOn w:val="a"/>
    <w:link w:val="a7"/>
    <w:uiPriority w:val="99"/>
    <w:unhideWhenUsed/>
    <w:rsid w:val="008C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EC68-C15A-4A35-A48B-34B2EE8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</dc:creator>
  <cp:keywords/>
  <dc:description/>
  <cp:lastModifiedBy>Dinar</cp:lastModifiedBy>
  <cp:revision>3</cp:revision>
  <dcterms:created xsi:type="dcterms:W3CDTF">2014-03-02T19:20:00Z</dcterms:created>
  <dcterms:modified xsi:type="dcterms:W3CDTF">2014-03-02T19:28:00Z</dcterms:modified>
</cp:coreProperties>
</file>