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4B" w:rsidRPr="009C754B" w:rsidRDefault="009C754B" w:rsidP="009C75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4B">
        <w:rPr>
          <w:rFonts w:ascii="Times New Roman" w:hAnsi="Times New Roman" w:cs="Times New Roman"/>
          <w:b/>
          <w:sz w:val="28"/>
          <w:szCs w:val="28"/>
        </w:rPr>
        <w:t>Внеурочная деятельность как фактор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Pr="009C754B">
        <w:rPr>
          <w:rFonts w:ascii="Times New Roman" w:hAnsi="Times New Roman" w:cs="Times New Roman"/>
          <w:b/>
          <w:sz w:val="28"/>
          <w:szCs w:val="28"/>
        </w:rPr>
        <w:t>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Внеурочная (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 xml:space="preserve">) деятельность школьников является одним из инноваций </w:t>
      </w:r>
      <w:r w:rsidRPr="009C754B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Федерального государственного </w:t>
      </w:r>
      <w:r w:rsidRPr="009C754B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второго поколения.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 w:rsidRPr="009C75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754B">
        <w:rPr>
          <w:rFonts w:ascii="Times New Roman" w:hAnsi="Times New Roman" w:cs="Times New Roman"/>
          <w:sz w:val="28"/>
          <w:szCs w:val="28"/>
        </w:rPr>
        <w:t>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 как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 xml:space="preserve"> компонент конструкции стандартов. 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 Перед образовательной системой страны стоит нелегкая задача: формирование и развитие мобильной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 xml:space="preserve"> личности, способной к обучению на протяжении всей жизни. И это в свою очередь корректирует задачи и условия образовательного процесса, в основу которого положены идеи развития личности школьника, который должен уметь ориентироваться в мире информации и способность принимать правильные решения на основании данных из разных источников.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Внеурочная деятельность  учащихся объединяет все виды деятельности школьников (кроме учебной деятельности и на уроке), в которых возможно и целесообразно решение задач их воспитания и социализации.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Содержание деятельности уч-ся начальных классов  во внеурочное время -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    Внеурочная деятельность понимается сегодня преимущественно 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    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 Цель внеурочной деятельности: Создание условий для проявления и развития ребенком своих интересов на основе свободного выбора.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Если предметные результаты достигаются в основном при изучении предметных дисциплин, то в достижении  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>, а особенно личностных -  ценностей, ориентиров, потребностей, интересов человека, удельный вес внеурочной деятельности гораздо выше, т.к. ученик выбирает ее исходя из интересов, мотивов.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Воспитательные результаты внеурочной деятельности школьников распределяются по трём уровням.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   Первый уровень результатов – приобретение школьником социальных знаний (об общественных нормах, устройстве общества, о социально одобряемых и </w:t>
      </w:r>
      <w:r w:rsidRPr="009C754B">
        <w:rPr>
          <w:rFonts w:ascii="Times New Roman" w:hAnsi="Times New Roman" w:cs="Times New Roman"/>
          <w:sz w:val="28"/>
          <w:szCs w:val="28"/>
        </w:rPr>
        <w:lastRenderedPageBreak/>
        <w:t>неодобряемых формах поведения в обществе и т. п.), первичного понимания социальной реальности и повседневной жизни.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Второй уровень результатов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   среде. Именно в такой близкой социальной среде ребёнок получает (или не получает) первое практическое подтверждение приобретённых социальных знаний.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Третий уровень результатов – 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В нашей  школе сформировалась следующая  модель внеурочной деятельности.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Как реализуются эти направления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 xml:space="preserve"> направление: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Проведение внеклассных мероприятий по предметам,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Конкурсы чтецов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Предметные олимпиады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Международные конкурсы «Эму», «Русский медвежонок»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познавательные игры, конкурсы,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Объединение дополнительного образования «Умники и умницы»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Кружок «Родное слово»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Творческое направление: Организация взаимодействия в творческом направлении способствует формированию социальной компетентности школьников, развивая её коммуникативную, эмоциональную, поведенческую и мотивационную сферы, способствует становлению нравственных качеств личности.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5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754B">
        <w:rPr>
          <w:rFonts w:ascii="Times New Roman" w:hAnsi="Times New Roman" w:cs="Times New Roman"/>
          <w:sz w:val="28"/>
          <w:szCs w:val="28"/>
        </w:rPr>
        <w:t>роведения праздников,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экскурсий,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разнообразных викторин и конкурсов,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творческих мастерских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Дворец культуры «Металлург»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Центры внешкольной работы: Центр Туризма, Детский биологический центр», «КЮТ (Клуб юного техника)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Организация Проектной деятельности: это условие для освоения детьми духовных и культурных ценностей.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творческая деятельность учащихся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> коммуникативных умений: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– организовывать взаимодействие в группе (распределять роли, договариваться друг с другом и т.д.),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– предвидеть (прогнозировать) последствия коллективных решений,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– оформлять свои мысли в устной и письменной речи с учётом своих учебных и жизненных речевых ситуаций, в том числе с применением средств ИКТ,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– при необходимости отстаивать свою точку зрения, аргументируя ее. Учиться подтверждать аргументы фактами.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 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Спортивное направление: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1. подвижные игры на ГПД,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- проведение спортивных соревнований и игр Веселые старты,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>, Кросс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- тренировки в спортивных секциях Дворца спорта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- посещение катка всем классом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- участие во Всероссийских акциях «Лыжня России»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Реализация плана воспитательной работы классного руководителя осуществляется </w:t>
      </w:r>
      <w:proofErr w:type="gramStart"/>
      <w:r w:rsidRPr="009C754B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Классные часы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Общешкольные праздники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Акции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Конкурсы рисунков и ДПТ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>Совместная творческая деятельность (родители + дети)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С целью оптимизации психологической и физической нагрузки для укрепления здоровья детей я создаю индивидуальный план развития каждого ребенка, который выстраиваю с учетом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интеросов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 xml:space="preserve"> ребенка и его возможностей.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Все достижения детей в различных областях деятельности накапливаются в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>.</w:t>
      </w:r>
    </w:p>
    <w:p w:rsidR="009C754B" w:rsidRPr="009C754B" w:rsidRDefault="009C754B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754B">
        <w:rPr>
          <w:rFonts w:ascii="Times New Roman" w:hAnsi="Times New Roman" w:cs="Times New Roman"/>
          <w:sz w:val="28"/>
          <w:szCs w:val="28"/>
        </w:rPr>
        <w:t xml:space="preserve">Внеклассные и внешкольные занятия обучающихся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жизни, а значит, развивает предметные и </w:t>
      </w:r>
      <w:proofErr w:type="spellStart"/>
      <w:r w:rsidRPr="009C754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754B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0770D8" w:rsidRPr="009C754B" w:rsidRDefault="000770D8" w:rsidP="009C75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770D8" w:rsidRPr="009C754B" w:rsidSect="009C7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FC4"/>
    <w:multiLevelType w:val="multilevel"/>
    <w:tmpl w:val="CB2AA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E11CC"/>
    <w:multiLevelType w:val="multilevel"/>
    <w:tmpl w:val="C816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6C14"/>
    <w:multiLevelType w:val="multilevel"/>
    <w:tmpl w:val="F7AA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E5954"/>
    <w:multiLevelType w:val="multilevel"/>
    <w:tmpl w:val="8E84D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54B"/>
    <w:rsid w:val="000770D8"/>
    <w:rsid w:val="009C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C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54B"/>
  </w:style>
  <w:style w:type="character" w:styleId="a4">
    <w:name w:val="Strong"/>
    <w:basedOn w:val="a0"/>
    <w:uiPriority w:val="22"/>
    <w:qFormat/>
    <w:rsid w:val="009C754B"/>
    <w:rPr>
      <w:b/>
      <w:bCs/>
    </w:rPr>
  </w:style>
  <w:style w:type="character" w:styleId="a5">
    <w:name w:val="Emphasis"/>
    <w:basedOn w:val="a0"/>
    <w:uiPriority w:val="20"/>
    <w:qFormat/>
    <w:rsid w:val="009C754B"/>
    <w:rPr>
      <w:i/>
      <w:iCs/>
    </w:rPr>
  </w:style>
  <w:style w:type="paragraph" w:styleId="a6">
    <w:name w:val="No Spacing"/>
    <w:uiPriority w:val="1"/>
    <w:qFormat/>
    <w:rsid w:val="009C75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2015-09-28T18:18:00Z</dcterms:created>
  <dcterms:modified xsi:type="dcterms:W3CDTF">2015-09-28T18:25:00Z</dcterms:modified>
</cp:coreProperties>
</file>