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519" w:rsidRDefault="00821519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Руденко Ольга Викторовна, учитель начальных классов.</w:t>
      </w:r>
    </w:p>
    <w:p w:rsidR="00821519" w:rsidRPr="00821519" w:rsidRDefault="00821519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/>
          <w:sz w:val="28"/>
          <w:szCs w:val="28"/>
        </w:rPr>
        <w:t>Митрофановская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E27657" w:rsidRPr="00750192" w:rsidRDefault="00E27657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750192">
        <w:rPr>
          <w:rFonts w:ascii="Times New Roman" w:hAnsi="Times New Roman"/>
          <w:b/>
          <w:sz w:val="28"/>
          <w:szCs w:val="28"/>
        </w:rPr>
        <w:t>Интерактивные методы как современные формы развития ключевых ко</w:t>
      </w:r>
      <w:r w:rsidRPr="00750192">
        <w:rPr>
          <w:rFonts w:ascii="Times New Roman" w:hAnsi="Times New Roman"/>
          <w:b/>
          <w:sz w:val="28"/>
          <w:szCs w:val="28"/>
        </w:rPr>
        <w:t>м</w:t>
      </w:r>
      <w:r w:rsidRPr="00750192">
        <w:rPr>
          <w:rFonts w:ascii="Times New Roman" w:hAnsi="Times New Roman"/>
          <w:b/>
          <w:sz w:val="28"/>
          <w:szCs w:val="28"/>
        </w:rPr>
        <w:t>петенций.</w:t>
      </w:r>
    </w:p>
    <w:p w:rsidR="00DF0280" w:rsidRPr="00750192" w:rsidRDefault="00DF0280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750192">
        <w:rPr>
          <w:rFonts w:ascii="Times New Roman" w:hAnsi="Times New Roman"/>
          <w:sz w:val="28"/>
          <w:szCs w:val="28"/>
        </w:rPr>
        <w:t>Понятие «интерактивные методы» («</w:t>
      </w:r>
      <w:proofErr w:type="spellStart"/>
      <w:r w:rsidRPr="00750192">
        <w:rPr>
          <w:rFonts w:ascii="Times New Roman" w:hAnsi="Times New Roman"/>
          <w:sz w:val="28"/>
          <w:szCs w:val="28"/>
        </w:rPr>
        <w:t>interactive</w:t>
      </w:r>
      <w:proofErr w:type="spellEnd"/>
      <w:r w:rsidRPr="00750192">
        <w:rPr>
          <w:rFonts w:ascii="Times New Roman" w:hAnsi="Times New Roman"/>
          <w:sz w:val="28"/>
          <w:szCs w:val="28"/>
        </w:rPr>
        <w:t>» с англ.: «</w:t>
      </w:r>
      <w:proofErr w:type="spellStart"/>
      <w:r w:rsidRPr="00750192">
        <w:rPr>
          <w:rFonts w:ascii="Times New Roman" w:hAnsi="Times New Roman"/>
          <w:sz w:val="28"/>
          <w:szCs w:val="28"/>
        </w:rPr>
        <w:t>inter</w:t>
      </w:r>
      <w:proofErr w:type="spellEnd"/>
      <w:r w:rsidRPr="00750192">
        <w:rPr>
          <w:rFonts w:ascii="Times New Roman" w:hAnsi="Times New Roman"/>
          <w:sz w:val="28"/>
          <w:szCs w:val="28"/>
        </w:rPr>
        <w:t>» означает «между», «меж»; «</w:t>
      </w:r>
      <w:proofErr w:type="spellStart"/>
      <w:r w:rsidRPr="00750192">
        <w:rPr>
          <w:rFonts w:ascii="Times New Roman" w:hAnsi="Times New Roman"/>
          <w:sz w:val="28"/>
          <w:szCs w:val="28"/>
        </w:rPr>
        <w:t>active</w:t>
      </w:r>
      <w:proofErr w:type="spellEnd"/>
      <w:r w:rsidRPr="00750192">
        <w:rPr>
          <w:rFonts w:ascii="Times New Roman" w:hAnsi="Times New Roman"/>
          <w:sz w:val="28"/>
          <w:szCs w:val="28"/>
        </w:rPr>
        <w:t>» — от «</w:t>
      </w:r>
      <w:proofErr w:type="spellStart"/>
      <w:r w:rsidRPr="00750192">
        <w:rPr>
          <w:rFonts w:ascii="Times New Roman" w:hAnsi="Times New Roman"/>
          <w:sz w:val="28"/>
          <w:szCs w:val="28"/>
        </w:rPr>
        <w:t>act</w:t>
      </w:r>
      <w:proofErr w:type="spellEnd"/>
      <w:r w:rsidRPr="00750192">
        <w:rPr>
          <w:rFonts w:ascii="Times New Roman" w:hAnsi="Times New Roman"/>
          <w:sz w:val="28"/>
          <w:szCs w:val="28"/>
        </w:rPr>
        <w:t>» - действовать, действие) можно перевести как методы вза</w:t>
      </w:r>
      <w:r w:rsidRPr="00750192">
        <w:rPr>
          <w:rFonts w:ascii="Times New Roman" w:hAnsi="Times New Roman"/>
          <w:sz w:val="28"/>
          <w:szCs w:val="28"/>
        </w:rPr>
        <w:t>и</w:t>
      </w:r>
      <w:r w:rsidRPr="00750192">
        <w:rPr>
          <w:rFonts w:ascii="Times New Roman" w:hAnsi="Times New Roman"/>
          <w:sz w:val="28"/>
          <w:szCs w:val="28"/>
        </w:rPr>
        <w:t>модействия участников между собой, а обучение, осуществляемое с помощью данных методов, можно считать ин</w:t>
      </w:r>
      <w:r w:rsidR="00750192">
        <w:rPr>
          <w:rFonts w:ascii="Times New Roman" w:hAnsi="Times New Roman"/>
          <w:sz w:val="28"/>
          <w:szCs w:val="28"/>
        </w:rPr>
        <w:t>терактивным, то есть, построенны</w:t>
      </w:r>
      <w:r w:rsidRPr="00750192">
        <w:rPr>
          <w:rFonts w:ascii="Times New Roman" w:hAnsi="Times New Roman"/>
          <w:sz w:val="28"/>
          <w:szCs w:val="28"/>
        </w:rPr>
        <w:t>м на взаимодействии.</w:t>
      </w:r>
      <w:proofErr w:type="gramEnd"/>
    </w:p>
    <w:p w:rsidR="00DF0280" w:rsidRPr="00750192" w:rsidRDefault="00DF0280" w:rsidP="00E27657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0192">
        <w:rPr>
          <w:rFonts w:ascii="Times New Roman" w:hAnsi="Times New Roman"/>
          <w:sz w:val="28"/>
          <w:szCs w:val="28"/>
        </w:rPr>
        <w:t>Под интеракти</w:t>
      </w:r>
      <w:r w:rsidR="00E27657" w:rsidRPr="00750192">
        <w:rPr>
          <w:rFonts w:ascii="Times New Roman" w:hAnsi="Times New Roman"/>
          <w:sz w:val="28"/>
          <w:szCs w:val="28"/>
        </w:rPr>
        <w:t>вными методами обучения  понимают</w:t>
      </w:r>
      <w:r w:rsidRPr="00750192">
        <w:rPr>
          <w:rFonts w:ascii="Times New Roman" w:hAnsi="Times New Roman"/>
          <w:sz w:val="28"/>
          <w:szCs w:val="28"/>
        </w:rPr>
        <w:t xml:space="preserve"> систему правил организации продуктивного взаимодействия учащихся между собой и с учителем, при котором пр</w:t>
      </w:r>
      <w:r w:rsidRPr="00750192">
        <w:rPr>
          <w:rFonts w:ascii="Times New Roman" w:hAnsi="Times New Roman"/>
          <w:sz w:val="28"/>
          <w:szCs w:val="28"/>
        </w:rPr>
        <w:t>о</w:t>
      </w:r>
      <w:r w:rsidRPr="00750192">
        <w:rPr>
          <w:rFonts w:ascii="Times New Roman" w:hAnsi="Times New Roman"/>
          <w:sz w:val="28"/>
          <w:szCs w:val="28"/>
        </w:rPr>
        <w:t xml:space="preserve">исходит освоение нового опыта и получение новых знаний. </w:t>
      </w:r>
    </w:p>
    <w:p w:rsidR="00E63DBD" w:rsidRPr="00750192" w:rsidRDefault="00E63DBD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0192">
        <w:rPr>
          <w:rFonts w:ascii="Times New Roman" w:hAnsi="Times New Roman"/>
          <w:sz w:val="28"/>
          <w:szCs w:val="28"/>
        </w:rPr>
        <w:t>Интерактивные формы и методы обучения относятся к числу инновационных и способствующих активизации познавательной деятельности учащихся, самостоятел</w:t>
      </w:r>
      <w:r w:rsidRPr="00750192">
        <w:rPr>
          <w:rFonts w:ascii="Times New Roman" w:hAnsi="Times New Roman"/>
          <w:sz w:val="28"/>
          <w:szCs w:val="28"/>
        </w:rPr>
        <w:t>ь</w:t>
      </w:r>
      <w:r w:rsidRPr="00750192">
        <w:rPr>
          <w:rFonts w:ascii="Times New Roman" w:hAnsi="Times New Roman"/>
          <w:sz w:val="28"/>
          <w:szCs w:val="28"/>
        </w:rPr>
        <w:t xml:space="preserve">ному осмыслению учебного материала. </w:t>
      </w:r>
    </w:p>
    <w:p w:rsidR="00750192" w:rsidRDefault="00C930AA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</w:t>
      </w:r>
      <w:r w:rsidR="00750192" w:rsidRPr="00750192">
        <w:rPr>
          <w:rFonts w:ascii="Times New Roman" w:hAnsi="Times New Roman"/>
          <w:sz w:val="28"/>
          <w:szCs w:val="28"/>
        </w:rPr>
        <w:t xml:space="preserve"> ФГОС основным результатом деятельности современной школы должна стать не система знаний сама по себе, а набор ключевых компетенций, т.е. универсальных навыков и умений в интеллектуальной и других сферах</w:t>
      </w:r>
      <w:r w:rsidR="00750192">
        <w:rPr>
          <w:rFonts w:ascii="Times New Roman" w:hAnsi="Times New Roman"/>
          <w:sz w:val="28"/>
          <w:szCs w:val="28"/>
        </w:rPr>
        <w:t>.</w:t>
      </w:r>
      <w:proofErr w:type="gramEnd"/>
      <w:r w:rsidR="00750192">
        <w:rPr>
          <w:rFonts w:ascii="Times New Roman" w:hAnsi="Times New Roman"/>
          <w:sz w:val="28"/>
          <w:szCs w:val="28"/>
        </w:rPr>
        <w:t xml:space="preserve"> В начальной школе  выделяют</w:t>
      </w:r>
      <w:r w:rsidR="00750192" w:rsidRPr="00750192">
        <w:rPr>
          <w:rFonts w:ascii="Times New Roman" w:hAnsi="Times New Roman"/>
          <w:sz w:val="28"/>
          <w:szCs w:val="28"/>
        </w:rPr>
        <w:t xml:space="preserve"> компетенции: </w:t>
      </w:r>
    </w:p>
    <w:p w:rsidR="00750192" w:rsidRDefault="00750192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0192">
        <w:rPr>
          <w:rFonts w:ascii="Times New Roman" w:hAnsi="Times New Roman"/>
          <w:sz w:val="28"/>
          <w:szCs w:val="28"/>
        </w:rPr>
        <w:t xml:space="preserve">1. </w:t>
      </w:r>
      <w:r w:rsidRPr="002E658B">
        <w:rPr>
          <w:rFonts w:ascii="Times New Roman" w:hAnsi="Times New Roman"/>
          <w:b/>
          <w:sz w:val="28"/>
          <w:szCs w:val="28"/>
        </w:rPr>
        <w:t>Учебно-познавательные.</w:t>
      </w:r>
      <w:r w:rsidRPr="00750192">
        <w:rPr>
          <w:rFonts w:ascii="Times New Roman" w:hAnsi="Times New Roman"/>
          <w:sz w:val="28"/>
          <w:szCs w:val="28"/>
        </w:rPr>
        <w:t xml:space="preserve"> Ученик добывает знания непосредственно из окр</w:t>
      </w:r>
      <w:r w:rsidRPr="00750192">
        <w:rPr>
          <w:rFonts w:ascii="Times New Roman" w:hAnsi="Times New Roman"/>
          <w:sz w:val="28"/>
          <w:szCs w:val="28"/>
        </w:rPr>
        <w:t>у</w:t>
      </w:r>
      <w:r w:rsidRPr="00750192">
        <w:rPr>
          <w:rFonts w:ascii="Times New Roman" w:hAnsi="Times New Roman"/>
          <w:sz w:val="28"/>
          <w:szCs w:val="28"/>
        </w:rPr>
        <w:t>жающей действительности, владеет приёмами решения учебно-познавательных пр</w:t>
      </w:r>
      <w:r w:rsidRPr="00750192">
        <w:rPr>
          <w:rFonts w:ascii="Times New Roman" w:hAnsi="Times New Roman"/>
          <w:sz w:val="28"/>
          <w:szCs w:val="28"/>
        </w:rPr>
        <w:t>о</w:t>
      </w:r>
      <w:r w:rsidRPr="00750192">
        <w:rPr>
          <w:rFonts w:ascii="Times New Roman" w:hAnsi="Times New Roman"/>
          <w:sz w:val="28"/>
          <w:szCs w:val="28"/>
        </w:rPr>
        <w:t>блем, действия в разных (нестандартных) ситуациях.</w:t>
      </w:r>
    </w:p>
    <w:p w:rsidR="00750192" w:rsidRDefault="00750192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0192">
        <w:rPr>
          <w:rFonts w:ascii="Times New Roman" w:hAnsi="Times New Roman"/>
          <w:sz w:val="28"/>
          <w:szCs w:val="28"/>
        </w:rPr>
        <w:t xml:space="preserve"> 2</w:t>
      </w:r>
      <w:r w:rsidRPr="002E658B">
        <w:rPr>
          <w:rFonts w:ascii="Times New Roman" w:hAnsi="Times New Roman"/>
          <w:b/>
          <w:sz w:val="28"/>
          <w:szCs w:val="28"/>
        </w:rPr>
        <w:t>. Ценностно-смысловые компетенции.</w:t>
      </w:r>
      <w:r w:rsidRPr="0075019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50192">
        <w:rPr>
          <w:rFonts w:ascii="Times New Roman" w:hAnsi="Times New Roman"/>
          <w:sz w:val="28"/>
          <w:szCs w:val="28"/>
        </w:rPr>
        <w:t>Связанные</w:t>
      </w:r>
      <w:proofErr w:type="gramEnd"/>
      <w:r w:rsidRPr="00750192">
        <w:rPr>
          <w:rFonts w:ascii="Times New Roman" w:hAnsi="Times New Roman"/>
          <w:sz w:val="28"/>
          <w:szCs w:val="28"/>
        </w:rPr>
        <w:t xml:space="preserve"> с ценностными ориентир</w:t>
      </w:r>
      <w:r w:rsidRPr="00750192">
        <w:rPr>
          <w:rFonts w:ascii="Times New Roman" w:hAnsi="Times New Roman"/>
          <w:sz w:val="28"/>
          <w:szCs w:val="28"/>
        </w:rPr>
        <w:t>а</w:t>
      </w:r>
      <w:r w:rsidRPr="00750192">
        <w:rPr>
          <w:rFonts w:ascii="Times New Roman" w:hAnsi="Times New Roman"/>
          <w:sz w:val="28"/>
          <w:szCs w:val="28"/>
        </w:rPr>
        <w:t>ми ученика, его способность видеть и понимать окружающий мир, ориентироваться в нём, осознавать свою роль и предназначение.</w:t>
      </w:r>
    </w:p>
    <w:p w:rsidR="00AA45C2" w:rsidRDefault="00750192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0192">
        <w:rPr>
          <w:rFonts w:ascii="Times New Roman" w:hAnsi="Times New Roman"/>
          <w:sz w:val="28"/>
          <w:szCs w:val="28"/>
        </w:rPr>
        <w:t xml:space="preserve"> 3. </w:t>
      </w:r>
      <w:r w:rsidRPr="000F1482">
        <w:rPr>
          <w:rFonts w:ascii="Times New Roman" w:hAnsi="Times New Roman"/>
          <w:b/>
          <w:sz w:val="28"/>
          <w:szCs w:val="28"/>
        </w:rPr>
        <w:t>Коммуникатив</w:t>
      </w:r>
      <w:r w:rsidR="00AA45C2" w:rsidRPr="000F1482">
        <w:rPr>
          <w:rFonts w:ascii="Times New Roman" w:hAnsi="Times New Roman"/>
          <w:b/>
          <w:sz w:val="28"/>
          <w:szCs w:val="28"/>
        </w:rPr>
        <w:t>ные компетенции.</w:t>
      </w:r>
      <w:r w:rsidR="00AA45C2">
        <w:rPr>
          <w:rFonts w:ascii="Times New Roman" w:hAnsi="Times New Roman"/>
          <w:sz w:val="28"/>
          <w:szCs w:val="28"/>
        </w:rPr>
        <w:t xml:space="preserve"> Навыки</w:t>
      </w:r>
      <w:r w:rsidRPr="00750192">
        <w:rPr>
          <w:rFonts w:ascii="Times New Roman" w:hAnsi="Times New Roman"/>
          <w:sz w:val="28"/>
          <w:szCs w:val="28"/>
        </w:rPr>
        <w:t xml:space="preserve"> работы в группе, коллективе с ра</w:t>
      </w:r>
      <w:r w:rsidRPr="00750192">
        <w:rPr>
          <w:rFonts w:ascii="Times New Roman" w:hAnsi="Times New Roman"/>
          <w:sz w:val="28"/>
          <w:szCs w:val="28"/>
        </w:rPr>
        <w:t>з</w:t>
      </w:r>
      <w:r w:rsidRPr="00750192">
        <w:rPr>
          <w:rFonts w:ascii="Times New Roman" w:hAnsi="Times New Roman"/>
          <w:sz w:val="28"/>
          <w:szCs w:val="28"/>
        </w:rPr>
        <w:t>личными социальными ролями. У</w:t>
      </w:r>
      <w:r w:rsidR="00AA45C2">
        <w:rPr>
          <w:rFonts w:ascii="Times New Roman" w:hAnsi="Times New Roman"/>
          <w:sz w:val="28"/>
          <w:szCs w:val="28"/>
        </w:rPr>
        <w:t>ченик должен уметь</w:t>
      </w:r>
      <w:r w:rsidRPr="00750192">
        <w:rPr>
          <w:rFonts w:ascii="Times New Roman" w:hAnsi="Times New Roman"/>
          <w:sz w:val="28"/>
          <w:szCs w:val="28"/>
        </w:rPr>
        <w:t xml:space="preserve"> написать письмо, заявление, з</w:t>
      </w:r>
      <w:r w:rsidRPr="00750192">
        <w:rPr>
          <w:rFonts w:ascii="Times New Roman" w:hAnsi="Times New Roman"/>
          <w:sz w:val="28"/>
          <w:szCs w:val="28"/>
        </w:rPr>
        <w:t>а</w:t>
      </w:r>
      <w:r w:rsidRPr="00750192">
        <w:rPr>
          <w:rFonts w:ascii="Times New Roman" w:hAnsi="Times New Roman"/>
          <w:sz w:val="28"/>
          <w:szCs w:val="28"/>
        </w:rPr>
        <w:t xml:space="preserve">полнить анкету, задать вопрос, вести дискуссию. </w:t>
      </w:r>
    </w:p>
    <w:p w:rsidR="004760C1" w:rsidRPr="00750192" w:rsidRDefault="00750192" w:rsidP="00E0475A">
      <w:pPr>
        <w:pStyle w:val="a4"/>
        <w:spacing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50192">
        <w:rPr>
          <w:rFonts w:ascii="Times New Roman" w:hAnsi="Times New Roman"/>
          <w:sz w:val="28"/>
          <w:szCs w:val="28"/>
        </w:rPr>
        <w:t xml:space="preserve">4. </w:t>
      </w:r>
      <w:r w:rsidRPr="000F1482">
        <w:rPr>
          <w:rFonts w:ascii="Times New Roman" w:hAnsi="Times New Roman"/>
          <w:b/>
          <w:sz w:val="28"/>
          <w:szCs w:val="28"/>
        </w:rPr>
        <w:t>Информационные компетенции.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50192">
        <w:rPr>
          <w:rFonts w:ascii="Times New Roman" w:hAnsi="Times New Roman"/>
          <w:sz w:val="28"/>
          <w:szCs w:val="28"/>
        </w:rPr>
        <w:t xml:space="preserve"> Известная истина, выраженная словами К. Д. Ушинского «Детская природа требует наглядности» сейчас легко может быть уд</w:t>
      </w:r>
      <w:r w:rsidRPr="00750192">
        <w:rPr>
          <w:rFonts w:ascii="Times New Roman" w:hAnsi="Times New Roman"/>
          <w:sz w:val="28"/>
          <w:szCs w:val="28"/>
        </w:rPr>
        <w:t>о</w:t>
      </w:r>
      <w:r w:rsidRPr="00750192">
        <w:rPr>
          <w:rFonts w:ascii="Times New Roman" w:hAnsi="Times New Roman"/>
          <w:sz w:val="28"/>
          <w:szCs w:val="28"/>
        </w:rPr>
        <w:t>влетворена средствами компьютерных технологий. Но чтобы компьютер не стал сре</w:t>
      </w:r>
      <w:r w:rsidRPr="00750192">
        <w:rPr>
          <w:rFonts w:ascii="Times New Roman" w:hAnsi="Times New Roman"/>
          <w:sz w:val="28"/>
          <w:szCs w:val="28"/>
        </w:rPr>
        <w:t>д</w:t>
      </w:r>
      <w:r w:rsidRPr="00750192">
        <w:rPr>
          <w:rFonts w:ascii="Times New Roman" w:hAnsi="Times New Roman"/>
          <w:sz w:val="28"/>
          <w:szCs w:val="28"/>
        </w:rPr>
        <w:t xml:space="preserve">ством только простой наглядности, учитель должен хорошо и правильно смоделировать урок. </w:t>
      </w:r>
    </w:p>
    <w:p w:rsidR="00E63DBD" w:rsidRPr="00750192" w:rsidRDefault="00E63DBD" w:rsidP="00E0475A">
      <w:pPr>
        <w:pStyle w:val="a5"/>
        <w:spacing w:before="0" w:beforeAutospacing="0" w:after="0" w:afterAutospacing="0"/>
        <w:ind w:firstLine="708"/>
        <w:jc w:val="both"/>
        <w:rPr>
          <w:bCs/>
          <w:color w:val="000000"/>
          <w:sz w:val="28"/>
          <w:szCs w:val="28"/>
        </w:rPr>
      </w:pPr>
      <w:r w:rsidRPr="00750192">
        <w:rPr>
          <w:color w:val="000000"/>
          <w:sz w:val="28"/>
          <w:szCs w:val="28"/>
        </w:rPr>
        <w:t>В Стандартах нового поколения  впервые на государственном уровне предложено использовать для оценки качества содержания образования базовые (ключе</w:t>
      </w:r>
      <w:r w:rsidR="00AA45C2">
        <w:rPr>
          <w:color w:val="000000"/>
          <w:sz w:val="28"/>
          <w:szCs w:val="28"/>
        </w:rPr>
        <w:t>вые) комп</w:t>
      </w:r>
      <w:r w:rsidR="00AA45C2">
        <w:rPr>
          <w:color w:val="000000"/>
          <w:sz w:val="28"/>
          <w:szCs w:val="28"/>
        </w:rPr>
        <w:t>е</w:t>
      </w:r>
      <w:r w:rsidR="00AA45C2">
        <w:rPr>
          <w:color w:val="000000"/>
          <w:sz w:val="28"/>
          <w:szCs w:val="28"/>
        </w:rPr>
        <w:t>тенции</w:t>
      </w:r>
      <w:r w:rsidRPr="00750192">
        <w:rPr>
          <w:color w:val="000000"/>
          <w:sz w:val="28"/>
          <w:szCs w:val="28"/>
        </w:rPr>
        <w:t>, которые определены как система универсальных учебных действий. В совр</w:t>
      </w:r>
      <w:r w:rsidRPr="00750192">
        <w:rPr>
          <w:color w:val="000000"/>
          <w:sz w:val="28"/>
          <w:szCs w:val="28"/>
        </w:rPr>
        <w:t>е</w:t>
      </w:r>
      <w:r w:rsidRPr="00750192">
        <w:rPr>
          <w:color w:val="000000"/>
          <w:sz w:val="28"/>
          <w:szCs w:val="28"/>
        </w:rPr>
        <w:t>менном обществе быстрыми темпами растет поток информации. Зна</w:t>
      </w:r>
      <w:r w:rsidR="00AA45C2">
        <w:rPr>
          <w:color w:val="000000"/>
          <w:sz w:val="28"/>
          <w:szCs w:val="28"/>
        </w:rPr>
        <w:t>ний</w:t>
      </w:r>
      <w:r w:rsidRPr="00750192">
        <w:rPr>
          <w:color w:val="000000"/>
          <w:sz w:val="28"/>
          <w:szCs w:val="28"/>
        </w:rPr>
        <w:t>, которые уч</w:t>
      </w:r>
      <w:r w:rsidRPr="00750192">
        <w:rPr>
          <w:color w:val="000000"/>
          <w:sz w:val="28"/>
          <w:szCs w:val="28"/>
        </w:rPr>
        <w:t>а</w:t>
      </w:r>
      <w:r w:rsidRPr="00750192">
        <w:rPr>
          <w:color w:val="000000"/>
          <w:sz w:val="28"/>
          <w:szCs w:val="28"/>
        </w:rPr>
        <w:t>щиеся получают на уроках, бывает недостаточно для общего развития. Отсюда возн</w:t>
      </w:r>
      <w:r w:rsidRPr="00750192">
        <w:rPr>
          <w:color w:val="000000"/>
          <w:sz w:val="28"/>
          <w:szCs w:val="28"/>
        </w:rPr>
        <w:t>и</w:t>
      </w:r>
      <w:r w:rsidRPr="00750192">
        <w:rPr>
          <w:color w:val="000000"/>
          <w:sz w:val="28"/>
          <w:szCs w:val="28"/>
        </w:rPr>
        <w:t>кает необходимость в непрерывном самообразовании, самостоятельном добывании</w:t>
      </w:r>
      <w:r w:rsidR="00AA45C2">
        <w:rPr>
          <w:color w:val="000000"/>
          <w:sz w:val="28"/>
          <w:szCs w:val="28"/>
        </w:rPr>
        <w:t xml:space="preserve"> зн</w:t>
      </w:r>
      <w:r w:rsidR="00AA45C2">
        <w:rPr>
          <w:color w:val="000000"/>
          <w:sz w:val="28"/>
          <w:szCs w:val="28"/>
        </w:rPr>
        <w:t>а</w:t>
      </w:r>
      <w:r w:rsidR="00AA45C2">
        <w:rPr>
          <w:color w:val="000000"/>
          <w:sz w:val="28"/>
          <w:szCs w:val="28"/>
        </w:rPr>
        <w:t>ний. Ключевые компетенции</w:t>
      </w:r>
      <w:r w:rsidRPr="00750192">
        <w:rPr>
          <w:color w:val="000000"/>
          <w:sz w:val="28"/>
          <w:szCs w:val="28"/>
        </w:rPr>
        <w:t xml:space="preserve"> формируются на опыте собственной деятельности обуч</w:t>
      </w:r>
      <w:r w:rsidRPr="00750192">
        <w:rPr>
          <w:color w:val="000000"/>
          <w:sz w:val="28"/>
          <w:szCs w:val="28"/>
        </w:rPr>
        <w:t>а</w:t>
      </w:r>
      <w:r w:rsidRPr="00750192">
        <w:rPr>
          <w:color w:val="000000"/>
          <w:sz w:val="28"/>
          <w:szCs w:val="28"/>
        </w:rPr>
        <w:t>ющихся при изучении различных дисциплин на уроках  и во внеурочной деятельности.</w:t>
      </w:r>
      <w:r w:rsidRPr="00750192">
        <w:rPr>
          <w:b/>
          <w:bCs/>
          <w:color w:val="000000"/>
          <w:sz w:val="28"/>
          <w:szCs w:val="28"/>
        </w:rPr>
        <w:t xml:space="preserve"> </w:t>
      </w:r>
      <w:r w:rsidRPr="00750192">
        <w:rPr>
          <w:bCs/>
          <w:color w:val="000000"/>
          <w:sz w:val="28"/>
          <w:szCs w:val="28"/>
        </w:rPr>
        <w:t>В этом хорошо помогает интерактивные методы обучения.</w:t>
      </w:r>
    </w:p>
    <w:p w:rsidR="00DE4796" w:rsidRPr="00750192" w:rsidRDefault="00DE4796" w:rsidP="0075019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успешного интерактивного взаимодействия в своей работе и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пользую:</w:t>
      </w:r>
    </w:p>
    <w:p w:rsidR="00DE4796" w:rsidRPr="00750192" w:rsidRDefault="00DE4796" w:rsidP="00E0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</w:t>
      </w: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</w:t>
      </w:r>
      <w:proofErr w:type="spellStart"/>
      <w:r w:rsidRPr="000F14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полилог</w:t>
      </w:r>
      <w:proofErr w:type="spellEnd"/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(многоголосье греч.) – многоголосие, в котором можно услышать голос каждого участника педагогического взаимодействия – это возможность каждого учас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  иметь свою точку зрения по любой рассматриваемой проблеме; готовность и во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можность для участников высказать эту точку зрения. Любая точка зрения имеет право на существование. Отказ от права на абсолютную истину и педагога, и учащихся.</w:t>
      </w:r>
    </w:p>
    <w:p w:rsidR="00DE4796" w:rsidRPr="00750192" w:rsidRDefault="00DE4796" w:rsidP="00E0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</w:t>
      </w: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 </w:t>
      </w:r>
      <w:r w:rsidRPr="000F14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диалог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 восприятие участниками себя как равных партнеров, субъектов взаимодействия.</w:t>
      </w:r>
    </w:p>
    <w:p w:rsidR="00DE4796" w:rsidRPr="00750192" w:rsidRDefault="00DE4796" w:rsidP="00E0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 </w:t>
      </w:r>
      <w:proofErr w:type="spellStart"/>
      <w:r w:rsidRPr="000F14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мыследеятельность</w:t>
      </w:r>
      <w:proofErr w:type="spellEnd"/>
      <w:r w:rsidR="0063440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организацию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интенсивной мыслительной деятельности пед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гога и учащихся. Не трансляция в сознание учащихся готовых знаний, а организация их самостоятельной познавательной деятельности.</w:t>
      </w:r>
    </w:p>
    <w:p w:rsidR="00DE4796" w:rsidRPr="00750192" w:rsidRDefault="00DE4796" w:rsidP="00E0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 </w:t>
      </w:r>
      <w:proofErr w:type="spellStart"/>
      <w:r w:rsidRPr="000F14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смыслотворчество</w:t>
      </w:r>
      <w:proofErr w:type="spellEnd"/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процесс осознанного создания новых для себя смыслов, с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держания предметов и явлений по обсуждаемой проблеме, обмен смыслами, соотнош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 индивидуальных смыслов с другими смыслами.</w:t>
      </w:r>
    </w:p>
    <w:p w:rsidR="00DE4796" w:rsidRPr="00750192" w:rsidRDefault="00DE4796" w:rsidP="00E0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 </w:t>
      </w:r>
      <w:r w:rsidR="00634409" w:rsidRPr="000F14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свободу</w:t>
      </w:r>
      <w:r w:rsidRPr="000F14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выбора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сознател</w:t>
      </w:r>
      <w:r w:rsidR="0063440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ьное регулирование и активизацию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своего поведения.</w:t>
      </w:r>
    </w:p>
    <w:p w:rsidR="00DE4796" w:rsidRPr="00750192" w:rsidRDefault="00DE4796" w:rsidP="00E0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 </w:t>
      </w: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ситуаци</w:t>
      </w:r>
      <w:r w:rsidR="00634409"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ю</w:t>
      </w: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успеха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цел</w:t>
      </w:r>
      <w:r w:rsidR="00C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енаправленное создание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комплекса внешних условий, спосо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 получению учащимися удовлетворения, проявлению положительных эм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ций. Успех рассматривается как мотив к саморазвитию.</w:t>
      </w:r>
    </w:p>
    <w:p w:rsidR="00DE4796" w:rsidRPr="00750192" w:rsidRDefault="00DE4796" w:rsidP="00E047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 </w:t>
      </w:r>
      <w:r w:rsidR="00634409" w:rsidRPr="000F148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рефлексию</w:t>
      </w:r>
      <w:r w:rsidR="0063440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самоанализ, самооценку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участниками педагогического процесса св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деятельности.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виды заданий я использую на уроках?</w:t>
      </w:r>
    </w:p>
    <w:p w:rsidR="00AC098D" w:rsidRPr="000F148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I. Устная работа.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Провожу взаимопроверку правила (ученик рассказывает соседу правило, пр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9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водит примеры, объясняет их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затем меняются ролями, оце</w:t>
      </w:r>
      <w:r w:rsidR="00475B91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нивают друг друга</w:t>
      </w:r>
      <w:r w:rsidR="00C9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75B91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могу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спросить любую пару.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Задание можн</w:t>
      </w:r>
      <w:r w:rsidR="00475B91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трансформировать: один ученик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задает вопросы по изученному материалу, а другой отвечает. (Диалог у доски).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Работа «Хочу спросить» полезна при проверке домашнего задания. Один спрашивает, другой отвечает. Вопросы могут быть самыми разными: найти в домашнем упражнении слова на безударную гласную в корне, найти грамматическую основу предложения, определи</w:t>
      </w:r>
      <w:r w:rsidR="00475B91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тему и основную мысль</w:t>
      </w:r>
      <w:r w:rsidR="00C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текста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На о</w:t>
      </w:r>
      <w:r w:rsidR="00475B91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тдельной карточке каждый ученик пишет три числовых выражения</w:t>
      </w:r>
      <w:proofErr w:type="gramStart"/>
      <w:r w:rsidR="00475B91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Сосед объя</w:t>
      </w:r>
      <w:r w:rsidR="00475B91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сняет способы вычисления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приводит свои приме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ры. </w:t>
      </w:r>
    </w:p>
    <w:p w:rsidR="00AC098D" w:rsidRPr="000F148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II.    Письменные работы.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«Словарный диктант для соседа».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«Графический дик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тант для соседа» (каждый ученик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выписывает из худож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ственных текстов 4-5 предложений на изученные </w:t>
      </w:r>
      <w:proofErr w:type="spellStart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пунктограммы</w:t>
      </w:r>
      <w:proofErr w:type="spellEnd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сосед расставляет в карточке знаки препинания, разбирает предложения по членам, чертит схемы предл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жения).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После изучения какой-либо боль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шой темы раздела каждый ученик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«карточку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–зачет для соседа». (</w:t>
      </w:r>
      <w:r w:rsidR="0063440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 теоретический вопрос и 2 </w:t>
      </w:r>
      <w:proofErr w:type="gramStart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практических</w:t>
      </w:r>
      <w:proofErr w:type="gramEnd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4.      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Ученики</w:t>
      </w:r>
      <w:r w:rsidR="00C930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получают на дом задание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творческого характера (напи</w:t>
      </w:r>
      <w:r w:rsidR="00C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сать 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соч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C54C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нение-миниатюру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Чтобы с творческой работ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познакомились другие дети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можно дать «грамматические задания для соседа». Например, дома ребята составляют рассказ с использовани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 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существительных, а на уроке, обменявшись тетрадями, читают ра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 своего сосе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и обозначают род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существительных, т.е.  выполняют грамматические 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задания. Затем наиболее интересные работы зачитываются вслух, а по</w:t>
      </w:r>
      <w:r w:rsidR="0063440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уже пров</w:t>
      </w:r>
      <w:r w:rsidR="0063440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63440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ряются мною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D19D1" w:rsidRPr="00750192" w:rsidRDefault="00ED19D1" w:rsidP="00ED19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Другой пример работы, которую выполняют два ученика. Обращаюсь к классу, об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ясняю условия работы: "Сейчас проведем математический диктант, в ходе которого п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вторим нумерацию чисел в пределах 100. Вы будете работать в паре со своим товар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щем. Задания предлагаю в двух вариантах. Задания второго варианта исходят из ответов первого варианта. Работая в паре, можно и нужно помогать своему товарищу".</w:t>
      </w:r>
    </w:p>
    <w:p w:rsidR="00ED19D1" w:rsidRPr="00750192" w:rsidRDefault="00ED19D1" w:rsidP="00ED19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диктанта включает следующие задания:</w:t>
      </w:r>
    </w:p>
    <w:p w:rsidR="00ED19D1" w:rsidRPr="00750192" w:rsidRDefault="00ED19D1" w:rsidP="00ED19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число 100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II.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число, предыдущее этому числу.</w:t>
      </w:r>
    </w:p>
    <w:p w:rsidR="00ED19D1" w:rsidRPr="00750192" w:rsidRDefault="00ED19D1" w:rsidP="00ED19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число на 1 меньше, чем 60.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II.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Запиши, сколько в полученном числе десятков.</w:t>
      </w:r>
    </w:p>
    <w:p w:rsidR="00ED19D1" w:rsidRPr="00750192" w:rsidRDefault="00ED19D1" w:rsidP="00ED19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число на 1 больше, чем 78.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II.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Запиши, сколько в полученном числе единиц первого разряда.</w:t>
      </w:r>
    </w:p>
    <w:p w:rsidR="00ED19D1" w:rsidRPr="00750192" w:rsidRDefault="00ED19D1" w:rsidP="00ED19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Запиши число, состоящее из 3 </w:t>
      </w:r>
      <w:proofErr w:type="spellStart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</w:t>
      </w:r>
      <w:proofErr w:type="spellEnd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6 ед.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II.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число, следующее за этим числом.</w:t>
      </w:r>
    </w:p>
    <w:p w:rsidR="00ED19D1" w:rsidRPr="00750192" w:rsidRDefault="00ED19D1" w:rsidP="00ED19D1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наибольшее двузначное число.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Вариант II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Представь полученное число в виде суммы разрядных слагаемых.</w:t>
      </w:r>
    </w:p>
    <w:p w:rsidR="00AC098D" w:rsidRPr="000F148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III.  Игры-соревнования, основанные на групповой деятельности.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="0063440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Кто больше? Кто быстрее? (П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одберет однокоренных слов, глаголов 2 спр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жения).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 Эстафета.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цепочке</w:t>
      </w:r>
      <w:proofErr w:type="gramStart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E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proofErr w:type="gramEnd"/>
      <w:r w:rsidR="002E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записать примеры на правила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2. рассказ</w:t>
      </w:r>
      <w:r w:rsidR="002E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</w:t>
      </w:r>
      <w:r w:rsidR="002E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 по цепочке). </w:t>
      </w:r>
      <w:proofErr w:type="gramStart"/>
      <w:r w:rsidR="002E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игрывает тот, кто сделает наименьшее количество ошибок).</w:t>
      </w:r>
      <w:proofErr w:type="gramEnd"/>
    </w:p>
    <w:p w:rsidR="00AC098D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 Аукцион вопросов по теме</w:t>
      </w:r>
      <w:r w:rsidR="002E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2E1A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аждый ряд - команда задает вопросы по теме урока другому ряду.</w:t>
      </w:r>
      <w:proofErr w:type="gramEnd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Оцениваются как интересные, оригинальные вопросы, так и пр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вильные ответы).</w:t>
      </w:r>
      <w:proofErr w:type="gramEnd"/>
    </w:p>
    <w:p w:rsidR="002E1A03" w:rsidRPr="00750192" w:rsidRDefault="002E1A03" w:rsidP="002E1A0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Разделив учеников  на группы, предлагаю выступить в роли редакторов, корре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торов,  составителей рекламы и т.д.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 групп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овой работы начинаю с первого класса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Обязательно даю 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разец сотрудничества, акцентируя тот или иной момент взаимодействия. Внимательно наблюдаю за работой детских групп и выделяю наиболее удачные и наиболее ко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фликтные способы построения взаимодействия. Далее прошу детей, работавших наиб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лее слаженно, продемонстрировать свой стиль работы классу, Остальные дети должны рассказать, что им понравилось в работе группы. Мои комментарии помогают детям выделить наиболее продуктивные особенности того или иного стиля групповой работы.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 процессе ведения групповой работы выделяю следующие элементы: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познавательной задачи (проблемной ситуации);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раздача дидактического материала;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в группе;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выполнение задания, обсуждение результатов;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общего задания группы (замечания, дополнения, уточнения);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сообщение о результатах работы группы;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вывод о работе групп и достижении поставленной задачи.</w:t>
      </w:r>
    </w:p>
    <w:p w:rsidR="00120DF6" w:rsidRPr="00750192" w:rsidRDefault="00120DF6" w:rsidP="00120DF6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Однородная групповая работа предполагает выполнение небольшими группами уч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щихся одинакового для всех задания, а дифференцированная - выполнение различных заданий разными группами. В ходе работы поощряю совместное обсуждение хода раб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обращение за советом друг к другу. При такой форме работы учащихся на уроке в значительной степени возрастает индивидуальная помощь каждому нуждающемуся в ней ученику, как со стороны учителя, так и своих товарищей. Причем помогающий п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лучает при этом не меньшую помощь, чем ученик слабый, поскольку его знания акту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лизируются, закрепляются именно при объяснении своему однокласснику.</w:t>
      </w:r>
    </w:p>
    <w:p w:rsidR="00AC098D" w:rsidRPr="000F148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IV. Ролевые, деловые игры.</w:t>
      </w:r>
    </w:p>
    <w:p w:rsidR="00A92E19" w:rsidRPr="00750192" w:rsidRDefault="00A92E19" w:rsidP="003E334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</w:t>
      </w:r>
      <w:r w:rsid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 ролев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игры в том, что ребенок сам строит игру, а руководство со стороны взрослого может быть принято, а может быть отвергнуто, если оно навязыв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ется. Одним из главных элементов такой игровой деятельности является наличие кре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тивности, то есть творческого начала. Ребенок сам распоряжается взятой на себя ролью, устанавливает правила игры и взаимоотношения с партнерами, развертывает сюжет и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и заканчивает его тоже по своему желанию. Отсюда и необходимость использования в обучении ролевой игры.</w:t>
      </w:r>
      <w:r w:rsid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 игры – это создание воображаемой ситуации, пост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новка перед детьми задачи: «Представьте себе…», «Как будто бы…», «Если бы…» и т. п.</w:t>
      </w:r>
    </w:p>
    <w:p w:rsidR="00A92E19" w:rsidRPr="00750192" w:rsidRDefault="003E3348" w:rsidP="00A92E19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</w:t>
      </w:r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предлагаю детям поиграть в «лесное собрание»: «Представьте себе, что все мы – лесные жители, кто – насекомые, кто – звери, кто – птицы</w:t>
      </w:r>
      <w:proofErr w:type="gramStart"/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Н</w:t>
      </w:r>
      <w:proofErr w:type="gramEnd"/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аступила осень. Заволновались в лесу звери и птицы, насекомые и пресмыкающиеся – скоро наступят холода. Решили собрать лесное собрание и узнать, кто как готовится к з</w:t>
      </w:r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ме…» Дети распределяют роли: медведь – председатель собрания, дятел – секретарь. На собрание пришли еж, заяц, лиса, прилетели бабочки и птицы, приползли муравьи, жуки и ящерицы. Конечно, я не пускаю на самотек процесс развертывания игры и ненавязч</w:t>
      </w:r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помогаю детям, если сюжет «разваливается», если ребенок не знает</w:t>
      </w:r>
      <w:r w:rsidR="009D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играть свою роль.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Закреплению знаний по орфографии, выработке орфографических навыков сп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собствует </w:t>
      </w:r>
      <w:r w:rsidR="009D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дидактическая 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«Определи пару», она хороша тем, что требует примен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многих правил.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доске столбиком пишу слова с разными орфограммам</w:t>
      </w:r>
      <w:r w:rsidR="0063440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затем читаю слово, а ученики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подумав, записывают его на доске напротив слова на такое же правило, обо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новывая свой ответ, объясняя написание, выделяя морфемы.</w:t>
      </w:r>
    </w:p>
    <w:p w:rsidR="00AC098D" w:rsidRPr="00750192" w:rsidRDefault="006F1589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слово зверье. Ученик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прав, если запишет его не только напротив слова жилье (правописание ь и ъ), но и в паре со словами косьба, объяснить, пятачок (правописание безударных гласных в корне).</w:t>
      </w:r>
    </w:p>
    <w:p w:rsidR="00AC098D" w:rsidRPr="00750192" w:rsidRDefault="006F1589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тему «Глагол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использую интерактивный прием «Дерево реше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ний». Класс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делится на 3 подгруппы. Каждая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выполняя задание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делает записи на своем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реве» (лист ватмана).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группа – </w:t>
      </w:r>
      <w:r w:rsidR="006F158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морфологические признаки глагола</w:t>
      </w:r>
      <w:r w:rsidR="00326F91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98D" w:rsidRPr="00750192" w:rsidRDefault="00086D37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группа – правописание безударных личных окончаний глагола в настоящем и будущем времени</w:t>
      </w:r>
      <w:r w:rsidR="00326F91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98D" w:rsidRPr="00750192" w:rsidRDefault="009D5EBC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 группа –</w:t>
      </w:r>
      <w:r w:rsidR="0008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правописание гласной перед «л»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8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глаголах прошедшего времени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98D" w:rsidRPr="00750192" w:rsidRDefault="00AC098D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 группы меняются местами и дописывают на </w:t>
      </w:r>
      <w:r w:rsidR="009D5E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«деревьях» 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соседей свои идеи.</w:t>
      </w:r>
    </w:p>
    <w:p w:rsidR="00A92E19" w:rsidRPr="00750192" w:rsidRDefault="009D5EBC" w:rsidP="00E0475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литературного чтения из методов интерактив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обучения часто и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173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дискуссионные</w:t>
      </w:r>
      <w:r w:rsidR="000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C098D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такие как «Дебаты», «Займи позицию», «Мозговой штурм». </w:t>
      </w:r>
    </w:p>
    <w:p w:rsidR="00A92E19" w:rsidRPr="00750192" w:rsidRDefault="00017350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При обучении младших школьников правилам ведения дискуссии использую след</w:t>
      </w:r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A92E19"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ющие методики:</w:t>
      </w:r>
    </w:p>
    <w:p w:rsidR="00A92E19" w:rsidRPr="00750192" w:rsidRDefault="00A92E19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«Пустое кресло»</w:t>
      </w:r>
      <w:r w:rsidR="000173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A92E19" w:rsidRPr="00750192" w:rsidRDefault="00A92E19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 найти ответ на чётко поставл</w:t>
      </w:r>
      <w:r w:rsidR="000173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енный вопрос путём обмена мнениями</w:t>
      </w:r>
      <w:r w:rsidRPr="007501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Этот п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 должен подвести учащихся  к открытию правды, к определению фактического с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стояния вещей. Методика «Пустого кресла» развивает критическое мышление, учит 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гументировать, задавать вопросы, активизирует большое количество участников, учит культуре дискуссии.</w:t>
      </w:r>
    </w:p>
    <w:p w:rsidR="00A92E19" w:rsidRPr="00750192" w:rsidRDefault="00A92E19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3-4 стульях раскладываю карточки с мнениями на поставленную проблему разных людей и лист со знаком вопроса «?». Учащиеся знакомятся с разными мнениями и ст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новятся у избранной точки зрения. Тот, кто имеет совершенно другое мнение, стан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вится у знака «?». Каждая группа обсуждает выбранное мнение и выдвигает представ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 для дискуссии. Все участники дискуссии сидят по кругу. Дискуссию начинают представители групп, которые сидят на стульях, стоящих друг против друга. Ведущий (учитель) ставит ещё один стул. Если кто-то другой хочет высказаться, то он садится в пустое кресло. В </w:t>
      </w:r>
      <w:r w:rsidR="0008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кресле можно сидеть 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только одну минуту. Как только учитель (вед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щий) услышит то, что является самым важным, прекращает дискуссию.</w:t>
      </w:r>
    </w:p>
    <w:p w:rsidR="00A92E19" w:rsidRPr="00750192" w:rsidRDefault="00A92E19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«Ковёр идей». 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«Ковёр идей» - один из методов решения проблемы. Прох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 в три этапа. Учащиеся делятся на 3-4 группы.</w:t>
      </w:r>
    </w:p>
    <w:p w:rsidR="00A92E19" w:rsidRPr="00750192" w:rsidRDefault="00A92E19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Первый этап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понимание п</w:t>
      </w:r>
      <w:r w:rsidR="000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роблемы. Участникам предлагаю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ответить на вопрос, поч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 существует такая проблема. Каждая группа получает цветные листы бумаги и м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ленькие цветные клейкие листочки. Ученики отвечают на вопрос проблемы, например, по</w:t>
      </w:r>
      <w:r w:rsidR="0008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чему нужно стремиться </w:t>
      </w:r>
      <w:proofErr w:type="gramStart"/>
      <w:r w:rsidR="0008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учиться в школе? Ответ группа записывает на листах цветной бума</w:t>
      </w:r>
      <w:r w:rsidR="0008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</w:t>
      </w:r>
      <w:proofErr w:type="gramStart"/>
      <w:r w:rsidR="0008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08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 вывешивает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плакат «Ковёр идей».</w:t>
      </w:r>
    </w:p>
    <w:p w:rsidR="00A92E19" w:rsidRPr="00750192" w:rsidRDefault="00A92E19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Второй этап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поиск решений. Что можно изменить? Каждая группа предлагает свои ответы и записывает их на листах цветной бумаги.</w:t>
      </w:r>
    </w:p>
    <w:p w:rsidR="00A92E19" w:rsidRPr="00750192" w:rsidRDefault="00A92E19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Третий этап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индивидуализация деятельности. Что лично сделаю я, чтобы изменить существующую ситуацию.                                                                                    </w:t>
      </w:r>
    </w:p>
    <w:p w:rsidR="00A92E19" w:rsidRPr="00750192" w:rsidRDefault="00A92E19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Четвёртый этап</w:t>
      </w:r>
      <w:r w:rsidR="00086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оценивание идей.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Индивидуальное принятие решения: что смогу д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лать для решения проблемы и что постараюсь сделать.</w:t>
      </w:r>
    </w:p>
    <w:p w:rsidR="00A92E19" w:rsidRPr="00750192" w:rsidRDefault="00A92E19" w:rsidP="00A92E19">
      <w:pPr>
        <w:shd w:val="clear" w:color="auto" w:fill="FFFFFF"/>
        <w:spacing w:after="0" w:line="312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173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создаётся вполне допустимый рабочий шум при обсуждении проблем: иногда в силу своих психологических возрастных особенностей дети начальной школы не могут совладать со своими эмоциями. Поэтому эти методы ввожу постепенно, во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7501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питывая у учащихся  культуру дискуссии и сотрудничества.</w:t>
      </w:r>
    </w:p>
    <w:p w:rsidR="00A443D3" w:rsidRPr="003E3348" w:rsidRDefault="00A443D3" w:rsidP="003E33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1846">
        <w:rPr>
          <w:rFonts w:ascii="Times New Roman" w:hAnsi="Times New Roman" w:cs="Times New Roman"/>
          <w:b/>
          <w:sz w:val="28"/>
          <w:szCs w:val="28"/>
        </w:rPr>
        <w:t>Метод проектов</w:t>
      </w:r>
      <w:r w:rsidRPr="003E3348">
        <w:rPr>
          <w:rFonts w:ascii="Times New Roman" w:hAnsi="Times New Roman" w:cs="Times New Roman"/>
          <w:sz w:val="28"/>
          <w:szCs w:val="28"/>
        </w:rPr>
        <w:t xml:space="preserve"> – выполнение индивидуального или</w:t>
      </w:r>
      <w:r w:rsidR="00821846">
        <w:rPr>
          <w:rFonts w:ascii="Times New Roman" w:hAnsi="Times New Roman" w:cs="Times New Roman"/>
          <w:sz w:val="28"/>
          <w:szCs w:val="28"/>
        </w:rPr>
        <w:t xml:space="preserve"> группового творческого проекта</w:t>
      </w:r>
      <w:r w:rsidRPr="003E3348">
        <w:rPr>
          <w:rFonts w:ascii="Times New Roman" w:hAnsi="Times New Roman" w:cs="Times New Roman"/>
          <w:sz w:val="28"/>
          <w:szCs w:val="28"/>
        </w:rPr>
        <w:t xml:space="preserve"> по какой</w:t>
      </w:r>
      <w:r w:rsidR="00821846">
        <w:rPr>
          <w:rFonts w:ascii="Times New Roman" w:hAnsi="Times New Roman" w:cs="Times New Roman"/>
          <w:sz w:val="28"/>
          <w:szCs w:val="28"/>
        </w:rPr>
        <w:t>–</w:t>
      </w:r>
      <w:r w:rsidRPr="003E3348">
        <w:rPr>
          <w:rFonts w:ascii="Times New Roman" w:hAnsi="Times New Roman" w:cs="Times New Roman"/>
          <w:sz w:val="28"/>
          <w:szCs w:val="28"/>
        </w:rPr>
        <w:t>либо теме. В данном методе учащи</w:t>
      </w:r>
      <w:r w:rsidR="00821846">
        <w:rPr>
          <w:rFonts w:ascii="Times New Roman" w:hAnsi="Times New Roman" w:cs="Times New Roman"/>
          <w:sz w:val="28"/>
          <w:szCs w:val="28"/>
        </w:rPr>
        <w:t>еся</w:t>
      </w:r>
      <w:r w:rsidRPr="003E3348">
        <w:rPr>
          <w:rFonts w:ascii="Times New Roman" w:hAnsi="Times New Roman" w:cs="Times New Roman"/>
          <w:sz w:val="28"/>
          <w:szCs w:val="28"/>
        </w:rPr>
        <w:t xml:space="preserve"> самостоятельно и охотно пр</w:t>
      </w:r>
      <w:r w:rsidRPr="003E3348">
        <w:rPr>
          <w:rFonts w:ascii="Times New Roman" w:hAnsi="Times New Roman" w:cs="Times New Roman"/>
          <w:sz w:val="28"/>
          <w:szCs w:val="28"/>
        </w:rPr>
        <w:t>и</w:t>
      </w:r>
      <w:r w:rsidRPr="003E3348">
        <w:rPr>
          <w:rFonts w:ascii="Times New Roman" w:hAnsi="Times New Roman" w:cs="Times New Roman"/>
          <w:sz w:val="28"/>
          <w:szCs w:val="28"/>
        </w:rPr>
        <w:t>обретают недостающие знания из разных источников; учатся пользоваться приобрете</w:t>
      </w:r>
      <w:r w:rsidRPr="003E3348">
        <w:rPr>
          <w:rFonts w:ascii="Times New Roman" w:hAnsi="Times New Roman" w:cs="Times New Roman"/>
          <w:sz w:val="28"/>
          <w:szCs w:val="28"/>
        </w:rPr>
        <w:t>н</w:t>
      </w:r>
      <w:r w:rsidRPr="003E3348">
        <w:rPr>
          <w:rFonts w:ascii="Times New Roman" w:hAnsi="Times New Roman" w:cs="Times New Roman"/>
          <w:sz w:val="28"/>
          <w:szCs w:val="28"/>
        </w:rPr>
        <w:t>ными знаниями для решения познавательных и практических задач; приобретают ко</w:t>
      </w:r>
      <w:r w:rsidRPr="003E3348">
        <w:rPr>
          <w:rFonts w:ascii="Times New Roman" w:hAnsi="Times New Roman" w:cs="Times New Roman"/>
          <w:sz w:val="28"/>
          <w:szCs w:val="28"/>
        </w:rPr>
        <w:t>м</w:t>
      </w:r>
      <w:r w:rsidRPr="003E3348">
        <w:rPr>
          <w:rFonts w:ascii="Times New Roman" w:hAnsi="Times New Roman" w:cs="Times New Roman"/>
          <w:sz w:val="28"/>
          <w:szCs w:val="28"/>
        </w:rPr>
        <w:t xml:space="preserve">муникативные умения, работая в различных группах; развивают исследовательские умения; развивают системное мышление. </w:t>
      </w:r>
    </w:p>
    <w:p w:rsidR="00A443D3" w:rsidRDefault="00A443D3" w:rsidP="005D4F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4FF6">
        <w:rPr>
          <w:rFonts w:ascii="Times New Roman" w:hAnsi="Times New Roman" w:cs="Times New Roman"/>
          <w:b/>
          <w:sz w:val="28"/>
          <w:szCs w:val="28"/>
        </w:rPr>
        <w:t>Социально-психологический тренинг</w:t>
      </w:r>
      <w:r w:rsidRPr="003E3348">
        <w:rPr>
          <w:rFonts w:ascii="Times New Roman" w:hAnsi="Times New Roman" w:cs="Times New Roman"/>
          <w:sz w:val="28"/>
          <w:szCs w:val="28"/>
        </w:rPr>
        <w:t xml:space="preserve"> – это интерактивная форма обучения, ц</w:t>
      </w:r>
      <w:r w:rsidRPr="003E3348">
        <w:rPr>
          <w:rFonts w:ascii="Times New Roman" w:hAnsi="Times New Roman" w:cs="Times New Roman"/>
          <w:sz w:val="28"/>
          <w:szCs w:val="28"/>
        </w:rPr>
        <w:t>е</w:t>
      </w:r>
      <w:r w:rsidRPr="003E3348">
        <w:rPr>
          <w:rFonts w:ascii="Times New Roman" w:hAnsi="Times New Roman" w:cs="Times New Roman"/>
          <w:sz w:val="28"/>
          <w:szCs w:val="28"/>
        </w:rPr>
        <w:t xml:space="preserve">лью которой является формирование недостающих поведенческих навыков и умений. Эта форма групповой работы позволяет работать с жизненными ситуациями. Тренинг </w:t>
      </w:r>
      <w:r w:rsidRPr="003E3348">
        <w:rPr>
          <w:rFonts w:ascii="Times New Roman" w:hAnsi="Times New Roman" w:cs="Times New Roman"/>
          <w:sz w:val="28"/>
          <w:szCs w:val="28"/>
        </w:rPr>
        <w:lastRenderedPageBreak/>
        <w:t>как форма групповой работы позволяет использовать самые разнообразные интера</w:t>
      </w:r>
      <w:r w:rsidRPr="003E3348">
        <w:rPr>
          <w:rFonts w:ascii="Times New Roman" w:hAnsi="Times New Roman" w:cs="Times New Roman"/>
          <w:sz w:val="28"/>
          <w:szCs w:val="28"/>
        </w:rPr>
        <w:t>к</w:t>
      </w:r>
      <w:r w:rsidRPr="003E3348">
        <w:rPr>
          <w:rFonts w:ascii="Times New Roman" w:hAnsi="Times New Roman" w:cs="Times New Roman"/>
          <w:sz w:val="28"/>
          <w:szCs w:val="28"/>
        </w:rPr>
        <w:t xml:space="preserve">тивные технологии. </w:t>
      </w:r>
    </w:p>
    <w:p w:rsidR="005D719A" w:rsidRDefault="005D719A" w:rsidP="005D4F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Тренинг «Мостики дружбы». Учащиеся подходят к коробке с песком. </w:t>
      </w:r>
    </w:p>
    <w:p w:rsidR="005D719A" w:rsidRDefault="005D719A" w:rsidP="005D4F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Ведущий. Представьте, что вы – волшебники. Вы находитесь в стране, в которой ещё никто и никогда не жил. Там вы хотите создать цветущую сказочную страну. Се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час каждый из вас выберет для себя героев, которых он хотел бы поселить в новой стране. А я буду рассказывать вам сказку.</w:t>
      </w:r>
    </w:p>
    <w:p w:rsidR="005D719A" w:rsidRDefault="001321BF" w:rsidP="005D4F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Начало сказки. И</w:t>
      </w:r>
      <w:r w:rsidR="005D719A">
        <w:rPr>
          <w:rFonts w:ascii="Times New Roman" w:hAnsi="Times New Roman" w:cs="Times New Roman"/>
          <w:sz w:val="28"/>
          <w:szCs w:val="28"/>
        </w:rPr>
        <w:t>так, в одной сказочной стране, где были поля и долины, где те</w:t>
      </w:r>
      <w:r w:rsidR="005D719A">
        <w:rPr>
          <w:rFonts w:ascii="Times New Roman" w:hAnsi="Times New Roman" w:cs="Times New Roman"/>
          <w:sz w:val="28"/>
          <w:szCs w:val="28"/>
        </w:rPr>
        <w:t>к</w:t>
      </w:r>
      <w:r w:rsidR="005D719A">
        <w:rPr>
          <w:rFonts w:ascii="Times New Roman" w:hAnsi="Times New Roman" w:cs="Times New Roman"/>
          <w:sz w:val="28"/>
          <w:szCs w:val="28"/>
        </w:rPr>
        <w:t>ли реки (провести впадины в песке, символизирующие реки, разделяя песок на 4 части), на волшебной поляне сказочного леса жили маленькие волшебные жители. У</w:t>
      </w:r>
      <w:r w:rsidR="002E658B">
        <w:rPr>
          <w:rFonts w:ascii="Times New Roman" w:hAnsi="Times New Roman" w:cs="Times New Roman"/>
          <w:sz w:val="28"/>
          <w:szCs w:val="28"/>
        </w:rPr>
        <w:t xml:space="preserve"> </w:t>
      </w:r>
      <w:r w:rsidR="005D719A">
        <w:rPr>
          <w:rFonts w:ascii="Times New Roman" w:hAnsi="Times New Roman" w:cs="Times New Roman"/>
          <w:sz w:val="28"/>
          <w:szCs w:val="28"/>
        </w:rPr>
        <w:t>них был домик. (</w:t>
      </w:r>
      <w:r w:rsidR="002E658B">
        <w:rPr>
          <w:rFonts w:ascii="Times New Roman" w:hAnsi="Times New Roman" w:cs="Times New Roman"/>
          <w:sz w:val="28"/>
          <w:szCs w:val="28"/>
        </w:rPr>
        <w:t xml:space="preserve">Детям предлагается поставить свой домик в любое место своей части песка.) В нём они жили все вместе. (Каждый ребёнок ставит своих героев рядом с домиком.) Как-то раз волшебным жителям наскучило сидеть по своим домикам, и они пошли погулять по волшебному лесу. Но что такое? Вся поляна разделена на части бурными реками! Как же могут встретиться все волшебные жители этой поляны? </w:t>
      </w:r>
    </w:p>
    <w:p w:rsidR="002E658B" w:rsidRDefault="002E658B" w:rsidP="005D4F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просит детей продолжить сказку с помощью фигурок. В задачу детей входит: попробовать познакомиться с каждым сектором, сходить в гости друг к другу. Если дети не находят решения проблемы, ве</w:t>
      </w:r>
      <w:r w:rsidR="001321BF">
        <w:rPr>
          <w:rFonts w:ascii="Times New Roman" w:hAnsi="Times New Roman" w:cs="Times New Roman"/>
          <w:sz w:val="28"/>
          <w:szCs w:val="28"/>
        </w:rPr>
        <w:t>дущий предлагает им построить мо</w:t>
      </w:r>
      <w:r>
        <w:rPr>
          <w:rFonts w:ascii="Times New Roman" w:hAnsi="Times New Roman" w:cs="Times New Roman"/>
          <w:sz w:val="28"/>
          <w:szCs w:val="28"/>
        </w:rPr>
        <w:t>стик.</w:t>
      </w:r>
    </w:p>
    <w:p w:rsidR="002E658B" w:rsidRDefault="002E658B" w:rsidP="005D4F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сказки. Вот и встретились жители. Они радостно взялись за руки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няли, что умеют творить настоящие чудеса! А когда наступил вечер</w:t>
      </w:r>
      <w:r w:rsidR="001321B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наши жители разошлись по своим домикам. Теперь они могли видеться друг с другом, когда им зах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чется.</w:t>
      </w:r>
    </w:p>
    <w:p w:rsidR="002E658B" w:rsidRPr="003E3348" w:rsidRDefault="002E658B" w:rsidP="005D4FF6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учащимся: трудно ли было играть в эту игру? Что было трудно делать в ходе игры? Чему вы научились в ходе игры?</w:t>
      </w:r>
    </w:p>
    <w:p w:rsidR="00A443D3" w:rsidRPr="003E3348" w:rsidRDefault="00A443D3" w:rsidP="003E3348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 xml:space="preserve">Современная педагогика богата целым арсеналом интерактивных подходов, среди которых можно выделить </w:t>
      </w:r>
      <w:proofErr w:type="gramStart"/>
      <w:r w:rsidRPr="003E3348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3E3348">
        <w:rPr>
          <w:rFonts w:ascii="Times New Roman" w:hAnsi="Times New Roman" w:cs="Times New Roman"/>
          <w:sz w:val="28"/>
          <w:szCs w:val="28"/>
        </w:rPr>
        <w:t>:</w:t>
      </w:r>
    </w:p>
    <w:p w:rsidR="00A443D3" w:rsidRPr="003E3348" w:rsidRDefault="00A443D3" w:rsidP="003E3348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 xml:space="preserve">творческие задания; </w:t>
      </w:r>
    </w:p>
    <w:p w:rsidR="00A443D3" w:rsidRPr="003E3348" w:rsidRDefault="00A443D3" w:rsidP="003E3348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 xml:space="preserve">работа в малых группах; </w:t>
      </w:r>
    </w:p>
    <w:p w:rsidR="00A443D3" w:rsidRPr="003E3348" w:rsidRDefault="00A443D3" w:rsidP="003E3348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 xml:space="preserve">интерактивная экскурсия; </w:t>
      </w:r>
    </w:p>
    <w:p w:rsidR="00A443D3" w:rsidRPr="003E3348" w:rsidRDefault="00A443D3" w:rsidP="003E3348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 xml:space="preserve">видеоконференция; </w:t>
      </w:r>
    </w:p>
    <w:p w:rsidR="00A443D3" w:rsidRPr="003E3348" w:rsidRDefault="00A443D3" w:rsidP="003E3348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 xml:space="preserve">социально-психологический тренинг; </w:t>
      </w:r>
    </w:p>
    <w:p w:rsidR="00A443D3" w:rsidRPr="003E3348" w:rsidRDefault="00A443D3" w:rsidP="003E3348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 xml:space="preserve">метод портфолио; </w:t>
      </w:r>
    </w:p>
    <w:p w:rsidR="00A443D3" w:rsidRPr="005D4FF6" w:rsidRDefault="00A443D3" w:rsidP="005D4FF6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 xml:space="preserve">метод проектов; </w:t>
      </w:r>
    </w:p>
    <w:p w:rsidR="00A443D3" w:rsidRPr="003E3348" w:rsidRDefault="00A443D3" w:rsidP="003E3348">
      <w:pPr>
        <w:numPr>
          <w:ilvl w:val="0"/>
          <w:numId w:val="2"/>
        </w:numPr>
        <w:spacing w:after="0" w:line="24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3E3348">
        <w:rPr>
          <w:rFonts w:ascii="Times New Roman" w:hAnsi="Times New Roman" w:cs="Times New Roman"/>
          <w:sz w:val="28"/>
          <w:szCs w:val="28"/>
        </w:rPr>
        <w:t xml:space="preserve">метод «Дерево решений»; </w:t>
      </w:r>
    </w:p>
    <w:p w:rsidR="004E68E3" w:rsidRPr="003E3348" w:rsidRDefault="004E68E3" w:rsidP="003E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Внедрение интерактивных методов обучения в образовательный процесс многое дает различным субъектам образовательного процесса.</w:t>
      </w:r>
    </w:p>
    <w:p w:rsidR="004E68E3" w:rsidRPr="000F1482" w:rsidRDefault="004E68E3" w:rsidP="003E33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0F148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Для каждого конкретного ученика</w:t>
      </w: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 осознание включенности в общую работу;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развитие личностной рефлексии;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становление активной, субъектной позиции в учебной (и иной) деятельности.</w:t>
      </w:r>
    </w:p>
    <w:p w:rsidR="004E68E3" w:rsidRPr="003E3348" w:rsidRDefault="004E68E3" w:rsidP="005D4FF6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· развитие навыков общения и взаимодействия в группе;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способность к гибкой смене социальных ролей в зависимости от ситуации;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принятие нравственных норм и правил совместной деятельности;</w:t>
      </w:r>
    </w:p>
    <w:p w:rsidR="004E68E3" w:rsidRPr="000F1482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Ученическому классу: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· формирование класса как групповой общности;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повышение познавательной активности класса;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развитие навыков анализа и самоанализа в процессе групповой рефлексии.</w:t>
      </w:r>
    </w:p>
    <w:p w:rsidR="004E68E3" w:rsidRPr="000F1482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F148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Связке "класс - учитель":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нестандартное отношение к организации образовательного процесса;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многомерное освоение учебного материала;</w:t>
      </w:r>
    </w:p>
    <w:p w:rsidR="004E68E3" w:rsidRPr="003E3348" w:rsidRDefault="004E68E3" w:rsidP="003E3348">
      <w:pPr>
        <w:shd w:val="clear" w:color="auto" w:fill="FFFFFF"/>
        <w:spacing w:after="24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 формирование мотивационной готовности к межличностному взаимодействию не только в учебных, но и иных ситуациях.</w:t>
      </w:r>
    </w:p>
    <w:p w:rsidR="004E68E3" w:rsidRPr="003E3348" w:rsidRDefault="004E68E3" w:rsidP="003E3348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Таким образом, интерактив</w:t>
      </w:r>
      <w:r w:rsidR="001321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 методы обучения -</w:t>
      </w: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интересное, творческое, перспе</w:t>
      </w: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3E33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тивное явление нашей педагогики.</w:t>
      </w:r>
    </w:p>
    <w:bookmarkEnd w:id="0"/>
    <w:p w:rsidR="00D64BF8" w:rsidRPr="003E3348" w:rsidRDefault="00D64BF8" w:rsidP="003E33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D64BF8" w:rsidRPr="003E3348" w:rsidSect="005D719A">
      <w:pgSz w:w="11906" w:h="16838"/>
      <w:pgMar w:top="284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A5808"/>
    <w:multiLevelType w:val="hybridMultilevel"/>
    <w:tmpl w:val="C1F437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>
    <w:nsid w:val="780A6BF3"/>
    <w:multiLevelType w:val="hybridMultilevel"/>
    <w:tmpl w:val="88D85BCC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80"/>
    <w:rsid w:val="00017350"/>
    <w:rsid w:val="00086D37"/>
    <w:rsid w:val="000F1482"/>
    <w:rsid w:val="00120DF6"/>
    <w:rsid w:val="001321BF"/>
    <w:rsid w:val="001F4EA8"/>
    <w:rsid w:val="002E1A03"/>
    <w:rsid w:val="002E658B"/>
    <w:rsid w:val="00322DF4"/>
    <w:rsid w:val="00326F91"/>
    <w:rsid w:val="003E3348"/>
    <w:rsid w:val="00475B91"/>
    <w:rsid w:val="004760C1"/>
    <w:rsid w:val="004E68E3"/>
    <w:rsid w:val="005D4FF6"/>
    <w:rsid w:val="005D719A"/>
    <w:rsid w:val="00634409"/>
    <w:rsid w:val="006F1589"/>
    <w:rsid w:val="00750192"/>
    <w:rsid w:val="00821519"/>
    <w:rsid w:val="00821846"/>
    <w:rsid w:val="009D5EBC"/>
    <w:rsid w:val="00A443D3"/>
    <w:rsid w:val="00A92E19"/>
    <w:rsid w:val="00AA45C2"/>
    <w:rsid w:val="00AC098D"/>
    <w:rsid w:val="00C54C62"/>
    <w:rsid w:val="00C930AA"/>
    <w:rsid w:val="00CF2B95"/>
    <w:rsid w:val="00D64BF8"/>
    <w:rsid w:val="00DE4796"/>
    <w:rsid w:val="00DF0280"/>
    <w:rsid w:val="00E0475A"/>
    <w:rsid w:val="00E27657"/>
    <w:rsid w:val="00E63DBD"/>
    <w:rsid w:val="00ED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B9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F028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E63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E63D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4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B9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DF028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rsid w:val="00E63DB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rsid w:val="00E63DB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1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14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C4310-206D-4C6B-8DCB-89C512BDC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7</Pages>
  <Words>2627</Words>
  <Characters>14978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21</cp:revision>
  <cp:lastPrinted>2015-08-27T17:17:00Z</cp:lastPrinted>
  <dcterms:created xsi:type="dcterms:W3CDTF">2015-08-25T15:39:00Z</dcterms:created>
  <dcterms:modified xsi:type="dcterms:W3CDTF">2015-09-28T17:19:00Z</dcterms:modified>
</cp:coreProperties>
</file>