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66" w:rsidRPr="00554966" w:rsidRDefault="00554966" w:rsidP="0055496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3153"/>
          <w:kern w:val="36"/>
          <w:sz w:val="36"/>
          <w:szCs w:val="36"/>
          <w:lang w:eastAsia="ru-RU"/>
        </w:rPr>
      </w:pPr>
      <w:r w:rsidRPr="00554966">
        <w:rPr>
          <w:rFonts w:ascii="Arial" w:eastAsia="Times New Roman" w:hAnsi="Arial" w:cs="Arial"/>
          <w:color w:val="103153"/>
          <w:kern w:val="36"/>
          <w:sz w:val="36"/>
          <w:szCs w:val="36"/>
          <w:lang w:eastAsia="ru-RU"/>
        </w:rPr>
        <w:t>Консультация для родителей будущих первоклассников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jc w:val="righ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bookmarkStart w:id="0" w:name="_GoBack"/>
      <w:bookmarkEnd w:id="0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Подготовила учитель — логопед Ермакова Т. А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Коротко о нарушениях письма и чтения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       Научить детей читать и писать — задача не из легких. И не всем детям легко и просто даются эти, по мнению взрослых, элементарные вещи. Ребенок может быть во многом умнее и талантливее сверстников — и делать самые невероятные, с точки зрения родителей или учителя, ошибки при чтении и письме. Например, пропускать буквы: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чсы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часы; писать все слова или предлоги со словами слитно; из одного слова сделать два: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окино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окно и т. п.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 сожалению, многие родители, а иногда и учителя относят эти ошибки к </w:t>
      </w:r>
      <w:r w:rsidRPr="00554966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невнимательности</w:t>
      </w: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 В лучшем случае учитель рекомендует родителям писать с ребенком больше диктантов. И тогда наступает трудный период и для родителей, и для детей. У ребенка возникает негативное отношение к письму, к предмету, к школе. Чтобы избежать этого, проанализируйте ошибки ребенка. Если такие «нелепые» ошибки не случайны, а повторяются регулярно, то ребенку необходимо обратиться за консультацией к </w:t>
      </w:r>
      <w:r w:rsidRPr="00554966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логопеду</w:t>
      </w: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Наличие стойких ошибок такого типа говорит о том, что у ребенка частично нарушен процесс письма —</w:t>
      </w:r>
      <w:proofErr w:type="spellStart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дисграфия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 xml:space="preserve">Что же такое </w:t>
      </w:r>
      <w:proofErr w:type="spellStart"/>
      <w:r w:rsidRPr="0055496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дисграфия</w:t>
      </w:r>
      <w:proofErr w:type="spellEnd"/>
      <w:r w:rsidRPr="0055496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?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Учителя начальных классов по опыту своей работы знают, что в классе может быть до 30% учеников, имеющих различные нарушения письма. Процесс письма, который у взрослого человека автоматизирован, вызывает у ребенка множество проблем. </w:t>
      </w: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Письмо</w:t>
      </w: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— </w:t>
      </w:r>
      <w:r w:rsidRPr="00554966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это сложная форма речевой деятельности, многоуровневый процесс.</w:t>
      </w: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 В нем принимают участие речеслуховой,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речедвигательный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, зрительный,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общедвигательный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анализаторы. Между ними в процессе письма устанавливается тесная связь. </w:t>
      </w:r>
      <w:r w:rsidRPr="00554966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Письмо тесно связано с устной речью, степенью ее развития</w:t>
      </w: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 Оно основывается на умении различать звуки речи, вычленять их в потоке речи и соединять, правильно произносить.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Чтобы написать слово, ребенку необходимо: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определить его звуковую структуру, последовательность и место каждого звука;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соотнести выделенный звук с определенным образом буквы;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воспроизвести с помощью движений руки букву.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Чтобы написать предложение, необходимо мысленно его выстроить, проговорить, сохранить нужный порядок написания, разбить предложение на составляющие его слова, обозначить границы каждого слова.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Если у ребенка имеются нарушения хотя бы в одной из этих функций: слуховой дифференциации звуков, правильного их произношения, звуковом анализе и синтезе, лексико-грамматической стороне речи, зрительном анализе и синтезе, пространственных представлениях, то может возникнуть нарушение процесса овладения письмом — </w:t>
      </w:r>
      <w:proofErr w:type="spellStart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дисграфия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(от греческого «графо» — письмо).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spellStart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Дисграфия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— это специфическое расстройство письменной речи, проявляющееся в многочисленных типичных ошибках стойкого характера и обусловленное </w:t>
      </w:r>
      <w:proofErr w:type="spellStart"/>
      <w:r w:rsidRPr="00554966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несформированностью</w:t>
      </w:r>
      <w:proofErr w:type="spellEnd"/>
      <w:r w:rsidRPr="00554966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 xml:space="preserve"> высших психических функций, участвующих в процессе овладения навыками письма.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Как определить, нужна ли ребенку помощь логопеда?</w:t>
      </w: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А если специалиста, в силу различных обстоятельств, нет и учитель, родитель не могут получить квалифицированную консультацию. Как в этой ситуации помочь ребенку?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Для начала необходимо, чтобы учитель начальных классов (родитель) знал, какие ошибки относятся к специфическим,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дисграфическим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Классификация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дисграфических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ошибок</w:t>
      </w:r>
    </w:p>
    <w:p w:rsidR="00554966" w:rsidRPr="00554966" w:rsidRDefault="00554966" w:rsidP="00554966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lastRenderedPageBreak/>
        <w:t xml:space="preserve">Ошибки, обусловленные </w:t>
      </w:r>
      <w:proofErr w:type="spellStart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несформированностью</w:t>
      </w:r>
      <w:proofErr w:type="spellEnd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 xml:space="preserve"> фонематических процессов и слухового восприятия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пропуски гласных букв: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всят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висят,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комнта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комната,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урожй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урожай;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пропуски согласных букв: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комата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комната, вей — всей;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пропуски слогов и частей слова: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стрки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стрелки,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замена гласных: пище — пищу,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сесен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сосен,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люгкий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легкий;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замена согласных: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тва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два,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роча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роща,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урошай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урожай,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боказываед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показывает;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перестановки букв и слогов: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онко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окно,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недописывание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букв и слогов: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чере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через, на ветка — на ветках,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диктан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диктант;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наращивание слов лишними буквами и слогами: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детити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дети,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сенег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снег,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диктанат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диктант;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искажение слова: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мальни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маленький,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чайщик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чащи;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слитное написание слов и их произвольное деление: два— два,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бойчасов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бой часов, в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ся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—вся; неумение определить границы предложения в тексте, слитное написание предложений: Снег покрыл всю землю. Белым ковром, замерзла Речка птицам голодно. — Снег покрыл всю землю белым ковром. Замерзла речка. Птицам голодно.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нарушение смягчения согласных: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болшой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—</w:t>
      </w:r>
      <w:proofErr w:type="spellStart"/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большой,толко</w:t>
      </w:r>
      <w:proofErr w:type="spellEnd"/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—только,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умчалис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умчались,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мач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мяч.</w:t>
      </w:r>
    </w:p>
    <w:p w:rsidR="00554966" w:rsidRPr="00554966" w:rsidRDefault="00554966" w:rsidP="00554966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 xml:space="preserve">Ошибки, обусловленные </w:t>
      </w:r>
      <w:proofErr w:type="spellStart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несформированностью</w:t>
      </w:r>
      <w:proofErr w:type="spellEnd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 xml:space="preserve"> лексико-грамматической стороны речи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нарушения согласования слов: с еловый ветки — с еловой ветки, появилось трава — появилась трава, огромная бабочки — огромные бабочки;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нарушения управления: с ветка — с ветки, умчались к чащу — умчались в чащу, сидит стул — сидит на стуле;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замена слов по звуковому сходству;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слитное написание предлогов и раздельное написание приставок: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вроще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в роще,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настене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на стене, на бухли — набухли;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пропуски слов в предложении.</w:t>
      </w:r>
    </w:p>
    <w:p w:rsidR="00554966" w:rsidRPr="00554966" w:rsidRDefault="00554966" w:rsidP="00554966">
      <w:pPr>
        <w:numPr>
          <w:ilvl w:val="0"/>
          <w:numId w:val="3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 xml:space="preserve">Ошибки, обусловленные </w:t>
      </w:r>
      <w:proofErr w:type="spellStart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несформированностью</w:t>
      </w:r>
      <w:proofErr w:type="spellEnd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 xml:space="preserve"> зрительного узнавания, анализа и синтеза, пространственного восприятия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замена букв, отличающихся разным положением в пространстве: ш-т, д-в, д-б;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замена букв, отличающихся различным количеством одинаковых элементов: и-ш, ц-щ;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замена букв, имеющих дополнительные элементы: и-ц, ш-щ, п-т, х-ж, </w:t>
      </w:r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л-м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зеркальное написание букв: </w:t>
      </w:r>
      <w:proofErr w:type="spellStart"/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с,э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,ю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; —  пропуски, лишние или неправильно расположенные элементы букв.</w:t>
      </w:r>
    </w:p>
    <w:p w:rsidR="00554966" w:rsidRPr="00554966" w:rsidRDefault="00554966" w:rsidP="00554966">
      <w:pPr>
        <w:numPr>
          <w:ilvl w:val="0"/>
          <w:numId w:val="4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Ошибки, обусловленные неспособностью детей усвоить большой объем учебного материала, запомнить и употребить на письме усвоенные устно правила орфографии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безударная гласная в корне слова: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вада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вода,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чисы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часы;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-  правописание звонких и глухих звуков в середине и в конце слова: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зуп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зуб,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дорошка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— дорожка;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обозначение смягчения согласных;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прописная буква в начале предложения, в именах собственных.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Классификация ошибок основывается на причинах их появления. Это поможет учителю (родителю), как выявить причины затруднений, так и правильно определить вид нарушений процесса письма и спланировать работу по преодолению этих нарушений.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Виды нарушений письма.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 специальной литературе имеются различные классификации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дисграфий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 но все они основываются на причинах возникновения нарушений.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Выделяют следующие виды нарушений процесса письма:</w:t>
      </w:r>
    </w:p>
    <w:p w:rsidR="00554966" w:rsidRPr="00554966" w:rsidRDefault="00554966" w:rsidP="00554966">
      <w:pPr>
        <w:numPr>
          <w:ilvl w:val="0"/>
          <w:numId w:val="5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 последнее время выделяется еще одна группа ошибок, которые считают нужным отнести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</w:t>
      </w: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дисграфическим</w:t>
      </w:r>
      <w:proofErr w:type="spellEnd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,</w:t>
      </w: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если они носят устойчивый характер. О детях, имеющих такой тип ошибок, говорят: «Как слышат, так и пишут»</w:t>
      </w:r>
    </w:p>
    <w:p w:rsidR="00554966" w:rsidRPr="00554966" w:rsidRDefault="00554966" w:rsidP="00554966">
      <w:pPr>
        <w:numPr>
          <w:ilvl w:val="0"/>
          <w:numId w:val="5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spellStart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Артикуляторно</w:t>
      </w:r>
      <w:proofErr w:type="spellEnd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 xml:space="preserve">-акустическая </w:t>
      </w:r>
      <w:proofErr w:type="spellStart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дисграфия</w:t>
      </w:r>
      <w:proofErr w:type="spellEnd"/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Причиной возникновения этого вида нарушений является </w:t>
      </w:r>
      <w:r w:rsidRPr="00554966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неправильное произношение звуков речи.</w:t>
      </w: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Ребенок пишет слова так, как их произносит. То есть отражает свое дефектное произношение на письме.</w:t>
      </w:r>
    </w:p>
    <w:p w:rsidR="00554966" w:rsidRPr="00554966" w:rsidRDefault="00554966" w:rsidP="00554966">
      <w:pPr>
        <w:numPr>
          <w:ilvl w:val="0"/>
          <w:numId w:val="6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 xml:space="preserve">Акустическая </w:t>
      </w:r>
      <w:proofErr w:type="spellStart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дисграфия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(на основе фонемного распознавания, дифференциации фонем)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Причиной возникновения этого вида является нарушение </w:t>
      </w:r>
      <w:r w:rsidRPr="00554966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дифференциации</w:t>
      </w: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 распознавания близких звуков речи. На письме это проявляется в заменах букв, обозначающих свистящие и шипящие, звонкие и глухие, твердые и мягкие (б-п, д-т, з-с, в-ф, г-к, ж-ш, ц-с, ц-т, ч-щ, о-у, е-и).</w:t>
      </w:r>
    </w:p>
    <w:p w:rsidR="00554966" w:rsidRPr="00554966" w:rsidRDefault="00554966" w:rsidP="00554966">
      <w:pPr>
        <w:numPr>
          <w:ilvl w:val="0"/>
          <w:numId w:val="7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spellStart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Дисграфия</w:t>
      </w:r>
      <w:proofErr w:type="spellEnd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 xml:space="preserve"> на почве нарушений языкового анализа и синтеза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Причина ее возникновения — затруднения при делении предложений на слова, слов на слоги, звуки.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Характерные ошибки: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пропуски согласных;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пропуски гласных;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перестановки букв;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добавления букв;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пропуски, добавления, перестановки слогов;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слитное написание слов; — раздельное написание слов;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слитное написание предлогов с другими словами;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  раздельное написание приставки и корня.</w:t>
      </w:r>
    </w:p>
    <w:p w:rsidR="00554966" w:rsidRPr="00554966" w:rsidRDefault="00554966" w:rsidP="00554966">
      <w:pPr>
        <w:numPr>
          <w:ilvl w:val="0"/>
          <w:numId w:val="8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</w:t>
      </w:r>
      <w:r w:rsidRPr="00554966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.             </w:t>
      </w:r>
      <w:proofErr w:type="spellStart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Аграмматическая</w:t>
      </w:r>
      <w:proofErr w:type="spellEnd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 xml:space="preserve"> </w:t>
      </w:r>
      <w:proofErr w:type="spellStart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дисграфия</w:t>
      </w:r>
      <w:proofErr w:type="spellEnd"/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Причина возникновения — недоразвитие грамматического строя речи.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 письме проявляется в изменении падежных окончаний, неправильном употреблении предлогов, рода, числа, пропусках членов предложения, нарушениях последовательности слов в предложении, нарушениях смысловых связей в предложении и между предложениями.</w:t>
      </w:r>
    </w:p>
    <w:p w:rsidR="00554966" w:rsidRPr="00554966" w:rsidRDefault="00554966" w:rsidP="00554966">
      <w:pPr>
        <w:numPr>
          <w:ilvl w:val="0"/>
          <w:numId w:val="9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 xml:space="preserve">Оптическая </w:t>
      </w:r>
      <w:proofErr w:type="spellStart"/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дисграфия</w:t>
      </w:r>
      <w:proofErr w:type="spellEnd"/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Причина возникновения —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несформированность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зрительно-пространственных функций. Проявляется в заменах и искажениях на письме графически сходных рукописных букв (ы-ш, п-т, т-ш, в-д, б-д, </w:t>
      </w:r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л-м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 э-с и др.).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Определив вид нарушений процесса письма, Вы можете наметить основные направления работы с ребенком.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Задания, способствующие устранению нарушений процесса письма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Процесс письма связан с устной речью. Если у ребенка нарушено звукопроизношение, т. е. он не произносит какие-то звуки, произносит их неправильно или смешивает, необходимо в первую очередь устранить эти дефекты.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Упражнения, позволяющие устранить нарушения письма, зависят от вида нарушения. Они могут быть в форме занятий, индивидуальных заданий, а лучше проводить их в игровой форме, как во время урока, так и вне, во внеклассной работе, в группе продленного дня.</w:t>
      </w:r>
    </w:p>
    <w:p w:rsidR="00554966" w:rsidRPr="00554966" w:rsidRDefault="00554966" w:rsidP="00554966">
      <w:pPr>
        <w:numPr>
          <w:ilvl w:val="0"/>
          <w:numId w:val="10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I</w:t>
      </w: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.         Лексико-грамматический анализ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Игровые приемы, способствующие формированию умения выделять предложения из потока речи, грамматически правильно составлять предложения, вычленять из предложения слова, закрепить знание терминов «слово», «предложение».</w:t>
      </w:r>
    </w:p>
    <w:p w:rsidR="00554966" w:rsidRPr="00554966" w:rsidRDefault="00554966" w:rsidP="00554966">
      <w:pPr>
        <w:numPr>
          <w:ilvl w:val="0"/>
          <w:numId w:val="11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Журналисты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Детям показывают сюжетную картинку и предлагают одним предложением сказать, что на ней нарисовано. Затем необходимо подсчитать количество слов в этом предложении.</w:t>
      </w:r>
    </w:p>
    <w:p w:rsidR="00554966" w:rsidRPr="00554966" w:rsidRDefault="00554966" w:rsidP="00554966">
      <w:pPr>
        <w:numPr>
          <w:ilvl w:val="0"/>
          <w:numId w:val="12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Какое число я задумал?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Предложить детям отгадать, какое число Я задумал. Для этого им нужно правильно посчитать, сколько слов в предложении, которое Я скажу.</w:t>
      </w:r>
    </w:p>
    <w:p w:rsidR="00554966" w:rsidRPr="00554966" w:rsidRDefault="00554966" w:rsidP="00554966">
      <w:pPr>
        <w:numPr>
          <w:ilvl w:val="0"/>
          <w:numId w:val="13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Я начну, а ты продолжи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Играть можно парами или группой. Первый ребенок говорит предложение из 2 слов. Каждый следующий должен добавлять по 1 слову, чтобы предложение получилось развернутое и красивое. Кто не придумал слово — выбывает.</w:t>
      </w:r>
    </w:p>
    <w:p w:rsidR="00554966" w:rsidRPr="00554966" w:rsidRDefault="00554966" w:rsidP="00554966">
      <w:pPr>
        <w:numPr>
          <w:ilvl w:val="0"/>
          <w:numId w:val="14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Кто самый внимательный?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Прочитать предложение, а дети должны определить место заданного слова (какое по счету) в предложении.</w:t>
      </w:r>
    </w:p>
    <w:p w:rsidR="00554966" w:rsidRPr="00554966" w:rsidRDefault="00554966" w:rsidP="00554966">
      <w:pPr>
        <w:numPr>
          <w:ilvl w:val="0"/>
          <w:numId w:val="15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Тишина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Ведущий читает предложение, а детям необходимо поднять цифру, соответствующую количеству слов в этом предложении. Разговоры при этом не разрешаются, кто заговорит — проиграл.</w:t>
      </w:r>
    </w:p>
    <w:p w:rsidR="00554966" w:rsidRPr="00554966" w:rsidRDefault="00554966" w:rsidP="00554966">
      <w:pPr>
        <w:numPr>
          <w:ilvl w:val="0"/>
          <w:numId w:val="16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Закончи рассказ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Детям предлагают прослушать рассказ и добавить одно предложение так, чтобы рассказ оказался завершенным.</w:t>
      </w:r>
    </w:p>
    <w:p w:rsidR="00554966" w:rsidRPr="00554966" w:rsidRDefault="00554966" w:rsidP="00554966">
      <w:pPr>
        <w:numPr>
          <w:ilvl w:val="0"/>
          <w:numId w:val="17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Мы — тоже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Дети шагают на месте, пока педагог (родитель) читает рассказ. В конце предложения нужно остановиться и, если по смыслу это подходит, хором сказать «Мы — тоже».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Поход в лес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Дети пошли в лес. Они хотели набрать много грибов и ягод. Они взяли с собой корзины. Все ребята собрались на опушке и вместе вошли в лес. Он был густой, дремучий. Сосны там были высокие-высокие. Ребята стали кричать друг другу «Ау». Лес отвечал им эхом. Грибы и ягоды быстро очутились у ребят в корзинах. Довольные, дети вернулись домой.</w:t>
      </w:r>
    </w:p>
    <w:p w:rsidR="00554966" w:rsidRPr="00554966" w:rsidRDefault="00554966" w:rsidP="00554966">
      <w:pPr>
        <w:numPr>
          <w:ilvl w:val="0"/>
          <w:numId w:val="18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II</w:t>
      </w: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      </w:t>
      </w: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Слоговой анализ и синтез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Игровые приемы служат для закрепления умения делить слова на слоги, вычленять из слова заданный слог, определять количество слогов в слове.</w:t>
      </w:r>
    </w:p>
    <w:p w:rsidR="00554966" w:rsidRPr="00554966" w:rsidRDefault="00554966" w:rsidP="00554966">
      <w:pPr>
        <w:numPr>
          <w:ilvl w:val="0"/>
          <w:numId w:val="19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Только гласные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Ведущий называет слова, а дети указывают только гласные, записывают их.</w:t>
      </w:r>
    </w:p>
    <w:p w:rsidR="00554966" w:rsidRPr="00554966" w:rsidRDefault="00554966" w:rsidP="00554966">
      <w:pPr>
        <w:numPr>
          <w:ilvl w:val="0"/>
          <w:numId w:val="20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1,2,3,4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а)   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 Ребенку предлагаются картинки. Ему необходимо разложить их по группам в зависимости от количества слогов. Победит тот, кто быстрее справится с задачей.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б)   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Ведущий показывает картинки, а дети выбирают в соответствии, со своим номером: 1 — в слове должен быть один слог, 2 — в слове 2 слога и т. д.</w:t>
      </w:r>
    </w:p>
    <w:p w:rsidR="00554966" w:rsidRPr="00554966" w:rsidRDefault="00554966" w:rsidP="00554966">
      <w:pPr>
        <w:numPr>
          <w:ilvl w:val="0"/>
          <w:numId w:val="21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Шифровальщики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а)   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 Выделить устно из слов первый слог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 xml:space="preserve">Хорек, рокот, </w:t>
      </w:r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шорох  (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хорошо)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б)   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Выделить в словах первые слоги, записать. Составить из них предложение.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Улей, домик, машина, луна, жаба. (У дома лужа.)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III.   Фонематический анализ и синтез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процессе игр дети учатся определять наличие и место заданного звука в слове, вычленять из слова первый или последний звук, определять последовательность и количество звуков в слове.</w:t>
      </w:r>
    </w:p>
    <w:p w:rsidR="00554966" w:rsidRPr="00554966" w:rsidRDefault="00554966" w:rsidP="00554966">
      <w:pPr>
        <w:numPr>
          <w:ilvl w:val="0"/>
          <w:numId w:val="22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Угадайка</w:t>
      </w:r>
      <w:proofErr w:type="spellEnd"/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Дети учатся определять количество звуков в слове, придумывать слова с заданным количеством звуков.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Ученику дается карточка с написанной на ней цифрой. Ученик, не показывая ее товарищам, придумывает слово с количеством звуков, соответствующим указанной цифре. Остальные должны угадать, какая цифра написана на карточке. Или ученик произносит слово и просит товарищей определить количество звуков.</w:t>
      </w:r>
    </w:p>
    <w:p w:rsidR="00554966" w:rsidRPr="00554966" w:rsidRDefault="00554966" w:rsidP="00554966">
      <w:pPr>
        <w:numPr>
          <w:ilvl w:val="0"/>
          <w:numId w:val="23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Узнай, кто ты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Из первых звуков сложи слово.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Муха, остров, лужа, одежда, день, ель, цирк. (Молодец)</w:t>
      </w:r>
    </w:p>
    <w:p w:rsidR="00554966" w:rsidRPr="00554966" w:rsidRDefault="00554966" w:rsidP="00554966">
      <w:pPr>
        <w:numPr>
          <w:ilvl w:val="0"/>
          <w:numId w:val="24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Последний звук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Вычленить последний звук в слове, записать, составить слово.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Кенгуру, мяч, кружки, уметь. (Учить) Хожу, дом. (Ум)</w:t>
      </w:r>
    </w:p>
    <w:p w:rsidR="00554966" w:rsidRPr="00554966" w:rsidRDefault="00554966" w:rsidP="00554966">
      <w:pPr>
        <w:numPr>
          <w:ilvl w:val="0"/>
          <w:numId w:val="25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Внимание, на старт!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Учитель показывает картинку. Нужно выделить первый звук в ее названии, затем подобрать у себя изображения предметов, начинающихся с этого же звука (можно устно). Определить сколько звуков в каждом слове, сколько слогов в слове.</w:t>
      </w:r>
    </w:p>
    <w:p w:rsidR="00554966" w:rsidRPr="00554966" w:rsidRDefault="00554966" w:rsidP="00554966">
      <w:pPr>
        <w:numPr>
          <w:ilvl w:val="0"/>
          <w:numId w:val="26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Развитие пространственного восприятия зрительного внимания, закрепление образа букв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При оптической форме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дисграфии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буквы похожие по начертанию дети не различают. При устранении оптической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дисграфии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на первое место выступает развитие пространственных восприятий, зрительного внимания и памяти. Полезно проводить игры:</w:t>
      </w:r>
    </w:p>
    <w:p w:rsidR="00554966" w:rsidRPr="00554966" w:rsidRDefault="00554966" w:rsidP="00554966">
      <w:pPr>
        <w:numPr>
          <w:ilvl w:val="0"/>
          <w:numId w:val="27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Что изменилось?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Ведущий раскладывает 4−6 картинок, дети запоминают их расположение. Затем ведущий незаметно меняет их расположение. Дети должны сказать, что изменилось и сделать, как было первоначально.</w:t>
      </w:r>
    </w:p>
    <w:p w:rsidR="00554966" w:rsidRPr="00554966" w:rsidRDefault="00554966" w:rsidP="00554966">
      <w:pPr>
        <w:numPr>
          <w:ilvl w:val="0"/>
          <w:numId w:val="28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Чего не стало?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Дети рассматривают и запоминают 5—6 предметов или картинок. Затем один убирается. Детям нужно назвать, чего не стало.</w:t>
      </w:r>
    </w:p>
    <w:p w:rsidR="00554966" w:rsidRPr="00554966" w:rsidRDefault="00554966" w:rsidP="00554966">
      <w:pPr>
        <w:numPr>
          <w:ilvl w:val="0"/>
          <w:numId w:val="29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Что добавилось?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Дети рассматривают 5−6 предметов, затем ведущий незаметно добавляет еще 1−2 предмета. Необходимо определить, что появилось.</w:t>
      </w:r>
    </w:p>
    <w:p w:rsidR="00554966" w:rsidRPr="00554966" w:rsidRDefault="00554966" w:rsidP="00554966">
      <w:pPr>
        <w:numPr>
          <w:ilvl w:val="0"/>
          <w:numId w:val="30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Сделай, как было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Необходимо разложить буквы, конструктор, палочки, как было первоначально.</w:t>
      </w:r>
    </w:p>
    <w:p w:rsidR="00554966" w:rsidRPr="00554966" w:rsidRDefault="00554966" w:rsidP="00554966">
      <w:pPr>
        <w:numPr>
          <w:ilvl w:val="0"/>
          <w:numId w:val="31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Штриховка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Заштриховать круг (любую фигуру) вертикально, горизонтально, наклонно и т. п.</w:t>
      </w:r>
    </w:p>
    <w:p w:rsidR="00554966" w:rsidRPr="00554966" w:rsidRDefault="00554966" w:rsidP="00554966">
      <w:pPr>
        <w:numPr>
          <w:ilvl w:val="0"/>
          <w:numId w:val="32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Художники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Разукрасить рисунки, обвести по контуру.</w:t>
      </w:r>
    </w:p>
    <w:p w:rsidR="00554966" w:rsidRPr="00554966" w:rsidRDefault="00554966" w:rsidP="00554966">
      <w:pPr>
        <w:numPr>
          <w:ilvl w:val="0"/>
          <w:numId w:val="33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Орнамент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Нарисовать орнамент по памяти (ведущий показывает и убирает).</w:t>
      </w:r>
    </w:p>
    <w:p w:rsidR="00554966" w:rsidRPr="00554966" w:rsidRDefault="00554966" w:rsidP="00554966">
      <w:pPr>
        <w:numPr>
          <w:ilvl w:val="0"/>
          <w:numId w:val="34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Скульпторы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Лепка из пластилина, глины.</w:t>
      </w:r>
    </w:p>
    <w:p w:rsidR="00554966" w:rsidRPr="00554966" w:rsidRDefault="00554966" w:rsidP="00554966">
      <w:pPr>
        <w:numPr>
          <w:ilvl w:val="0"/>
          <w:numId w:val="35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Мозаика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Выложить из мозаики заданную фигуру.</w:t>
      </w:r>
    </w:p>
    <w:p w:rsidR="00554966" w:rsidRPr="00554966" w:rsidRDefault="00554966" w:rsidP="00554966">
      <w:pPr>
        <w:numPr>
          <w:ilvl w:val="0"/>
          <w:numId w:val="36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Кто быстрей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Дети работают с </w:t>
      </w:r>
      <w:proofErr w:type="spell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пазлами</w:t>
      </w:r>
      <w:proofErr w:type="spell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 Необходимо сложить картинку как можно быстрей.</w:t>
      </w:r>
    </w:p>
    <w:p w:rsidR="00554966" w:rsidRPr="00554966" w:rsidRDefault="00554966" w:rsidP="00554966">
      <w:pPr>
        <w:numPr>
          <w:ilvl w:val="0"/>
          <w:numId w:val="37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Конкурс внимательных и находчивых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а)   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 Устное описание характерных отличительных признаков двух букв («Р» и «П», «X» и «Ж»).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б)   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Обведение, раскрашивание, вырезание, демонстрация образца букв.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в)   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Трансформирование букв («И» в «Ш», «Т» в «П»).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г)   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 Найти недостающий элемент буквы.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д)   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Угадывание букв в разных положениях.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е)   </w:t>
      </w:r>
      <w:proofErr w:type="gramEnd"/>
      <w:r w:rsidRPr="0055496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 Чтение по горизонтали и вертикали.</w:t>
      </w:r>
    </w:p>
    <w:p w:rsidR="00554966" w:rsidRPr="00554966" w:rsidRDefault="00554966" w:rsidP="0055496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Pr="00554966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Подготовила учитель — логопед Ермакова Т. А.</w:t>
      </w:r>
    </w:p>
    <w:p w:rsidR="008933D8" w:rsidRDefault="008933D8"/>
    <w:sectPr w:rsidR="0089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D29"/>
    <w:multiLevelType w:val="multilevel"/>
    <w:tmpl w:val="73DE8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8567D"/>
    <w:multiLevelType w:val="multilevel"/>
    <w:tmpl w:val="65FC0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C13BE"/>
    <w:multiLevelType w:val="multilevel"/>
    <w:tmpl w:val="1B888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83ACF"/>
    <w:multiLevelType w:val="multilevel"/>
    <w:tmpl w:val="BA9466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F1BC2"/>
    <w:multiLevelType w:val="multilevel"/>
    <w:tmpl w:val="3324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24DEE"/>
    <w:multiLevelType w:val="multilevel"/>
    <w:tmpl w:val="BB7C1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A4F20"/>
    <w:multiLevelType w:val="multilevel"/>
    <w:tmpl w:val="91061B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67A75"/>
    <w:multiLevelType w:val="multilevel"/>
    <w:tmpl w:val="767612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44943"/>
    <w:multiLevelType w:val="multilevel"/>
    <w:tmpl w:val="BE4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37F89"/>
    <w:multiLevelType w:val="multilevel"/>
    <w:tmpl w:val="1724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103CD"/>
    <w:multiLevelType w:val="multilevel"/>
    <w:tmpl w:val="E0DAC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144A5"/>
    <w:multiLevelType w:val="multilevel"/>
    <w:tmpl w:val="4ECEC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42DE3"/>
    <w:multiLevelType w:val="multilevel"/>
    <w:tmpl w:val="1E46E6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077F8"/>
    <w:multiLevelType w:val="multilevel"/>
    <w:tmpl w:val="5900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C1F51"/>
    <w:multiLevelType w:val="multilevel"/>
    <w:tmpl w:val="1D245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511B0"/>
    <w:multiLevelType w:val="multilevel"/>
    <w:tmpl w:val="6C2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562A1"/>
    <w:multiLevelType w:val="multilevel"/>
    <w:tmpl w:val="0B7CD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173DDA"/>
    <w:multiLevelType w:val="multilevel"/>
    <w:tmpl w:val="47A63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41D9F"/>
    <w:multiLevelType w:val="multilevel"/>
    <w:tmpl w:val="46EC3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80C0A"/>
    <w:multiLevelType w:val="multilevel"/>
    <w:tmpl w:val="0ADE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D31F7"/>
    <w:multiLevelType w:val="multilevel"/>
    <w:tmpl w:val="22E2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D96C0C"/>
    <w:multiLevelType w:val="multilevel"/>
    <w:tmpl w:val="A69E7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E238AF"/>
    <w:multiLevelType w:val="multilevel"/>
    <w:tmpl w:val="83280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23AC8"/>
    <w:multiLevelType w:val="multilevel"/>
    <w:tmpl w:val="834C6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931D4"/>
    <w:multiLevelType w:val="multilevel"/>
    <w:tmpl w:val="8F6CC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50DA9"/>
    <w:multiLevelType w:val="multilevel"/>
    <w:tmpl w:val="9C166C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A30DC"/>
    <w:multiLevelType w:val="multilevel"/>
    <w:tmpl w:val="4730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A0B80"/>
    <w:multiLevelType w:val="multilevel"/>
    <w:tmpl w:val="CAC69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544CED"/>
    <w:multiLevelType w:val="multilevel"/>
    <w:tmpl w:val="CF0C8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66210"/>
    <w:multiLevelType w:val="multilevel"/>
    <w:tmpl w:val="BBC88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364647"/>
    <w:multiLevelType w:val="multilevel"/>
    <w:tmpl w:val="9D402D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0D725A"/>
    <w:multiLevelType w:val="multilevel"/>
    <w:tmpl w:val="7E74A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051031"/>
    <w:multiLevelType w:val="multilevel"/>
    <w:tmpl w:val="B84A8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3D74A1"/>
    <w:multiLevelType w:val="multilevel"/>
    <w:tmpl w:val="4BA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2A629C"/>
    <w:multiLevelType w:val="multilevel"/>
    <w:tmpl w:val="79C29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803441"/>
    <w:multiLevelType w:val="multilevel"/>
    <w:tmpl w:val="E1B8F1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826C2"/>
    <w:multiLevelType w:val="multilevel"/>
    <w:tmpl w:val="5456D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8"/>
  </w:num>
  <w:num w:numId="5">
    <w:abstractNumId w:val="26"/>
  </w:num>
  <w:num w:numId="6">
    <w:abstractNumId w:val="5"/>
  </w:num>
  <w:num w:numId="7">
    <w:abstractNumId w:val="27"/>
  </w:num>
  <w:num w:numId="8">
    <w:abstractNumId w:val="34"/>
  </w:num>
  <w:num w:numId="9">
    <w:abstractNumId w:val="3"/>
  </w:num>
  <w:num w:numId="10">
    <w:abstractNumId w:val="33"/>
  </w:num>
  <w:num w:numId="11">
    <w:abstractNumId w:val="8"/>
  </w:num>
  <w:num w:numId="12">
    <w:abstractNumId w:val="2"/>
  </w:num>
  <w:num w:numId="13">
    <w:abstractNumId w:val="28"/>
  </w:num>
  <w:num w:numId="14">
    <w:abstractNumId w:val="29"/>
  </w:num>
  <w:num w:numId="15">
    <w:abstractNumId w:val="23"/>
  </w:num>
  <w:num w:numId="16">
    <w:abstractNumId w:val="12"/>
  </w:num>
  <w:num w:numId="17">
    <w:abstractNumId w:val="30"/>
  </w:num>
  <w:num w:numId="18">
    <w:abstractNumId w:val="15"/>
  </w:num>
  <w:num w:numId="19">
    <w:abstractNumId w:val="9"/>
  </w:num>
  <w:num w:numId="20">
    <w:abstractNumId w:val="24"/>
  </w:num>
  <w:num w:numId="21">
    <w:abstractNumId w:val="31"/>
  </w:num>
  <w:num w:numId="22">
    <w:abstractNumId w:val="19"/>
  </w:num>
  <w:num w:numId="23">
    <w:abstractNumId w:val="32"/>
  </w:num>
  <w:num w:numId="24">
    <w:abstractNumId w:val="22"/>
  </w:num>
  <w:num w:numId="25">
    <w:abstractNumId w:val="36"/>
  </w:num>
  <w:num w:numId="26">
    <w:abstractNumId w:val="4"/>
  </w:num>
  <w:num w:numId="27">
    <w:abstractNumId w:val="13"/>
  </w:num>
  <w:num w:numId="28">
    <w:abstractNumId w:val="21"/>
  </w:num>
  <w:num w:numId="29">
    <w:abstractNumId w:val="17"/>
  </w:num>
  <w:num w:numId="30">
    <w:abstractNumId w:val="0"/>
  </w:num>
  <w:num w:numId="31">
    <w:abstractNumId w:val="14"/>
  </w:num>
  <w:num w:numId="32">
    <w:abstractNumId w:val="25"/>
  </w:num>
  <w:num w:numId="33">
    <w:abstractNumId w:val="11"/>
  </w:num>
  <w:num w:numId="34">
    <w:abstractNumId w:val="1"/>
  </w:num>
  <w:num w:numId="35">
    <w:abstractNumId w:val="35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66"/>
    <w:rsid w:val="001C24E6"/>
    <w:rsid w:val="00554966"/>
    <w:rsid w:val="008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61B98-8F17-4B15-A861-44247FBB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9719">
              <w:marLeft w:val="0"/>
              <w:marRight w:val="0"/>
              <w:marTop w:val="6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2096</Words>
  <Characters>11952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2015-09-23T16:51:00Z</dcterms:created>
  <dcterms:modified xsi:type="dcterms:W3CDTF">2015-09-23T16:52:00Z</dcterms:modified>
</cp:coreProperties>
</file>