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6E" w:rsidRDefault="000B526E" w:rsidP="000B526E">
      <w:pPr>
        <w:pStyle w:val="Textbody"/>
        <w:rPr>
          <w:sz w:val="32"/>
          <w:szCs w:val="32"/>
        </w:rPr>
      </w:pPr>
    </w:p>
    <w:p w:rsidR="000B526E" w:rsidRPr="00427C5B" w:rsidRDefault="000B526E" w:rsidP="000B526E">
      <w:pPr>
        <w:pStyle w:val="Textbody"/>
        <w:rPr>
          <w:color w:val="FF0000"/>
          <w:sz w:val="21"/>
          <w:szCs w:val="21"/>
        </w:rPr>
      </w:pPr>
      <w:r>
        <w:rPr>
          <w:noProof/>
          <w:lang w:eastAsia="ru-RU" w:bidi="ar-SA"/>
        </w:rPr>
        <w:drawing>
          <wp:inline distT="0" distB="0" distL="0" distR="0">
            <wp:extent cx="3148330" cy="2363470"/>
            <wp:effectExtent l="0" t="0" r="0" b="0"/>
            <wp:docPr id="2" name="Рисунок 2" descr="DSCF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33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6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526E" w:rsidRPr="0005356D" w:rsidRDefault="000B526E" w:rsidP="000B526E">
      <w:pPr>
        <w:pStyle w:val="Textbody"/>
        <w:spacing w:after="0"/>
        <w:rPr>
          <w:sz w:val="21"/>
          <w:szCs w:val="21"/>
        </w:rPr>
      </w:pPr>
    </w:p>
    <w:p w:rsidR="000B526E" w:rsidRPr="0005356D" w:rsidRDefault="000B526E" w:rsidP="000B526E">
      <w:pPr>
        <w:pStyle w:val="Textbody"/>
        <w:spacing w:after="0"/>
        <w:rPr>
          <w:sz w:val="21"/>
          <w:szCs w:val="21"/>
        </w:rPr>
      </w:pPr>
    </w:p>
    <w:p w:rsidR="000B526E" w:rsidRPr="000B526E" w:rsidRDefault="000B526E" w:rsidP="000B526E">
      <w:pPr>
        <w:jc w:val="center"/>
        <w:rPr>
          <w:b/>
          <w:i/>
          <w:color w:val="00B050"/>
          <w:sz w:val="32"/>
          <w:szCs w:val="32"/>
        </w:rPr>
      </w:pPr>
      <w:r w:rsidRPr="000B526E">
        <w:rPr>
          <w:b/>
          <w:i/>
          <w:color w:val="00B050"/>
          <w:sz w:val="32"/>
          <w:szCs w:val="32"/>
        </w:rPr>
        <w:t>МУНИЦИПАЛЬНОЕ КАЗЕННОЕ ДОШКОЛЬНОЕ ОБРАЗОВАТЕЛЬНОЕ УЧРЕЖДЕНИЕ ДЕТСКИЙ САД ОБЩЕРАЗВИВАЮЩЕГО ВИДА № 72</w:t>
      </w:r>
    </w:p>
    <w:p w:rsidR="000B526E" w:rsidRPr="000B526E" w:rsidRDefault="000B526E" w:rsidP="000B526E">
      <w:pPr>
        <w:jc w:val="center"/>
        <w:rPr>
          <w:b/>
          <w:i/>
          <w:color w:val="00B050"/>
          <w:sz w:val="32"/>
          <w:szCs w:val="32"/>
        </w:rPr>
      </w:pPr>
      <w:r w:rsidRPr="000B526E">
        <w:rPr>
          <w:b/>
          <w:i/>
          <w:color w:val="00B050"/>
          <w:sz w:val="32"/>
          <w:szCs w:val="32"/>
        </w:rPr>
        <w:t>ГОРОДСКОГО ПОСЕЛЕНИЯ ПЕТРОВ ВАЛ</w:t>
      </w:r>
    </w:p>
    <w:p w:rsidR="000B526E" w:rsidRPr="000B526E" w:rsidRDefault="000B526E" w:rsidP="000B526E">
      <w:pPr>
        <w:jc w:val="center"/>
        <w:rPr>
          <w:b/>
          <w:i/>
          <w:color w:val="00B050"/>
          <w:sz w:val="32"/>
          <w:szCs w:val="32"/>
        </w:rPr>
      </w:pPr>
      <w:r w:rsidRPr="000B526E">
        <w:rPr>
          <w:b/>
          <w:i/>
          <w:color w:val="00B050"/>
          <w:sz w:val="32"/>
          <w:szCs w:val="32"/>
        </w:rPr>
        <w:t>КАМЫШИНСКОГО МУНИЦИПАЛЬНОГО РАЙОНА ВОЛГОГРАДСКОЙ ОБЛАСТИ</w:t>
      </w:r>
    </w:p>
    <w:p w:rsidR="000B526E" w:rsidRPr="000B526E" w:rsidRDefault="000B526E" w:rsidP="000B526E">
      <w:pPr>
        <w:jc w:val="center"/>
        <w:rPr>
          <w:b/>
          <w:i/>
          <w:color w:val="00B050"/>
          <w:sz w:val="32"/>
          <w:szCs w:val="32"/>
        </w:rPr>
      </w:pPr>
    </w:p>
    <w:p w:rsidR="000B526E" w:rsidRPr="00427C5B" w:rsidRDefault="000B526E" w:rsidP="000B526E">
      <w:pPr>
        <w:jc w:val="center"/>
        <w:rPr>
          <w:b/>
          <w:i/>
          <w:color w:val="2E74B5"/>
          <w:sz w:val="32"/>
          <w:szCs w:val="32"/>
        </w:rPr>
      </w:pPr>
    </w:p>
    <w:p w:rsidR="000B526E" w:rsidRPr="00427C5B" w:rsidRDefault="000B526E" w:rsidP="000B526E">
      <w:pPr>
        <w:jc w:val="center"/>
        <w:rPr>
          <w:b/>
          <w:i/>
          <w:color w:val="2E74B5"/>
          <w:sz w:val="32"/>
          <w:szCs w:val="32"/>
        </w:rPr>
      </w:pPr>
    </w:p>
    <w:p w:rsidR="000B526E" w:rsidRPr="000B526E" w:rsidRDefault="000B526E" w:rsidP="000B526E">
      <w:pPr>
        <w:rPr>
          <w:b/>
          <w:i/>
          <w:color w:val="00B050"/>
          <w:sz w:val="32"/>
          <w:szCs w:val="32"/>
        </w:rPr>
      </w:pPr>
      <w:r w:rsidRPr="000B526E">
        <w:rPr>
          <w:b/>
          <w:i/>
          <w:color w:val="00B050"/>
          <w:sz w:val="32"/>
          <w:szCs w:val="32"/>
        </w:rPr>
        <w:t xml:space="preserve">                      2015 год</w:t>
      </w:r>
    </w:p>
    <w:p w:rsidR="000B526E" w:rsidRPr="00427C5B" w:rsidRDefault="000B526E" w:rsidP="000B526E">
      <w:pPr>
        <w:jc w:val="center"/>
        <w:rPr>
          <w:b/>
          <w:i/>
          <w:color w:val="2E74B5"/>
          <w:sz w:val="32"/>
          <w:szCs w:val="32"/>
        </w:rPr>
      </w:pPr>
    </w:p>
    <w:p w:rsidR="000B526E" w:rsidRPr="000B526E" w:rsidRDefault="000B526E" w:rsidP="000B526E">
      <w:pPr>
        <w:jc w:val="center"/>
        <w:rPr>
          <w:rFonts w:cs="Times New Roman"/>
          <w:b/>
          <w:color w:val="0070C0"/>
          <w:sz w:val="44"/>
          <w:szCs w:val="52"/>
        </w:rPr>
      </w:pPr>
      <w:r w:rsidRPr="000B526E">
        <w:rPr>
          <w:rFonts w:cs="Times New Roman"/>
          <w:b/>
          <w:color w:val="0070C0"/>
          <w:sz w:val="44"/>
          <w:szCs w:val="52"/>
        </w:rPr>
        <w:t>В ПОМОЩЬ ПЕДАГОГАМ</w:t>
      </w:r>
    </w:p>
    <w:p w:rsidR="000B526E" w:rsidRPr="000B526E" w:rsidRDefault="000B526E" w:rsidP="000B526E">
      <w:pPr>
        <w:rPr>
          <w:rFonts w:ascii="Comic Sans MS" w:hAnsi="Comic Sans MS"/>
          <w:b/>
          <w:color w:val="FF0000"/>
          <w:sz w:val="72"/>
          <w:szCs w:val="52"/>
        </w:rPr>
      </w:pPr>
    </w:p>
    <w:p w:rsidR="000B526E" w:rsidRPr="000B526E" w:rsidRDefault="000B526E" w:rsidP="000B526E">
      <w:pPr>
        <w:jc w:val="center"/>
        <w:rPr>
          <w:rFonts w:ascii="Monotype Corsiva" w:hAnsi="Monotype Corsiva"/>
          <w:b/>
          <w:color w:val="7030A0"/>
          <w:sz w:val="56"/>
          <w:szCs w:val="48"/>
        </w:rPr>
      </w:pPr>
      <w:r w:rsidRPr="000B526E">
        <w:rPr>
          <w:rFonts w:ascii="Monotype Corsiva" w:hAnsi="Monotype Corsiva"/>
          <w:b/>
          <w:color w:val="7030A0"/>
          <w:sz w:val="56"/>
          <w:szCs w:val="48"/>
        </w:rPr>
        <w:t xml:space="preserve">«БЕЗ ПРАЗДНИКОВ </w:t>
      </w:r>
    </w:p>
    <w:p w:rsidR="000B526E" w:rsidRPr="000B526E" w:rsidRDefault="000B526E" w:rsidP="000B526E">
      <w:pPr>
        <w:jc w:val="center"/>
        <w:rPr>
          <w:rFonts w:ascii="Monotype Corsiva" w:hAnsi="Monotype Corsiva"/>
          <w:b/>
          <w:color w:val="7030A0"/>
          <w:sz w:val="56"/>
          <w:szCs w:val="48"/>
        </w:rPr>
      </w:pPr>
      <w:r w:rsidRPr="000B526E">
        <w:rPr>
          <w:rFonts w:ascii="Monotype Corsiva" w:hAnsi="Monotype Corsiva"/>
          <w:b/>
          <w:color w:val="7030A0"/>
          <w:sz w:val="56"/>
          <w:szCs w:val="48"/>
        </w:rPr>
        <w:t>НЕ БЫВАЕТ ДЕТСТВА»</w:t>
      </w:r>
    </w:p>
    <w:p w:rsidR="000B526E" w:rsidRPr="00427C5B" w:rsidRDefault="000B526E" w:rsidP="000B526E">
      <w:pPr>
        <w:rPr>
          <w:rFonts w:ascii="Comic Sans MS" w:hAnsi="Comic Sans MS"/>
          <w:b/>
          <w:color w:val="7030A0"/>
          <w:sz w:val="52"/>
          <w:szCs w:val="52"/>
        </w:rPr>
      </w:pPr>
      <w:r w:rsidRPr="000B526E">
        <w:rPr>
          <w:rFonts w:ascii="Comic Sans MS" w:hAnsi="Comic Sans MS"/>
          <w:b/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7EEBC010" wp14:editId="35341A67">
            <wp:simplePos x="0" y="0"/>
            <wp:positionH relativeFrom="column">
              <wp:posOffset>-1270</wp:posOffset>
            </wp:positionH>
            <wp:positionV relativeFrom="page">
              <wp:posOffset>3346629</wp:posOffset>
            </wp:positionV>
            <wp:extent cx="3150235" cy="2362835"/>
            <wp:effectExtent l="76200" t="76200" r="69215" b="75565"/>
            <wp:wrapNone/>
            <wp:docPr id="3" name="Рисунок 3" descr="D:\~FOTO~\с работы\фото юбилей\SAM_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~FOTO~\с работы\фото юбилей\SAM_1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2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526E" w:rsidRDefault="000B526E" w:rsidP="000B526E">
      <w:pPr>
        <w:jc w:val="center"/>
        <w:rPr>
          <w:rFonts w:ascii="Comic Sans MS" w:hAnsi="Comic Sans MS"/>
          <w:b/>
          <w:color w:val="7030A0"/>
          <w:sz w:val="52"/>
          <w:szCs w:val="52"/>
        </w:rPr>
      </w:pPr>
    </w:p>
    <w:p w:rsidR="000B526E" w:rsidRDefault="000B526E" w:rsidP="000B526E">
      <w:pPr>
        <w:rPr>
          <w:rFonts w:ascii="Comic Sans MS" w:hAnsi="Comic Sans MS"/>
          <w:b/>
          <w:color w:val="7030A0"/>
          <w:sz w:val="52"/>
          <w:szCs w:val="52"/>
        </w:rPr>
      </w:pPr>
    </w:p>
    <w:p w:rsidR="000B526E" w:rsidRDefault="000B526E" w:rsidP="000B526E">
      <w:pPr>
        <w:jc w:val="center"/>
        <w:rPr>
          <w:rFonts w:ascii="Comic Sans MS" w:hAnsi="Comic Sans MS"/>
          <w:b/>
          <w:color w:val="2E74B5"/>
          <w:sz w:val="36"/>
          <w:szCs w:val="36"/>
        </w:rPr>
      </w:pPr>
    </w:p>
    <w:p w:rsidR="000B526E" w:rsidRDefault="000B526E" w:rsidP="000B526E">
      <w:pPr>
        <w:jc w:val="center"/>
        <w:rPr>
          <w:rFonts w:ascii="Comic Sans MS" w:hAnsi="Comic Sans MS"/>
          <w:b/>
          <w:color w:val="2E74B5"/>
          <w:sz w:val="36"/>
          <w:szCs w:val="36"/>
        </w:rPr>
      </w:pPr>
    </w:p>
    <w:p w:rsidR="000B526E" w:rsidRDefault="000B526E" w:rsidP="000B526E">
      <w:pPr>
        <w:jc w:val="center"/>
        <w:rPr>
          <w:rFonts w:ascii="Comic Sans MS" w:hAnsi="Comic Sans MS"/>
          <w:b/>
          <w:color w:val="2E74B5"/>
          <w:sz w:val="36"/>
          <w:szCs w:val="36"/>
        </w:rPr>
      </w:pPr>
    </w:p>
    <w:p w:rsidR="000B526E" w:rsidRDefault="000B526E" w:rsidP="000B526E">
      <w:pPr>
        <w:jc w:val="center"/>
        <w:rPr>
          <w:rFonts w:ascii="Comic Sans MS" w:hAnsi="Comic Sans MS"/>
          <w:b/>
          <w:color w:val="2E74B5"/>
          <w:sz w:val="36"/>
          <w:szCs w:val="36"/>
        </w:rPr>
      </w:pPr>
    </w:p>
    <w:p w:rsidR="000B526E" w:rsidRDefault="000B526E" w:rsidP="000B526E">
      <w:pPr>
        <w:jc w:val="center"/>
        <w:rPr>
          <w:rFonts w:ascii="Comic Sans MS" w:hAnsi="Comic Sans MS"/>
          <w:b/>
          <w:color w:val="2E74B5"/>
          <w:sz w:val="36"/>
          <w:szCs w:val="36"/>
        </w:rPr>
      </w:pPr>
    </w:p>
    <w:p w:rsidR="000B526E" w:rsidRPr="000B526E" w:rsidRDefault="000B526E" w:rsidP="000B526E">
      <w:pPr>
        <w:jc w:val="center"/>
        <w:rPr>
          <w:rFonts w:cs="Times New Roman"/>
          <w:b/>
          <w:color w:val="2E74B5"/>
          <w:sz w:val="32"/>
          <w:szCs w:val="36"/>
        </w:rPr>
      </w:pPr>
      <w:r w:rsidRPr="000B526E">
        <w:rPr>
          <w:rFonts w:cs="Times New Roman"/>
          <w:b/>
          <w:color w:val="2E74B5"/>
          <w:sz w:val="32"/>
          <w:szCs w:val="36"/>
        </w:rPr>
        <w:t>Музыкальный руководитель</w:t>
      </w:r>
    </w:p>
    <w:p w:rsidR="000B526E" w:rsidRPr="000B526E" w:rsidRDefault="000B526E" w:rsidP="000B526E">
      <w:pPr>
        <w:jc w:val="center"/>
        <w:rPr>
          <w:rFonts w:cs="Times New Roman"/>
          <w:b/>
          <w:color w:val="2E74B5"/>
          <w:sz w:val="32"/>
          <w:szCs w:val="36"/>
        </w:rPr>
      </w:pPr>
      <w:r w:rsidRPr="000B526E">
        <w:rPr>
          <w:rFonts w:cs="Times New Roman"/>
          <w:b/>
          <w:color w:val="2E74B5"/>
          <w:sz w:val="32"/>
          <w:szCs w:val="36"/>
        </w:rPr>
        <w:t>Князева К. Г.</w:t>
      </w:r>
    </w:p>
    <w:p w:rsidR="000B526E" w:rsidRPr="00427C5B" w:rsidRDefault="000B526E" w:rsidP="000B526E">
      <w:pPr>
        <w:jc w:val="center"/>
        <w:rPr>
          <w:color w:val="2E74B5"/>
        </w:rPr>
      </w:pPr>
    </w:p>
    <w:p w:rsidR="000B526E" w:rsidRDefault="000B526E" w:rsidP="000B526E">
      <w:pPr>
        <w:jc w:val="center"/>
      </w:pPr>
    </w:p>
    <w:p w:rsidR="000B526E" w:rsidRPr="00427C5B" w:rsidRDefault="000B526E" w:rsidP="000B526E">
      <w:pPr>
        <w:pStyle w:val="Textbody"/>
        <w:rPr>
          <w:sz w:val="32"/>
          <w:szCs w:val="32"/>
        </w:rPr>
      </w:pPr>
    </w:p>
    <w:p w:rsidR="000B526E" w:rsidRPr="000B526E" w:rsidRDefault="000B526E" w:rsidP="000B526E">
      <w:pPr>
        <w:ind w:firstLine="171"/>
        <w:jc w:val="right"/>
        <w:rPr>
          <w:rFonts w:cs="Times New Roman"/>
          <w:b/>
          <w:bCs/>
          <w:color w:val="FF0000"/>
          <w:sz w:val="32"/>
        </w:rPr>
      </w:pPr>
      <w:r w:rsidRPr="000B526E">
        <w:rPr>
          <w:rFonts w:cs="Times New Roman"/>
          <w:b/>
          <w:bCs/>
          <w:color w:val="FF0000"/>
          <w:sz w:val="32"/>
        </w:rPr>
        <w:lastRenderedPageBreak/>
        <w:t>«Духовная жизнь ребенка полноценна тогда, когда он живет в мире игры, сказки, музыки, фантазии, творчества. Без этого он засушенный цветок.»</w:t>
      </w:r>
    </w:p>
    <w:p w:rsidR="000B526E" w:rsidRPr="000B526E" w:rsidRDefault="000B526E" w:rsidP="000B526E">
      <w:pPr>
        <w:ind w:firstLine="171"/>
        <w:jc w:val="right"/>
        <w:rPr>
          <w:rFonts w:cs="Times New Roman"/>
          <w:b/>
          <w:bCs/>
          <w:color w:val="FF0000"/>
          <w:sz w:val="32"/>
        </w:rPr>
      </w:pPr>
    </w:p>
    <w:p w:rsidR="000B526E" w:rsidRDefault="000B526E" w:rsidP="000B526E">
      <w:pPr>
        <w:ind w:firstLine="171"/>
        <w:jc w:val="right"/>
        <w:rPr>
          <w:rFonts w:cs="Times New Roman"/>
          <w:b/>
          <w:bCs/>
          <w:color w:val="FF0000"/>
          <w:sz w:val="32"/>
        </w:rPr>
      </w:pPr>
      <w:r w:rsidRPr="000B526E">
        <w:rPr>
          <w:rFonts w:cs="Times New Roman"/>
          <w:b/>
          <w:bCs/>
          <w:color w:val="FF0000"/>
          <w:sz w:val="32"/>
        </w:rPr>
        <w:t>В. А. Сухомлинский</w:t>
      </w:r>
    </w:p>
    <w:p w:rsidR="000B526E" w:rsidRDefault="000B526E" w:rsidP="000B526E">
      <w:pPr>
        <w:ind w:firstLine="171"/>
        <w:jc w:val="right"/>
        <w:rPr>
          <w:rFonts w:cs="Times New Roman"/>
          <w:b/>
          <w:bCs/>
          <w:color w:val="FF0000"/>
          <w:sz w:val="32"/>
        </w:rPr>
      </w:pPr>
    </w:p>
    <w:p w:rsidR="000B526E" w:rsidRDefault="000B526E" w:rsidP="000B526E">
      <w:pPr>
        <w:ind w:firstLine="708"/>
        <w:rPr>
          <w:sz w:val="28"/>
          <w:szCs w:val="20"/>
          <w:lang w:eastAsia="ru-RU"/>
        </w:rPr>
      </w:pPr>
      <w:r w:rsidRPr="0055035C">
        <w:rPr>
          <w:sz w:val="28"/>
          <w:szCs w:val="28"/>
        </w:rPr>
        <w:t xml:space="preserve">С ранних лет любой человек знает, что такое праздник, и желает, </w:t>
      </w:r>
      <w:r>
        <w:rPr>
          <w:sz w:val="28"/>
          <w:szCs w:val="28"/>
        </w:rPr>
        <w:t xml:space="preserve">чтобы их было как можно больше. </w:t>
      </w:r>
      <w:r w:rsidRPr="0055035C">
        <w:rPr>
          <w:sz w:val="28"/>
          <w:szCs w:val="20"/>
          <w:lang w:eastAsia="ru-RU"/>
        </w:rPr>
        <w:t xml:space="preserve">Взрослые не хотят жить без праздников, а уж дети – тем более. </w:t>
      </w:r>
    </w:p>
    <w:p w:rsidR="000B526E" w:rsidRPr="00E47152" w:rsidRDefault="000B526E" w:rsidP="000B526E">
      <w:pPr>
        <w:ind w:firstLine="708"/>
        <w:rPr>
          <w:sz w:val="28"/>
          <w:szCs w:val="28"/>
        </w:rPr>
      </w:pPr>
      <w:r w:rsidRPr="0055035C">
        <w:rPr>
          <w:sz w:val="28"/>
          <w:szCs w:val="20"/>
          <w:lang w:eastAsia="ru-RU"/>
        </w:rPr>
        <w:t>Праздник –</w:t>
      </w:r>
      <w:r>
        <w:rPr>
          <w:sz w:val="28"/>
          <w:szCs w:val="20"/>
          <w:lang w:eastAsia="ru-RU"/>
        </w:rPr>
        <w:t xml:space="preserve"> это важная часть жизни ребенка</w:t>
      </w:r>
      <w:r w:rsidRPr="0055035C">
        <w:rPr>
          <w:sz w:val="28"/>
          <w:szCs w:val="20"/>
          <w:lang w:eastAsia="ru-RU"/>
        </w:rPr>
        <w:t>, это радостное событие, которое позволяет расслабиться, встряхнуться, забыться. А порой и просто отдохнуть от будней. И уж</w:t>
      </w:r>
      <w:r>
        <w:rPr>
          <w:sz w:val="28"/>
          <w:szCs w:val="20"/>
          <w:lang w:eastAsia="ru-RU"/>
        </w:rPr>
        <w:t>е почти афоризмом стали слова: «</w:t>
      </w:r>
      <w:r w:rsidRPr="0055035C">
        <w:rPr>
          <w:sz w:val="28"/>
          <w:szCs w:val="20"/>
          <w:lang w:eastAsia="ru-RU"/>
        </w:rPr>
        <w:t>Бе</w:t>
      </w:r>
      <w:r>
        <w:rPr>
          <w:sz w:val="28"/>
          <w:szCs w:val="20"/>
          <w:lang w:eastAsia="ru-RU"/>
        </w:rPr>
        <w:t>з праздников не бывает детства!»</w:t>
      </w:r>
    </w:p>
    <w:p w:rsidR="000B526E" w:rsidRDefault="000B526E" w:rsidP="000B526E">
      <w:pPr>
        <w:ind w:firstLine="708"/>
        <w:rPr>
          <w:sz w:val="28"/>
          <w:szCs w:val="28"/>
        </w:rPr>
      </w:pPr>
      <w:r w:rsidRPr="0055035C">
        <w:rPr>
          <w:sz w:val="28"/>
          <w:szCs w:val="28"/>
        </w:rPr>
        <w:t>Праздники и развлечения являются частью культурно-досуговой деятельности ДОУ. Через управляемую культурно-досуговую деятельность детей возможно развить общую культуру ребенка, его творческую индивидуальность, сформировать основы его положительного отношения к окружающим, п</w:t>
      </w:r>
      <w:r>
        <w:rPr>
          <w:sz w:val="28"/>
          <w:szCs w:val="28"/>
        </w:rPr>
        <w:t>озитивную «Я-концепцию».</w:t>
      </w:r>
    </w:p>
    <w:p w:rsidR="000B526E" w:rsidRDefault="000B526E" w:rsidP="000B526E">
      <w:pPr>
        <w:ind w:firstLine="171"/>
        <w:rPr>
          <w:rFonts w:cs="Times New Roman"/>
          <w:b/>
          <w:bCs/>
          <w:color w:val="FF0000"/>
        </w:rPr>
      </w:pPr>
    </w:p>
    <w:p w:rsidR="000B526E" w:rsidRDefault="000B526E" w:rsidP="000B526E">
      <w:pPr>
        <w:ind w:firstLine="171"/>
        <w:rPr>
          <w:rFonts w:cs="Times New Roman"/>
          <w:b/>
          <w:bCs/>
          <w:color w:val="FF0000"/>
        </w:rPr>
      </w:pP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/>
          <w:bCs/>
          <w:color w:val="FF0000"/>
        </w:rPr>
      </w:pPr>
      <w:r w:rsidRPr="000B526E">
        <w:rPr>
          <w:rFonts w:cs="Times New Roman"/>
          <w:b/>
          <w:bCs/>
          <w:color w:val="FF0000"/>
        </w:rPr>
        <w:lastRenderedPageBreak/>
        <w:t>Классификация детских праздников на основе общепринятой праздничной культуры России:</w:t>
      </w: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Cs/>
        </w:rPr>
      </w:pPr>
      <w:r w:rsidRPr="000B526E">
        <w:rPr>
          <w:rFonts w:cs="Times New Roman"/>
          <w:bCs/>
        </w:rPr>
        <w:t xml:space="preserve">1) народные и фольклорные – Святки, Коляда, Масленица, Красная горка, весеннее-летние игрища и забавы, </w:t>
      </w:r>
      <w:proofErr w:type="spellStart"/>
      <w:r w:rsidRPr="000B526E">
        <w:rPr>
          <w:rFonts w:cs="Times New Roman"/>
          <w:bCs/>
        </w:rPr>
        <w:t>Осенины</w:t>
      </w:r>
      <w:proofErr w:type="spellEnd"/>
      <w:r w:rsidRPr="000B526E">
        <w:rPr>
          <w:rFonts w:cs="Times New Roman"/>
          <w:bCs/>
        </w:rPr>
        <w:t>;</w:t>
      </w: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Cs/>
        </w:rPr>
      </w:pPr>
      <w:r w:rsidRPr="000B526E">
        <w:rPr>
          <w:rFonts w:cs="Times New Roman"/>
          <w:bCs/>
        </w:rPr>
        <w:t>2) государственно-гражданские – Новый год, День защитника Отечества, День Победы,</w:t>
      </w:r>
      <w:r w:rsidR="003E2974">
        <w:rPr>
          <w:rFonts w:cs="Times New Roman"/>
          <w:bCs/>
        </w:rPr>
        <w:t xml:space="preserve"> День знаний, День города и др.</w:t>
      </w:r>
      <w:bookmarkStart w:id="0" w:name="_GoBack"/>
      <w:bookmarkEnd w:id="0"/>
      <w:r w:rsidRPr="000B526E">
        <w:rPr>
          <w:rFonts w:cs="Times New Roman"/>
          <w:bCs/>
        </w:rPr>
        <w:t>;</w:t>
      </w: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Cs/>
        </w:rPr>
      </w:pPr>
      <w:r w:rsidRPr="000B526E">
        <w:rPr>
          <w:rFonts w:cs="Times New Roman"/>
          <w:bCs/>
        </w:rPr>
        <w:t>3) международные – День матери, День защиты детей, Международный женский день;</w:t>
      </w: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Cs/>
        </w:rPr>
      </w:pPr>
      <w:r w:rsidRPr="000B526E">
        <w:rPr>
          <w:rFonts w:cs="Times New Roman"/>
          <w:bCs/>
        </w:rPr>
        <w:t>4) православные – Рождество, Благовещение, Вербное воскресенье, Пасха, Троица, Покров;</w:t>
      </w: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Cs/>
        </w:rPr>
      </w:pPr>
      <w:r w:rsidRPr="000B526E">
        <w:rPr>
          <w:rFonts w:cs="Times New Roman"/>
          <w:bCs/>
        </w:rPr>
        <w:t>5) бытовые и семейные – день рождения, выпуск в школу;</w:t>
      </w:r>
    </w:p>
    <w:p w:rsidR="000B526E" w:rsidRPr="000B526E" w:rsidRDefault="000B526E" w:rsidP="00E65E73">
      <w:pPr>
        <w:spacing w:line="276" w:lineRule="auto"/>
        <w:ind w:firstLine="171"/>
        <w:rPr>
          <w:rFonts w:cs="Times New Roman"/>
          <w:bCs/>
        </w:rPr>
      </w:pPr>
      <w:r w:rsidRPr="000B526E">
        <w:rPr>
          <w:rFonts w:cs="Times New Roman"/>
          <w:bCs/>
        </w:rPr>
        <w:t>6) «фантазийные праздники» – Праздник мыльных пузырей, Праздник воздушных шаров, Бумажных корабликов.</w:t>
      </w:r>
    </w:p>
    <w:p w:rsidR="000B526E" w:rsidRDefault="000B526E" w:rsidP="00E65E73">
      <w:pPr>
        <w:spacing w:line="276" w:lineRule="auto"/>
        <w:jc w:val="both"/>
        <w:rPr>
          <w:b/>
        </w:rPr>
      </w:pPr>
    </w:p>
    <w:p w:rsidR="000B526E" w:rsidRDefault="00E65E73" w:rsidP="00E65E73">
      <w:pPr>
        <w:spacing w:line="276" w:lineRule="auto"/>
        <w:jc w:val="both"/>
      </w:pPr>
      <w:proofErr w:type="spellStart"/>
      <w:r>
        <w:rPr>
          <w:b/>
          <w:color w:val="FF0000"/>
        </w:rPr>
        <w:t>Клпссификация</w:t>
      </w:r>
      <w:proofErr w:type="spellEnd"/>
      <w:r>
        <w:rPr>
          <w:b/>
          <w:color w:val="FF0000"/>
        </w:rPr>
        <w:t xml:space="preserve"> развлечений:</w:t>
      </w:r>
    </w:p>
    <w:p w:rsidR="00E65E73" w:rsidRDefault="00E65E73" w:rsidP="00E65E73">
      <w:pPr>
        <w:spacing w:line="276" w:lineRule="auto"/>
        <w:jc w:val="both"/>
      </w:pPr>
      <w:r>
        <w:t>в зависимости от активности детей, на три вида. Это развлечения, в которых дети:</w:t>
      </w:r>
    </w:p>
    <w:p w:rsidR="00E65E73" w:rsidRDefault="00E65E73" w:rsidP="00E65E73">
      <w:pPr>
        <w:spacing w:line="276" w:lineRule="auto"/>
        <w:jc w:val="both"/>
      </w:pPr>
      <w:r>
        <w:t>1) только зрители и слушатели;</w:t>
      </w:r>
    </w:p>
    <w:p w:rsidR="00E65E73" w:rsidRDefault="00E65E73" w:rsidP="00E65E73">
      <w:pPr>
        <w:spacing w:line="276" w:lineRule="auto"/>
        <w:jc w:val="both"/>
      </w:pPr>
      <w:r>
        <w:t>2) участвуют самостоятельно;</w:t>
      </w:r>
    </w:p>
    <w:p w:rsidR="000B526E" w:rsidRDefault="00E65E73" w:rsidP="00E65E73">
      <w:pPr>
        <w:spacing w:line="276" w:lineRule="auto"/>
        <w:jc w:val="both"/>
      </w:pPr>
      <w:r>
        <w:t>3) участвуют совместно со взрослыми.</w:t>
      </w:r>
    </w:p>
    <w:p w:rsidR="00E65E73" w:rsidRDefault="00E65E73" w:rsidP="00E65E73">
      <w:pPr>
        <w:spacing w:line="276" w:lineRule="auto"/>
        <w:jc w:val="both"/>
      </w:pPr>
    </w:p>
    <w:p w:rsidR="00E65E73" w:rsidRPr="000B526E" w:rsidRDefault="00E65E73" w:rsidP="00E65E73">
      <w:pPr>
        <w:spacing w:line="276" w:lineRule="auto"/>
      </w:pPr>
      <w:r w:rsidRPr="00E65E73">
        <w:rPr>
          <w:b/>
          <w:color w:val="FF0000"/>
        </w:rPr>
        <w:t>Развлечения</w:t>
      </w:r>
      <w:r w:rsidRPr="00E65E73">
        <w:t xml:space="preserve"> – красочные моменты, развивающие творческую активность, обогащающие детей впечатлениями. </w:t>
      </w:r>
      <w:r>
        <w:t>В</w:t>
      </w:r>
      <w:r w:rsidRPr="00E65E73">
        <w:t xml:space="preserve"> развлечениях </w:t>
      </w:r>
      <w:r>
        <w:t xml:space="preserve">дети могут </w:t>
      </w:r>
      <w:r w:rsidRPr="00E65E73">
        <w:t>проявлять самостоятельность, приобрести уверенность в своих силах, развивать коммуникативные способности, личностные качества</w:t>
      </w:r>
      <w:r>
        <w:t>.</w:t>
      </w:r>
    </w:p>
    <w:p w:rsidR="00E65E73" w:rsidRPr="00E65E73" w:rsidRDefault="00E65E73" w:rsidP="00E65E73">
      <w:pPr>
        <w:spacing w:line="276" w:lineRule="auto"/>
        <w:ind w:firstLine="171"/>
        <w:rPr>
          <w:rFonts w:cs="Times New Roman"/>
          <w:b/>
          <w:bCs/>
          <w:color w:val="7030A0"/>
        </w:rPr>
      </w:pPr>
      <w:r w:rsidRPr="00E65E73">
        <w:rPr>
          <w:rFonts w:cs="Times New Roman"/>
          <w:b/>
          <w:bCs/>
          <w:color w:val="7030A0"/>
        </w:rPr>
        <w:lastRenderedPageBreak/>
        <w:t>Этапы работы по организации праздника:</w:t>
      </w:r>
    </w:p>
    <w:p w:rsidR="00E65E73" w:rsidRPr="00E65E73" w:rsidRDefault="00E65E73" w:rsidP="00E65E73">
      <w:pPr>
        <w:spacing w:line="276" w:lineRule="auto"/>
        <w:ind w:firstLine="171"/>
        <w:rPr>
          <w:rFonts w:cs="Times New Roman"/>
          <w:bCs/>
        </w:rPr>
      </w:pP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1. Предварительное планирование. В начале учебного года проводится собрание педагогического коллектива, на котором обсуждается план работы на год. Происходит выбор праздников, и устанавливаются сроки их проведения.</w:t>
      </w: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2. Работа над сценарием.</w:t>
      </w: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3. Предварительное знакомство детей с темой утренника.</w:t>
      </w: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4. Репетиции.</w:t>
      </w: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5. Работа с родителями.</w:t>
      </w: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6. Проведение утренника</w:t>
      </w:r>
    </w:p>
    <w:p w:rsidR="00E65E73" w:rsidRPr="00E65E73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7. Подведение итогов</w:t>
      </w:r>
    </w:p>
    <w:p w:rsidR="000B526E" w:rsidRPr="000B526E" w:rsidRDefault="00E65E73" w:rsidP="00E65E73">
      <w:pPr>
        <w:spacing w:line="276" w:lineRule="auto"/>
        <w:rPr>
          <w:rFonts w:cs="Times New Roman"/>
          <w:bCs/>
        </w:rPr>
      </w:pPr>
      <w:r w:rsidRPr="00E65E73">
        <w:rPr>
          <w:rFonts w:cs="Times New Roman"/>
          <w:bCs/>
        </w:rPr>
        <w:t>8. Последействие праздника.</w:t>
      </w:r>
    </w:p>
    <w:p w:rsidR="00E65E73" w:rsidRDefault="00E65E73" w:rsidP="00E65E73">
      <w:pPr>
        <w:ind w:firstLine="171"/>
        <w:rPr>
          <w:rFonts w:cs="Times New Roman"/>
          <w:bCs/>
        </w:rPr>
      </w:pPr>
    </w:p>
    <w:p w:rsidR="00E65E73" w:rsidRDefault="00E65E73" w:rsidP="00E65E73">
      <w:pPr>
        <w:jc w:val="center"/>
        <w:rPr>
          <w:rFonts w:cs="Times New Roman"/>
          <w:b/>
          <w:bCs/>
          <w:color w:val="00B0F0"/>
        </w:rPr>
      </w:pPr>
      <w:r w:rsidRPr="00E65E73">
        <w:rPr>
          <w:rFonts w:cs="Times New Roman"/>
          <w:b/>
          <w:bCs/>
          <w:color w:val="00B0F0"/>
        </w:rPr>
        <w:t>Структура сценария-традиционного праздника</w:t>
      </w:r>
      <w:r>
        <w:rPr>
          <w:rFonts w:cs="Times New Roman"/>
          <w:b/>
          <w:bCs/>
          <w:color w:val="00B0F0"/>
        </w:rPr>
        <w:t xml:space="preserve"> </w:t>
      </w:r>
      <w:r w:rsidRPr="00E65E73">
        <w:rPr>
          <w:rFonts w:cs="Times New Roman"/>
          <w:b/>
          <w:bCs/>
          <w:color w:val="00B0F0"/>
        </w:rPr>
        <w:t>в детском саду</w:t>
      </w:r>
    </w:p>
    <w:p w:rsidR="00E65E73" w:rsidRDefault="00E65E73" w:rsidP="00E65E73">
      <w:pPr>
        <w:jc w:val="center"/>
        <w:rPr>
          <w:rFonts w:cs="Times New Roman"/>
          <w:b/>
          <w:bCs/>
          <w:color w:val="00B0F0"/>
        </w:rPr>
      </w:pPr>
    </w:p>
    <w:p w:rsidR="00E65E73" w:rsidRDefault="00E65E73" w:rsidP="00E65E73">
      <w:pPr>
        <w:rPr>
          <w:rFonts w:cs="Times New Roman"/>
          <w:bCs/>
        </w:rPr>
      </w:pPr>
      <w:r w:rsidRPr="00E65E73">
        <w:rPr>
          <w:rFonts w:cs="Times New Roman"/>
          <w:bCs/>
        </w:rPr>
        <w:t xml:space="preserve">1. </w:t>
      </w:r>
      <w:r>
        <w:rPr>
          <w:rFonts w:cs="Times New Roman"/>
          <w:bCs/>
        </w:rPr>
        <w:t>Экспозиция (обозначение сюжета, места действия, определение атмосферы праздника)</w:t>
      </w:r>
    </w:p>
    <w:p w:rsid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>2. Оформление «завязки» (появление нового события в начале праздника)</w:t>
      </w:r>
    </w:p>
    <w:p w:rsid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>3. Развитие действия по восходящей (череда событий, которые, сменяя друг друга, по энергетическому уровню усиливаются и ведут нас к кульминации)</w:t>
      </w:r>
    </w:p>
    <w:p w:rsid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>4. Кульминация (переломный момент праздника)</w:t>
      </w:r>
    </w:p>
    <w:p w:rsid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>5. Развитие действия по нисходящей (события направлены на разрешение ситуации)</w:t>
      </w:r>
    </w:p>
    <w:p w:rsid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>6. Развязка (</w:t>
      </w:r>
      <w:r w:rsidR="00AE32D8">
        <w:rPr>
          <w:rFonts w:cs="Times New Roman"/>
          <w:bCs/>
        </w:rPr>
        <w:t>в её основе – разрешение сюжета</w:t>
      </w:r>
      <w:r>
        <w:rPr>
          <w:rFonts w:cs="Times New Roman"/>
          <w:bCs/>
        </w:rPr>
        <w:t>)</w:t>
      </w:r>
    </w:p>
    <w:p w:rsidR="00E65E73" w:rsidRP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>7. Финал</w:t>
      </w:r>
      <w:r w:rsidR="00AE32D8">
        <w:rPr>
          <w:rFonts w:cs="Times New Roman"/>
          <w:bCs/>
        </w:rPr>
        <w:t xml:space="preserve"> (апофеоз праздника)</w:t>
      </w:r>
    </w:p>
    <w:p w:rsidR="00E65E73" w:rsidRDefault="00E65E73" w:rsidP="00E65E73">
      <w:pPr>
        <w:ind w:firstLine="171"/>
        <w:rPr>
          <w:rFonts w:cs="Times New Roman"/>
          <w:bCs/>
        </w:rPr>
      </w:pPr>
    </w:p>
    <w:p w:rsidR="00E65E73" w:rsidRDefault="00E65E73" w:rsidP="00E65E73">
      <w:pPr>
        <w:ind w:firstLine="171"/>
        <w:rPr>
          <w:rFonts w:cs="Times New Roman"/>
          <w:bCs/>
        </w:rPr>
      </w:pPr>
    </w:p>
    <w:p w:rsidR="00E65E73" w:rsidRDefault="0055655B" w:rsidP="00E65E73">
      <w:pPr>
        <w:rPr>
          <w:rFonts w:cs="Times New Roman"/>
          <w:b/>
          <w:bCs/>
          <w:color w:val="00B050"/>
        </w:rPr>
      </w:pPr>
      <w:r>
        <w:rPr>
          <w:rFonts w:cs="Times New Roman"/>
          <w:b/>
          <w:bCs/>
          <w:color w:val="00B050"/>
        </w:rPr>
        <w:lastRenderedPageBreak/>
        <w:t>Анализ</w:t>
      </w:r>
      <w:r w:rsidR="00E65E73" w:rsidRPr="00E65E73">
        <w:rPr>
          <w:rFonts w:cs="Times New Roman"/>
          <w:b/>
          <w:bCs/>
          <w:color w:val="00B050"/>
        </w:rPr>
        <w:t xml:space="preserve"> качества проведения праздника, при котором оцениваются:</w:t>
      </w:r>
    </w:p>
    <w:p w:rsidR="00E65E73" w:rsidRPr="00E65E73" w:rsidRDefault="00E65E73" w:rsidP="00E65E73">
      <w:pPr>
        <w:rPr>
          <w:rFonts w:cs="Times New Roman"/>
          <w:b/>
          <w:bCs/>
          <w:color w:val="00B050"/>
        </w:rPr>
      </w:pPr>
    </w:p>
    <w:p w:rsidR="00E65E73" w:rsidRDefault="00E65E73" w:rsidP="00E65E73">
      <w:pPr>
        <w:ind w:firstLine="171"/>
        <w:rPr>
          <w:rFonts w:cs="Times New Roman"/>
          <w:bCs/>
        </w:rPr>
      </w:pPr>
      <w:r w:rsidRPr="00E65E73">
        <w:rPr>
          <w:rFonts w:cs="Times New Roman"/>
          <w:bCs/>
        </w:rPr>
        <w:t>-деятельность детей во время праздника, их самочувствие, эмоциональное состояние, степень активности и заинтересованности, качество выступлений</w:t>
      </w:r>
      <w:r>
        <w:rPr>
          <w:rFonts w:cs="Times New Roman"/>
          <w:bCs/>
        </w:rPr>
        <w:t>;</w:t>
      </w:r>
    </w:p>
    <w:p w:rsidR="00E65E73" w:rsidRPr="00E65E73" w:rsidRDefault="00E65E73" w:rsidP="00E65E73">
      <w:pPr>
        <w:ind w:firstLine="171"/>
        <w:rPr>
          <w:rFonts w:cs="Times New Roman"/>
          <w:bCs/>
        </w:rPr>
      </w:pPr>
    </w:p>
    <w:p w:rsidR="00E65E73" w:rsidRDefault="00E65E73" w:rsidP="00E65E73">
      <w:pPr>
        <w:ind w:firstLine="171"/>
        <w:rPr>
          <w:rFonts w:cs="Times New Roman"/>
          <w:bCs/>
        </w:rPr>
      </w:pPr>
      <w:r w:rsidRPr="00E65E73">
        <w:rPr>
          <w:rFonts w:cs="Times New Roman"/>
          <w:bCs/>
        </w:rPr>
        <w:t xml:space="preserve">-деятельность музыкального руководителя и воспитателей, их профессионализм в составлении сценария, умение распределять роли с учетом возрастных и индивидуальных особенностей детей, степень и характер взаимодействия друг с другом и детьми; </w:t>
      </w:r>
    </w:p>
    <w:p w:rsidR="00E65E73" w:rsidRDefault="00E65E73" w:rsidP="00E65E73">
      <w:pPr>
        <w:rPr>
          <w:rFonts w:cs="Times New Roman"/>
          <w:bCs/>
        </w:rPr>
      </w:pPr>
    </w:p>
    <w:p w:rsidR="00E65E73" w:rsidRDefault="00E65E73" w:rsidP="00E65E73">
      <w:pPr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Pr="00E65E73">
        <w:rPr>
          <w:rFonts w:cs="Times New Roman"/>
          <w:bCs/>
        </w:rPr>
        <w:t>качество используемого музыкального репертуара, его доступность, художественность и соответствие тематике праздника; качество исполнения музыкального репертуара;</w:t>
      </w:r>
    </w:p>
    <w:p w:rsidR="00E65E73" w:rsidRPr="00E65E73" w:rsidRDefault="00E65E73" w:rsidP="00E65E73">
      <w:pPr>
        <w:rPr>
          <w:rFonts w:cs="Times New Roman"/>
          <w:bCs/>
        </w:rPr>
      </w:pPr>
    </w:p>
    <w:p w:rsidR="00E65E73" w:rsidRDefault="00E65E73" w:rsidP="00E65E73">
      <w:pPr>
        <w:ind w:firstLine="171"/>
        <w:rPr>
          <w:rFonts w:cs="Times New Roman"/>
          <w:bCs/>
        </w:rPr>
      </w:pPr>
      <w:r w:rsidRPr="00E65E73">
        <w:rPr>
          <w:rFonts w:cs="Times New Roman"/>
          <w:bCs/>
        </w:rPr>
        <w:t>-организационные моменты праздника, согласованность работы всего коллектива при подготовке в проведении праздника;</w:t>
      </w:r>
    </w:p>
    <w:p w:rsidR="00E65E73" w:rsidRPr="00E65E73" w:rsidRDefault="00E65E73" w:rsidP="00E65E73">
      <w:pPr>
        <w:ind w:firstLine="171"/>
        <w:rPr>
          <w:rFonts w:cs="Times New Roman"/>
          <w:bCs/>
        </w:rPr>
      </w:pPr>
    </w:p>
    <w:p w:rsidR="000B526E" w:rsidRDefault="00E65E73" w:rsidP="00E65E73">
      <w:pPr>
        <w:ind w:firstLine="171"/>
        <w:rPr>
          <w:rFonts w:cs="Times New Roman"/>
          <w:bCs/>
        </w:rPr>
      </w:pPr>
      <w:r w:rsidRPr="00E65E73">
        <w:rPr>
          <w:rFonts w:cs="Times New Roman"/>
          <w:bCs/>
        </w:rPr>
        <w:t>-праздничное оформление зала.</w:t>
      </w:r>
    </w:p>
    <w:p w:rsidR="00E65E73" w:rsidRDefault="00AE32D8" w:rsidP="00E65E73">
      <w:pPr>
        <w:ind w:firstLine="171"/>
        <w:rPr>
          <w:rFonts w:cs="Times New Roman"/>
          <w:bCs/>
        </w:rPr>
      </w:pPr>
      <w:r w:rsidRPr="00AE32D8">
        <w:rPr>
          <w:rFonts w:cs="Times New Roman"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C2613C" wp14:editId="0E193E60">
            <wp:simplePos x="0" y="0"/>
            <wp:positionH relativeFrom="column">
              <wp:posOffset>671830</wp:posOffset>
            </wp:positionH>
            <wp:positionV relativeFrom="paragraph">
              <wp:posOffset>128702</wp:posOffset>
            </wp:positionV>
            <wp:extent cx="1717699" cy="1717699"/>
            <wp:effectExtent l="0" t="0" r="0" b="0"/>
            <wp:wrapNone/>
            <wp:docPr id="4" name="Рисунок 4" descr="D:\~FOTO~\картинки разные и презентации\для оформления альбомов\на кл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~FOTO~\картинки разные и презентации\для оформления альбомов\на клей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99" cy="1717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2D8" w:rsidRDefault="00AE32D8" w:rsidP="00E65E73">
      <w:pPr>
        <w:ind w:firstLine="171"/>
        <w:rPr>
          <w:rFonts w:cs="Times New Roman"/>
          <w:bCs/>
        </w:rPr>
      </w:pPr>
    </w:p>
    <w:p w:rsidR="00AE32D8" w:rsidRPr="000B526E" w:rsidRDefault="00AE32D8" w:rsidP="00AE32D8">
      <w:pPr>
        <w:ind w:firstLine="171"/>
        <w:jc w:val="center"/>
        <w:rPr>
          <w:rFonts w:cs="Times New Roman"/>
          <w:bCs/>
        </w:rPr>
      </w:pPr>
    </w:p>
    <w:p w:rsidR="000B526E" w:rsidRPr="008F5710" w:rsidRDefault="000B526E" w:rsidP="00AE32D8">
      <w:pPr>
        <w:jc w:val="both"/>
        <w:rPr>
          <w:rFonts w:cs="Times New Roman"/>
          <w:b/>
          <w:bCs/>
          <w:color w:val="FF0000"/>
        </w:rPr>
      </w:pPr>
    </w:p>
    <w:p w:rsidR="000B526E" w:rsidRPr="008F5710" w:rsidRDefault="000B526E" w:rsidP="000B526E">
      <w:pPr>
        <w:ind w:firstLine="171"/>
        <w:jc w:val="both"/>
        <w:rPr>
          <w:rFonts w:cs="Times New Roman"/>
          <w:b/>
          <w:bCs/>
          <w:color w:val="FF0000"/>
        </w:rPr>
      </w:pPr>
    </w:p>
    <w:p w:rsidR="000B526E" w:rsidRPr="008F5710" w:rsidRDefault="000B526E" w:rsidP="000B526E">
      <w:pPr>
        <w:ind w:firstLine="171"/>
        <w:jc w:val="both"/>
        <w:rPr>
          <w:rFonts w:cs="Times New Roman"/>
          <w:b/>
          <w:bCs/>
          <w:color w:val="FF0000"/>
        </w:rPr>
      </w:pPr>
    </w:p>
    <w:p w:rsidR="000B526E" w:rsidRPr="008F5710" w:rsidRDefault="000B526E" w:rsidP="000B526E">
      <w:pPr>
        <w:ind w:firstLine="171"/>
        <w:jc w:val="both"/>
        <w:rPr>
          <w:rFonts w:cs="Times New Roman"/>
          <w:b/>
          <w:bCs/>
          <w:color w:val="FF0000"/>
        </w:rPr>
      </w:pPr>
    </w:p>
    <w:p w:rsidR="000B526E" w:rsidRDefault="000B526E" w:rsidP="000B526E">
      <w:pPr>
        <w:pStyle w:val="Standard"/>
        <w:rPr>
          <w:rFonts w:ascii="Times New Roman" w:hAnsi="Times New Roman" w:cs="Times New Roman"/>
          <w:b/>
          <w:bCs/>
        </w:rPr>
      </w:pPr>
    </w:p>
    <w:p w:rsidR="00AE32D8" w:rsidRPr="008F5710" w:rsidRDefault="00AE32D8" w:rsidP="000B526E">
      <w:pPr>
        <w:pStyle w:val="Standard"/>
        <w:rPr>
          <w:rFonts w:ascii="Times New Roman" w:hAnsi="Times New Roman" w:cs="Times New Roman"/>
          <w:b/>
          <w:bCs/>
        </w:rPr>
      </w:pPr>
    </w:p>
    <w:p w:rsidR="000B526E" w:rsidRPr="002E7F6B" w:rsidRDefault="000B526E" w:rsidP="000B526E">
      <w:pPr>
        <w:rPr>
          <w:b/>
          <w:bCs/>
          <w:color w:val="FF0000"/>
          <w:sz w:val="21"/>
          <w:szCs w:val="21"/>
        </w:rPr>
      </w:pPr>
    </w:p>
    <w:p w:rsidR="00364ED0" w:rsidRPr="00AE32D8" w:rsidRDefault="00AE32D8" w:rsidP="00AE32D8">
      <w:pPr>
        <w:jc w:val="center"/>
        <w:rPr>
          <w:rFonts w:ascii="Monotype Corsiva" w:hAnsi="Monotype Corsiva"/>
          <w:color w:val="0070C0"/>
          <w:sz w:val="44"/>
        </w:rPr>
      </w:pPr>
      <w:r w:rsidRPr="00AE32D8">
        <w:rPr>
          <w:rFonts w:ascii="Monotype Corsiva" w:hAnsi="Monotype Corsiva"/>
          <w:color w:val="0070C0"/>
          <w:sz w:val="44"/>
        </w:rPr>
        <w:t>Творческих успехов!</w:t>
      </w:r>
    </w:p>
    <w:sectPr w:rsidR="00364ED0" w:rsidRPr="00AE32D8">
      <w:pgSz w:w="16838" w:h="11906" w:orient="landscape"/>
      <w:pgMar w:top="709" w:right="395" w:bottom="568" w:left="426" w:header="720" w:footer="720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B660A"/>
    <w:multiLevelType w:val="hybridMultilevel"/>
    <w:tmpl w:val="C318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8A"/>
    <w:rsid w:val="000B526E"/>
    <w:rsid w:val="00364ED0"/>
    <w:rsid w:val="003E2974"/>
    <w:rsid w:val="0055655B"/>
    <w:rsid w:val="00A33468"/>
    <w:rsid w:val="00AE32D8"/>
    <w:rsid w:val="00B9218A"/>
    <w:rsid w:val="00E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3870-86F3-45B4-8694-0BB25F27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526E"/>
    <w:pPr>
      <w:ind w:left="720"/>
    </w:pPr>
  </w:style>
  <w:style w:type="paragraph" w:customStyle="1" w:styleId="Textbody">
    <w:name w:val="Text body"/>
    <w:basedOn w:val="a"/>
    <w:rsid w:val="000B526E"/>
    <w:pPr>
      <w:widowControl w:val="0"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Standard">
    <w:name w:val="Standard"/>
    <w:rsid w:val="000B52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E29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Libria</dc:creator>
  <cp:keywords/>
  <dc:description/>
  <cp:lastModifiedBy>Libria</cp:lastModifiedBy>
  <cp:revision>6</cp:revision>
  <cp:lastPrinted>2015-03-11T17:05:00Z</cp:lastPrinted>
  <dcterms:created xsi:type="dcterms:W3CDTF">2015-03-11T10:50:00Z</dcterms:created>
  <dcterms:modified xsi:type="dcterms:W3CDTF">2015-03-11T17:08:00Z</dcterms:modified>
</cp:coreProperties>
</file>