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FB" w:rsidRPr="00CB021E" w:rsidRDefault="000069FB">
      <w:pPr>
        <w:rPr>
          <w:sz w:val="28"/>
        </w:rPr>
      </w:pPr>
    </w:p>
    <w:p w:rsidR="004D4293" w:rsidRDefault="00CB021E" w:rsidP="00CB021E">
      <w:pPr>
        <w:ind w:firstLine="708"/>
        <w:rPr>
          <w:sz w:val="28"/>
        </w:rPr>
      </w:pPr>
      <w:r w:rsidRPr="004D4293">
        <w:rPr>
          <w:b/>
          <w:sz w:val="28"/>
        </w:rPr>
        <w:t>Возрастные особенности детей четвертого года жизни.</w:t>
      </w:r>
      <w:r w:rsidRPr="00CB021E">
        <w:rPr>
          <w:sz w:val="28"/>
        </w:rPr>
        <w:t xml:space="preserve"> </w:t>
      </w:r>
    </w:p>
    <w:p w:rsidR="00CB021E" w:rsidRPr="00CB021E" w:rsidRDefault="00CB021E" w:rsidP="00CB021E">
      <w:pPr>
        <w:ind w:firstLine="708"/>
        <w:rPr>
          <w:sz w:val="28"/>
        </w:rPr>
      </w:pPr>
      <w:bookmarkStart w:id="0" w:name="_GoBack"/>
      <w:r w:rsidRPr="00CB021E">
        <w:rPr>
          <w:sz w:val="28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bookmarkEnd w:id="0"/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С 3–4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 xml:space="preserve"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</w:t>
      </w:r>
      <w:proofErr w:type="spellStart"/>
      <w:proofErr w:type="gramStart"/>
      <w:r w:rsidRPr="00CB021E">
        <w:rPr>
          <w:sz w:val="28"/>
        </w:rPr>
        <w:t>несформированности</w:t>
      </w:r>
      <w:proofErr w:type="spellEnd"/>
      <w:r w:rsidRPr="00CB021E">
        <w:rPr>
          <w:sz w:val="28"/>
        </w:rPr>
        <w:t>,  произвольности</w:t>
      </w:r>
      <w:proofErr w:type="gramEnd"/>
      <w:r w:rsidRPr="00CB021E">
        <w:rPr>
          <w:sz w:val="28"/>
        </w:rPr>
        <w:t xml:space="preserve"> поведения ребенок быстро отвлекается, оставляет одно дело ради другого.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У малышей этого возраста ярко выражена потребность в общении со взрослыми и сверстниками. 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 xml:space="preserve"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</w:t>
      </w:r>
      <w:r w:rsidRPr="00CB021E">
        <w:rPr>
          <w:sz w:val="28"/>
        </w:rPr>
        <w:lastRenderedPageBreak/>
        <w:t>др. Они становятся образцами, мерками, с которыми сопоставляются особенности воспринимаемых предметов.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Преобладающей формой мышления становится наглядно-образное.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высказываниях.</w:t>
      </w:r>
    </w:p>
    <w:p w:rsidR="00CB021E" w:rsidRPr="00CB021E" w:rsidRDefault="00CB021E" w:rsidP="00CB021E">
      <w:pPr>
        <w:ind w:firstLine="708"/>
        <w:rPr>
          <w:sz w:val="28"/>
        </w:rPr>
      </w:pPr>
      <w:r w:rsidRPr="00CB021E">
        <w:rPr>
          <w:sz w:val="28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CB021E" w:rsidRPr="00CB021E" w:rsidRDefault="00CB021E">
      <w:pPr>
        <w:rPr>
          <w:sz w:val="28"/>
        </w:rPr>
      </w:pPr>
    </w:p>
    <w:sectPr w:rsidR="00CB021E" w:rsidRPr="00CB021E" w:rsidSect="004D42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3C"/>
    <w:rsid w:val="000069FB"/>
    <w:rsid w:val="004D4293"/>
    <w:rsid w:val="00505913"/>
    <w:rsid w:val="00BA4310"/>
    <w:rsid w:val="00CB021E"/>
    <w:rsid w:val="00D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BA9A-96CC-4B99-8D3C-4DF4897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Игорь Игорь</cp:lastModifiedBy>
  <cp:revision>2</cp:revision>
  <cp:lastPrinted>2014-05-05T06:03:00Z</cp:lastPrinted>
  <dcterms:created xsi:type="dcterms:W3CDTF">2015-09-28T17:50:00Z</dcterms:created>
  <dcterms:modified xsi:type="dcterms:W3CDTF">2015-09-28T17:50:00Z</dcterms:modified>
</cp:coreProperties>
</file>