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8F" w:rsidRPr="007A018F" w:rsidRDefault="007A018F" w:rsidP="007A01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01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Работа логопеда в режимные моменты в детском саду</w:t>
      </w:r>
    </w:p>
    <w:p w:rsidR="007A018F" w:rsidRPr="007A018F" w:rsidRDefault="007A018F" w:rsidP="007A01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018F">
        <w:rPr>
          <w:sz w:val="28"/>
          <w:szCs w:val="28"/>
        </w:rPr>
        <w:t>Логопедическая работа в дошкольном учреждении предполагает различные виды образовательной деятельности в детском саду. Очень важно в речевой группе в течени</w:t>
      </w:r>
      <w:proofErr w:type="gramStart"/>
      <w:r w:rsidRPr="007A018F">
        <w:rPr>
          <w:sz w:val="28"/>
          <w:szCs w:val="28"/>
        </w:rPr>
        <w:t>и</w:t>
      </w:r>
      <w:proofErr w:type="gramEnd"/>
      <w:r w:rsidRPr="007A018F">
        <w:rPr>
          <w:sz w:val="28"/>
          <w:szCs w:val="28"/>
        </w:rPr>
        <w:t xml:space="preserve"> всего пребывания ребёнка в учреждении систематически и разнообразно построить коррекционную работу. Прекрасной возможностью для этого является закрепление логопедических игр, упражнений, пальчиковых и дыхательных гимнастик в режимные моменты.</w:t>
      </w:r>
    </w:p>
    <w:p w:rsidR="007A018F" w:rsidRPr="007A018F" w:rsidRDefault="007A018F" w:rsidP="007A01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018F">
        <w:rPr>
          <w:sz w:val="28"/>
          <w:szCs w:val="28"/>
        </w:rPr>
        <w:t>Так, например, в утренние часы, перед завтраком, мы проводим в старшем дошкольном возрасте подвижные речевые игры, игры с мячом, игры по развитию лексико-грамматического строя речи, игры на развитие речевого слуха. К ним относятся: "Назови ласково", "</w:t>
      </w:r>
      <w:proofErr w:type="gramStart"/>
      <w:r w:rsidRPr="007A018F">
        <w:rPr>
          <w:sz w:val="28"/>
          <w:szCs w:val="28"/>
        </w:rPr>
        <w:t>Один-много</w:t>
      </w:r>
      <w:proofErr w:type="gramEnd"/>
      <w:r w:rsidRPr="007A018F">
        <w:rPr>
          <w:sz w:val="28"/>
          <w:szCs w:val="28"/>
        </w:rPr>
        <w:t>", "Посчитай 1, 2, 3, 4, 5. ", "Поломанный телефон", "Чей? Чья? Чьи? ", "Скажи наоборот", "Есть или нет? " и многие другие.</w:t>
      </w:r>
    </w:p>
    <w:p w:rsidR="007A018F" w:rsidRPr="007A018F" w:rsidRDefault="007A018F" w:rsidP="007A01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018F">
        <w:rPr>
          <w:sz w:val="28"/>
          <w:szCs w:val="28"/>
        </w:rPr>
        <w:t xml:space="preserve">Преимущество такого вида работы в том, что </w:t>
      </w:r>
      <w:proofErr w:type="gramStart"/>
      <w:r w:rsidRPr="007A018F">
        <w:rPr>
          <w:sz w:val="28"/>
          <w:szCs w:val="28"/>
        </w:rPr>
        <w:t>дети</w:t>
      </w:r>
      <w:proofErr w:type="gramEnd"/>
      <w:r w:rsidRPr="007A018F">
        <w:rPr>
          <w:sz w:val="28"/>
          <w:szCs w:val="28"/>
        </w:rPr>
        <w:t xml:space="preserve"> во-первых: организованны в игровой деятельности, во вторых: фонематический слух, словообразование, связная речь формируются и другие функции формируются не утомляя детей, незаметно для них в соревновательной и увлекательной форме. А это, на наш взгляд, так важно!</w:t>
      </w:r>
    </w:p>
    <w:p w:rsidR="00D75A16" w:rsidRDefault="00D75A16"/>
    <w:sectPr w:rsidR="00D75A16" w:rsidSect="00D7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18F"/>
    <w:rsid w:val="007A018F"/>
    <w:rsid w:val="00D7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6"/>
  </w:style>
  <w:style w:type="paragraph" w:styleId="1">
    <w:name w:val="heading 1"/>
    <w:basedOn w:val="a"/>
    <w:link w:val="10"/>
    <w:uiPriority w:val="9"/>
    <w:qFormat/>
    <w:rsid w:val="007A0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2015-09-18T18:57:00Z</dcterms:created>
  <dcterms:modified xsi:type="dcterms:W3CDTF">2015-09-18T18:58:00Z</dcterms:modified>
</cp:coreProperties>
</file>