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39" w:rsidRPr="00793B30" w:rsidRDefault="007C5F39" w:rsidP="007C5F39">
      <w:pPr>
        <w:pStyle w:val="a3"/>
        <w:shd w:val="clear" w:color="auto" w:fill="FFFFFF"/>
        <w:spacing w:before="179" w:beforeAutospacing="0" w:after="179" w:afterAutospacing="0"/>
        <w:rPr>
          <w:color w:val="333333"/>
          <w:sz w:val="28"/>
          <w:szCs w:val="28"/>
        </w:rPr>
      </w:pPr>
    </w:p>
    <w:p w:rsidR="007C5F39" w:rsidRPr="00793B30" w:rsidRDefault="007C5F39" w:rsidP="007C5F39">
      <w:pPr>
        <w:spacing w:line="232" w:lineRule="atLeast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49245" cy="2221865"/>
            <wp:effectExtent l="19050" t="0" r="8255" b="0"/>
            <wp:docPr id="5" name="Рисунок 5" descr="Сенсорное воспитан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нсорное воспита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Style w:val="a6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C5F39" w:rsidRPr="007C5F39" w:rsidRDefault="007C5F39" w:rsidP="007C5F39">
      <w:pPr>
        <w:pStyle w:val="3"/>
        <w:spacing w:before="119" w:after="24"/>
        <w:rPr>
          <w:rFonts w:ascii="Times New Roman" w:hAnsi="Times New Roman" w:cs="Times New Roman"/>
          <w:color w:val="39306F"/>
          <w:sz w:val="40"/>
          <w:szCs w:val="40"/>
        </w:rPr>
      </w:pPr>
      <w:r w:rsidRPr="007C5F39">
        <w:rPr>
          <w:rFonts w:ascii="Times New Roman" w:hAnsi="Times New Roman" w:cs="Times New Roman"/>
          <w:color w:val="39306F"/>
          <w:sz w:val="40"/>
          <w:szCs w:val="40"/>
        </w:rPr>
        <w:t>Консультация для родителей «Значение сенсорного воспитания»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Сенсорное воспитание -  это развитие его восприятия ребенком  и формирование его  представления о внешних свойствах предметов: их форме, цвете, величине, положении в пространстве, запахе, вкусе и так далее.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Style w:val="a6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Каково же значение сенсорного воспитания?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793B30">
        <w:rPr>
          <w:rFonts w:ascii="Arial" w:hAnsi="Arial" w:cs="Arial"/>
          <w:color w:val="000000"/>
          <w:sz w:val="28"/>
          <w:szCs w:val="28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Сенсорное воспитание влияет на расширение словарного запаса ребёнка.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Style w:val="a6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Роль родителей</w:t>
      </w:r>
      <w:r w:rsidRPr="00793B30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793B30">
        <w:rPr>
          <w:rFonts w:ascii="Arial" w:hAnsi="Arial" w:cs="Arial"/>
          <w:color w:val="000000"/>
          <w:sz w:val="28"/>
          <w:szCs w:val="28"/>
        </w:rPr>
        <w:t xml:space="preserve">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</w:t>
      </w:r>
      <w:r w:rsidRPr="00793B30">
        <w:rPr>
          <w:rFonts w:ascii="Arial" w:hAnsi="Arial" w:cs="Arial"/>
          <w:color w:val="000000"/>
          <w:sz w:val="28"/>
          <w:szCs w:val="28"/>
        </w:rPr>
        <w:lastRenderedPageBreak/>
        <w:t>продуктивную деятельность: рисование, лепка, аппликация, конструирование.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Style w:val="a6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В среднем дошкольном</w:t>
      </w:r>
      <w:r w:rsidRPr="00793B30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793B30">
        <w:rPr>
          <w:rFonts w:ascii="Arial" w:hAnsi="Arial" w:cs="Arial"/>
          <w:color w:val="000000"/>
          <w:sz w:val="28"/>
          <w:szCs w:val="28"/>
        </w:rPr>
        <w:t>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Style w:val="a6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В старшем дошкольном</w:t>
      </w:r>
      <w:r w:rsidRPr="00793B30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793B30">
        <w:rPr>
          <w:rFonts w:ascii="Arial" w:hAnsi="Arial" w:cs="Arial"/>
          <w:color w:val="000000"/>
          <w:sz w:val="28"/>
          <w:szCs w:val="28"/>
        </w:rPr>
        <w:t>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 матрешки и т.д.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Игрушки, в которых используются  разные принципы извлечения звука.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7C5F39" w:rsidRPr="00793B30" w:rsidRDefault="007C5F39" w:rsidP="007C5F39">
      <w:pPr>
        <w:pStyle w:val="a3"/>
        <w:spacing w:before="0" w:beforeAutospacing="0" w:after="0" w:afterAutospacing="0" w:line="232" w:lineRule="atLeast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793B30">
        <w:rPr>
          <w:rFonts w:ascii="Arial" w:hAnsi="Arial" w:cs="Arial"/>
          <w:color w:val="000000"/>
          <w:sz w:val="28"/>
          <w:szCs w:val="28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ребёнка.</w:t>
      </w:r>
    </w:p>
    <w:p w:rsidR="007C5F39" w:rsidRPr="00793B30" w:rsidRDefault="007C5F39" w:rsidP="007C5F39">
      <w:pPr>
        <w:rPr>
          <w:sz w:val="28"/>
          <w:szCs w:val="28"/>
        </w:rPr>
      </w:pPr>
    </w:p>
    <w:p w:rsidR="00430258" w:rsidRPr="007C5F39" w:rsidRDefault="00430258" w:rsidP="007C5F39"/>
    <w:sectPr w:rsidR="00430258" w:rsidRPr="007C5F39" w:rsidSect="007C5F3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C71"/>
    <w:multiLevelType w:val="multilevel"/>
    <w:tmpl w:val="34F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101E"/>
    <w:multiLevelType w:val="multilevel"/>
    <w:tmpl w:val="206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45F3"/>
    <w:multiLevelType w:val="multilevel"/>
    <w:tmpl w:val="72F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70A73"/>
    <w:multiLevelType w:val="multilevel"/>
    <w:tmpl w:val="1B60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CAD"/>
    <w:rsid w:val="0034441C"/>
    <w:rsid w:val="00360010"/>
    <w:rsid w:val="00430258"/>
    <w:rsid w:val="007B6CAD"/>
    <w:rsid w:val="007C5F39"/>
    <w:rsid w:val="00D5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43"/>
  </w:style>
  <w:style w:type="paragraph" w:styleId="1">
    <w:name w:val="heading 1"/>
    <w:basedOn w:val="a"/>
    <w:link w:val="10"/>
    <w:uiPriority w:val="9"/>
    <w:qFormat/>
    <w:rsid w:val="007B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4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7B6C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6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6C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6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6CAD"/>
    <w:rPr>
      <w:rFonts w:ascii="Arial" w:eastAsia="Times New Roman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4441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34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C5F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6">
    <w:name w:val="Strong"/>
    <w:basedOn w:val="a0"/>
    <w:uiPriority w:val="22"/>
    <w:qFormat/>
    <w:rsid w:val="007C5F39"/>
    <w:rPr>
      <w:b/>
      <w:bCs/>
    </w:rPr>
  </w:style>
  <w:style w:type="character" w:customStyle="1" w:styleId="apple-converted-space">
    <w:name w:val="apple-converted-space"/>
    <w:basedOn w:val="a0"/>
    <w:rsid w:val="007C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2015-10-05T11:13:00Z</dcterms:created>
  <dcterms:modified xsi:type="dcterms:W3CDTF">2015-10-05T12:02:00Z</dcterms:modified>
</cp:coreProperties>
</file>