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A" w:rsidRPr="009448FA" w:rsidRDefault="009448FA" w:rsidP="009448FA">
      <w:pPr>
        <w:jc w:val="center"/>
        <w:rPr>
          <w:b/>
          <w:sz w:val="28"/>
          <w:szCs w:val="28"/>
        </w:rPr>
      </w:pPr>
      <w:r w:rsidRPr="009448FA">
        <w:rPr>
          <w:b/>
          <w:sz w:val="28"/>
          <w:szCs w:val="28"/>
        </w:rPr>
        <w:t>Материальная база</w:t>
      </w:r>
    </w:p>
    <w:p w:rsidR="009448FA" w:rsidRDefault="009448FA" w:rsidP="009448FA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6561"/>
      </w:tblGrid>
      <w:tr w:rsidR="009448FA" w:rsidRPr="007F62AE" w:rsidTr="001455A5">
        <w:tc>
          <w:tcPr>
            <w:tcW w:w="9747" w:type="dxa"/>
            <w:gridSpan w:val="2"/>
            <w:shd w:val="clear" w:color="auto" w:fill="8DB3E2"/>
          </w:tcPr>
          <w:p w:rsidR="009448FA" w:rsidRPr="007F62AE" w:rsidRDefault="009448FA" w:rsidP="001455A5">
            <w:pPr>
              <w:jc w:val="center"/>
              <w:rPr>
                <w:b/>
                <w:i/>
              </w:rPr>
            </w:pPr>
            <w:r w:rsidRPr="007F62AE">
              <w:rPr>
                <w:b/>
                <w:i/>
              </w:rPr>
              <w:t>Предметно – пространственная развивающая образовательная среда (зонирование)</w:t>
            </w:r>
          </w:p>
        </w:tc>
      </w:tr>
      <w:tr w:rsidR="009448FA" w:rsidRPr="007F62AE" w:rsidTr="009448FA">
        <w:trPr>
          <w:trHeight w:val="2899"/>
        </w:trPr>
        <w:tc>
          <w:tcPr>
            <w:tcW w:w="3186" w:type="dxa"/>
            <w:tcBorders>
              <w:right w:val="single" w:sz="8" w:space="0" w:color="auto"/>
            </w:tcBorders>
          </w:tcPr>
          <w:p w:rsidR="009448FA" w:rsidRPr="007F62AE" w:rsidRDefault="009448FA" w:rsidP="001455A5">
            <w:pPr>
              <w:jc w:val="both"/>
            </w:pPr>
            <w:r w:rsidRPr="007F62AE">
              <w:t>Центр искусства</w:t>
            </w:r>
          </w:p>
          <w:p w:rsidR="009448FA" w:rsidRDefault="009448FA" w:rsidP="001455A5">
            <w:pPr>
              <w:jc w:val="both"/>
            </w:pPr>
            <w:r w:rsidRPr="007F62AE">
              <w:t>(ФОТО)</w:t>
            </w:r>
          </w:p>
          <w:p w:rsidR="009448FA" w:rsidRPr="007F62AE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CB05C86" wp14:editId="54DA5CB1">
                  <wp:extent cx="1819275" cy="1276350"/>
                  <wp:effectExtent l="0" t="0" r="9525" b="0"/>
                  <wp:docPr id="10" name="Рисунок 10" descr="Описание: G:\фото\DSC0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G:\фото\DSC0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62AE">
              <w:t>Оборудование: доска для рисования мелом и маркером,   к</w:t>
            </w:r>
            <w:r>
              <w:t xml:space="preserve">артон белый и цветной, </w:t>
            </w:r>
            <w:r w:rsidRPr="007F62AE">
              <w:t xml:space="preserve"> карандаши, восковые мелки, гуашь, </w:t>
            </w:r>
            <w:proofErr w:type="spellStart"/>
            <w:r w:rsidRPr="007F62AE">
              <w:t>штампики</w:t>
            </w:r>
            <w:proofErr w:type="spellEnd"/>
            <w:r w:rsidRPr="007F62AE">
              <w:t>, краски, кисти, стаканчики для воды, пластилин, трафареты, раскраски, альбомы с произведениями разных жанров для рассматривания, видами народных промыслов, изделия народных промыслов и народные игрушки; музыкальные инстр</w:t>
            </w:r>
            <w:bookmarkStart w:id="0" w:name="_GoBack"/>
            <w:bookmarkEnd w:id="0"/>
            <w:r w:rsidRPr="007F62AE">
              <w:t>ументы (погремушки, барабан, дудки), комплект дисков с фоновой музыкой (активизирующая, успокаивающая</w:t>
            </w:r>
            <w:r>
              <w:t>, музыка для рефлексии и т.д.).</w:t>
            </w:r>
            <w:proofErr w:type="gramEnd"/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7F62AE">
              <w:t>Центр строительства</w:t>
            </w:r>
          </w:p>
          <w:p w:rsidR="009448FA" w:rsidRPr="007F62AE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324B3B6" wp14:editId="420F3C16">
                  <wp:extent cx="1685925" cy="1295400"/>
                  <wp:effectExtent l="0" t="0" r="9525" b="0"/>
                  <wp:docPr id="9" name="Рисунок 9" descr="Описание: G:\фото\DSC00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G:\фото\DSC00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</w:pPr>
            <w:r w:rsidRPr="007F62AE">
              <w:t>Материалы для продуктивной (конструктивной) деятельности включают строительный материал.</w:t>
            </w:r>
          </w:p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</w:pPr>
            <w:r w:rsidRPr="007F62AE">
              <w:t>Оборудование: детали конструкторов  типа “</w:t>
            </w:r>
            <w:proofErr w:type="spellStart"/>
            <w:r w:rsidRPr="007F62AE">
              <w:t>Лего</w:t>
            </w:r>
            <w:proofErr w:type="spellEnd"/>
            <w:r w:rsidRPr="007F62AE">
              <w:t>” крупные и мелкие, бумагу разных цветов и фактуры, а также природные и бросовые материалы, мозаи</w:t>
            </w:r>
            <w:r>
              <w:t xml:space="preserve">ки крупные, средние и мелкие, </w:t>
            </w:r>
            <w:r w:rsidRPr="007F62AE">
              <w:t xml:space="preserve">кубики различных размеров, строительные наборы, дидактические игры, транспортные игрушки, альбомы со схемами создания построек. </w:t>
            </w:r>
          </w:p>
        </w:tc>
      </w:tr>
      <w:tr w:rsidR="009448FA" w:rsidRPr="007F62AE" w:rsidTr="009448FA">
        <w:trPr>
          <w:trHeight w:val="136"/>
        </w:trPr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7F62AE">
              <w:t xml:space="preserve">Литературный центр + </w:t>
            </w:r>
            <w:proofErr w:type="gramStart"/>
            <w:r w:rsidRPr="007F62AE">
              <w:t>центр</w:t>
            </w:r>
            <w:proofErr w:type="gramEnd"/>
            <w:r w:rsidRPr="007F62AE">
              <w:t xml:space="preserve"> грамотности и письма в старших в группах</w:t>
            </w:r>
          </w:p>
          <w:p w:rsidR="009448FA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8F876D1" wp14:editId="4EF31FA5">
                  <wp:extent cx="1695450" cy="1123950"/>
                  <wp:effectExtent l="0" t="0" r="0" b="0"/>
                  <wp:docPr id="8" name="Рисунок 8" descr="Описание: G:\фото\DSC00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G:\фото\DSC00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8FA" w:rsidRPr="007F62AE" w:rsidRDefault="009448FA" w:rsidP="001455A5">
            <w:pPr>
              <w:jc w:val="both"/>
            </w:pP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62AE">
              <w:t xml:space="preserve">Оборудование: различные виды детских театров (пальчиковый, перчаточный, настольный), ширма, маски, костюмы и атрибуты для </w:t>
            </w:r>
            <w:proofErr w:type="spellStart"/>
            <w:r w:rsidRPr="007F62AE">
              <w:t>ряжения</w:t>
            </w:r>
            <w:proofErr w:type="spellEnd"/>
            <w:r w:rsidRPr="007F62AE">
              <w:t xml:space="preserve">, дидактические игры, книги. </w:t>
            </w:r>
            <w:proofErr w:type="gramEnd"/>
          </w:p>
          <w:p w:rsidR="009448FA" w:rsidRPr="007F62AE" w:rsidRDefault="009448FA" w:rsidP="001455A5">
            <w:pPr>
              <w:jc w:val="both"/>
            </w:pPr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F62AE">
              <w:rPr>
                <w:bCs/>
              </w:rPr>
              <w:t>Центр сенсорного развития</w:t>
            </w:r>
          </w:p>
          <w:p w:rsidR="009448FA" w:rsidRDefault="009448FA" w:rsidP="001455A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</w:pPr>
          </w:p>
          <w:p w:rsidR="009448FA" w:rsidRPr="007F62AE" w:rsidRDefault="009448FA" w:rsidP="001455A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9448FA" w:rsidRPr="007F62AE" w:rsidRDefault="009448FA" w:rsidP="001455A5">
            <w:pPr>
              <w:jc w:val="both"/>
            </w:pP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7F62AE" w:rsidRDefault="009448FA" w:rsidP="001455A5">
            <w:pPr>
              <w:jc w:val="both"/>
            </w:pPr>
            <w:proofErr w:type="gramStart"/>
            <w:r w:rsidRPr="007F62AE">
              <w:t>Оборудование: дидактические игры на ознакомление с понятиями цвета, размера, формы, времени, количества; игры на развитие классификации, счетный и сенсорный материал, пирамидки и вкладыши, пособия «Сложи узор», «Собери картинку» и др.</w:t>
            </w:r>
            <w:proofErr w:type="gramEnd"/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E418F8">
              <w:t>Центр песка и воды</w:t>
            </w:r>
          </w:p>
          <w:p w:rsidR="009448FA" w:rsidRDefault="009448FA" w:rsidP="001455A5">
            <w:pPr>
              <w:jc w:val="both"/>
            </w:pPr>
          </w:p>
          <w:p w:rsidR="009448FA" w:rsidRPr="00E418F8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45DFA3E" wp14:editId="7455CD43">
                  <wp:extent cx="1752600" cy="1304925"/>
                  <wp:effectExtent l="0" t="0" r="0" b="9525"/>
                  <wp:docPr id="7" name="Рисунок 7" descr="Описание: G:\фото\DSC00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G:\фото\DSC00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418F8">
              <w:t>Оборудование: песок, вода в специальных емкостях, ведерки, совочки, мельница, плавающие игрушки, камешки, пробки, мерные емкости, стаканчики.</w:t>
            </w:r>
            <w:proofErr w:type="gramEnd"/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E418F8">
              <w:t>Центр науки и естествознания</w:t>
            </w:r>
          </w:p>
          <w:p w:rsidR="009448FA" w:rsidRPr="00E418F8" w:rsidRDefault="009448FA" w:rsidP="001455A5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49F2305" wp14:editId="480F5E4B">
                  <wp:extent cx="1752600" cy="752475"/>
                  <wp:effectExtent l="0" t="0" r="0" b="9525"/>
                  <wp:docPr id="6" name="Рисунок 6" descr="Описание: G:\фото\DSC0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писание: G:\фото\DSC0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8F8">
              <w:lastRenderedPageBreak/>
              <w:t>Оборудование: дидактические игры о домашних и диких животных, среде их обитания, временах года и природных явлениях, природный материал комнатные растения, алгоритмы ухода за ними, лейки, совочки для рыхления, емкости для опрыскивания.</w:t>
            </w:r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E418F8">
              <w:lastRenderedPageBreak/>
              <w:t>Центр двигательной активности</w:t>
            </w:r>
          </w:p>
          <w:p w:rsidR="009448FA" w:rsidRDefault="009448FA" w:rsidP="001455A5">
            <w:pPr>
              <w:jc w:val="both"/>
            </w:pPr>
          </w:p>
          <w:p w:rsidR="009448FA" w:rsidRPr="00E418F8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EE304C3" wp14:editId="163A9332">
                  <wp:extent cx="1095375" cy="1409700"/>
                  <wp:effectExtent l="0" t="0" r="9525" b="0"/>
                  <wp:docPr id="5" name="Рисунок 5" descr="Описание: G:\фото\DSC00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G:\фото\DSC00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418F8">
              <w:t>Оборудован спортивным, оздоровительным оборудованием, инвентарем</w:t>
            </w:r>
            <w:r w:rsidRPr="00E418F8">
              <w:rPr>
                <w:b/>
                <w:bCs/>
              </w:rPr>
              <w:t xml:space="preserve"> </w:t>
            </w:r>
            <w:r w:rsidRPr="00E418F8">
              <w:rPr>
                <w:bCs/>
              </w:rPr>
              <w:t xml:space="preserve">для </w:t>
            </w:r>
            <w:r w:rsidRPr="00E418F8">
              <w:t xml:space="preserve">двигательной  активности и участия в подвижных играх: ленты, мячи, обручи, </w:t>
            </w:r>
            <w:proofErr w:type="spellStart"/>
            <w:r w:rsidRPr="00E418F8">
              <w:t>кольцебросы</w:t>
            </w:r>
            <w:proofErr w:type="spellEnd"/>
            <w:r w:rsidRPr="00E418F8">
              <w:t xml:space="preserve">, кегли, вожжи, картотеки утренней гимнастики, гимнастики после сна, подвижных игр, динамических пауз. </w:t>
            </w:r>
            <w:proofErr w:type="gramEnd"/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E418F8">
              <w:t>Центр сюжетно – ролевых (драматических) игр</w:t>
            </w:r>
          </w:p>
          <w:p w:rsidR="009448FA" w:rsidRPr="00E418F8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0B36ED8" wp14:editId="5EB03A4B">
                  <wp:extent cx="1762125" cy="942975"/>
                  <wp:effectExtent l="0" t="0" r="9525" b="9525"/>
                  <wp:docPr id="4" name="Рисунок 4" descr="Описание: G:\фото\DSC0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писание: G:\фото\DSC0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pPr>
              <w:pStyle w:val="a3"/>
              <w:spacing w:before="0" w:beforeAutospacing="0" w:after="0" w:afterAutospacing="0"/>
              <w:jc w:val="both"/>
            </w:pPr>
            <w:r w:rsidRPr="00E418F8">
              <w:t>Материал для сюжетной игры включает предметы оперирования, игрушки – персонажи и маркеры (знаки) игрового пространства.</w:t>
            </w:r>
          </w:p>
          <w:p w:rsidR="009448FA" w:rsidRPr="00E418F8" w:rsidRDefault="009448FA" w:rsidP="001455A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418F8">
              <w:t>Оборудование: куклы, коляска, кровать с постельными принадлежностями, набор посуды, буфет, костюмы-образы.</w:t>
            </w:r>
            <w:proofErr w:type="gramEnd"/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r w:rsidRPr="007F62AE">
              <w:t>Центр уединения и настроения</w:t>
            </w:r>
          </w:p>
          <w:p w:rsidR="009448FA" w:rsidRPr="007F62AE" w:rsidRDefault="009448FA" w:rsidP="001455A5">
            <w:pPr>
              <w:rPr>
                <w:b/>
                <w:i/>
              </w:rPr>
            </w:pP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r w:rsidRPr="00E418F8">
              <w:rPr>
                <w:iCs/>
                <w:bdr w:val="none" w:sz="0" w:space="0" w:color="auto" w:frame="1"/>
              </w:rPr>
              <w:t>Оборудование:</w:t>
            </w:r>
          </w:p>
          <w:p w:rsidR="009448FA" w:rsidRPr="00E418F8" w:rsidRDefault="009448FA" w:rsidP="001455A5">
            <w:pPr>
              <w:rPr>
                <w:iCs/>
                <w:bdr w:val="none" w:sz="0" w:space="0" w:color="auto" w:frame="1"/>
              </w:rPr>
            </w:pPr>
            <w:r w:rsidRPr="00E418F8">
              <w:rPr>
                <w:bdr w:val="none" w:sz="0" w:space="0" w:color="auto" w:frame="1"/>
              </w:rPr>
              <w:t>столик, картинки для рассматривания, альбомы и т.д.</w:t>
            </w:r>
          </w:p>
        </w:tc>
      </w:tr>
      <w:tr w:rsidR="009448FA" w:rsidRPr="007F62AE" w:rsidTr="009448FA">
        <w:trPr>
          <w:trHeight w:val="419"/>
        </w:trPr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r w:rsidRPr="007F62AE">
              <w:t>Центр безопасности</w:t>
            </w:r>
          </w:p>
          <w:p w:rsidR="009448FA" w:rsidRPr="007F62AE" w:rsidRDefault="009448FA" w:rsidP="001455A5">
            <w:r>
              <w:rPr>
                <w:noProof/>
              </w:rPr>
              <w:drawing>
                <wp:inline distT="0" distB="0" distL="0" distR="0" wp14:anchorId="6F33E7F4" wp14:editId="355661C5">
                  <wp:extent cx="1885950" cy="1019175"/>
                  <wp:effectExtent l="0" t="0" r="0" b="9525"/>
                  <wp:docPr id="3" name="Рисунок 3" descr="Описание: G:\фото\DSC00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G:\фото\DSC00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Default="009448FA" w:rsidP="001455A5">
            <w:pPr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r w:rsidRPr="00800622">
              <w:rPr>
                <w:bCs/>
              </w:rPr>
              <w:t xml:space="preserve">южетно-ролевые, дидактические игры, макеты, схемы, памятки, кроссворды, элементы костюмов (спасатель, полицейский и т.д.). </w:t>
            </w:r>
            <w:proofErr w:type="gramEnd"/>
          </w:p>
          <w:p w:rsidR="009448FA" w:rsidRDefault="009448FA" w:rsidP="001455A5">
            <w:pPr>
              <w:rPr>
                <w:bCs/>
              </w:rPr>
            </w:pPr>
            <w:r>
              <w:rPr>
                <w:bCs/>
              </w:rPr>
              <w:t xml:space="preserve">Дидактические карточки для ознакомления с окружающим миром. </w:t>
            </w:r>
          </w:p>
          <w:p w:rsidR="009448FA" w:rsidRDefault="009448FA" w:rsidP="001455A5">
            <w:pPr>
              <w:rPr>
                <w:bCs/>
              </w:rPr>
            </w:pPr>
            <w:r>
              <w:rPr>
                <w:bCs/>
              </w:rPr>
              <w:t>Дорожные знаки.</w:t>
            </w:r>
          </w:p>
          <w:p w:rsidR="009448FA" w:rsidRPr="007F62AE" w:rsidRDefault="009448FA" w:rsidP="001455A5">
            <w:pPr>
              <w:jc w:val="both"/>
            </w:pPr>
            <w:r>
              <w:rPr>
                <w:bCs/>
              </w:rPr>
              <w:t>Развивающая игра «Учим дорожные знаки»</w:t>
            </w:r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7F62AE">
              <w:t xml:space="preserve">Центр математики и </w:t>
            </w:r>
            <w:proofErr w:type="spellStart"/>
            <w:r w:rsidRPr="007F62AE">
              <w:t>манипулятивных</w:t>
            </w:r>
            <w:proofErr w:type="spellEnd"/>
            <w:r w:rsidRPr="007F62AE">
              <w:t xml:space="preserve"> игр</w:t>
            </w:r>
          </w:p>
          <w:p w:rsidR="009448FA" w:rsidRPr="007F62AE" w:rsidRDefault="009448FA" w:rsidP="001455A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CB8064A" wp14:editId="3AD63520">
                  <wp:extent cx="1885950" cy="1419225"/>
                  <wp:effectExtent l="0" t="0" r="0" b="9525"/>
                  <wp:docPr id="2" name="Рисунок 2" descr="Описание: G:\фото\DSC00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G:\фото\DSC00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Pr="00E418F8" w:rsidRDefault="009448FA" w:rsidP="001455A5">
            <w:r w:rsidRPr="00E418F8">
              <w:rPr>
                <w:iCs/>
                <w:bdr w:val="none" w:sz="0" w:space="0" w:color="auto" w:frame="1"/>
              </w:rPr>
              <w:t>Оборудование:</w:t>
            </w:r>
          </w:p>
          <w:p w:rsidR="009448FA" w:rsidRPr="00E418F8" w:rsidRDefault="009448FA" w:rsidP="001455A5">
            <w:r w:rsidRPr="00E418F8">
              <w:rPr>
                <w:bCs/>
                <w:bdr w:val="none" w:sz="0" w:space="0" w:color="auto" w:frame="1"/>
              </w:rPr>
              <w:t>1.</w:t>
            </w:r>
            <w:r w:rsidRPr="00E418F8">
              <w:rPr>
                <w:bdr w:val="none" w:sz="0" w:space="0" w:color="auto" w:frame="1"/>
              </w:rPr>
              <w:t>Счетный материал: игрушки, мелкие предметы, предметные картинки. </w:t>
            </w:r>
          </w:p>
          <w:p w:rsidR="009448FA" w:rsidRPr="00E418F8" w:rsidRDefault="009448FA" w:rsidP="001455A5">
            <w:r>
              <w:rPr>
                <w:bCs/>
                <w:bdr w:val="none" w:sz="0" w:space="0" w:color="auto" w:frame="1"/>
              </w:rPr>
              <w:t>2</w:t>
            </w:r>
            <w:r w:rsidRPr="00E418F8">
              <w:rPr>
                <w:bCs/>
                <w:bdr w:val="none" w:sz="0" w:space="0" w:color="auto" w:frame="1"/>
              </w:rPr>
              <w:t>.</w:t>
            </w:r>
            <w:r w:rsidRPr="00E418F8">
              <w:rPr>
                <w:bdr w:val="none" w:sz="0" w:space="0" w:color="auto" w:frame="1"/>
              </w:rPr>
              <w:t xml:space="preserve">Занимательный и познавательный математический материал: доски-вкладыши, рамки-вкладыши, логико-математические игры: блоки </w:t>
            </w:r>
            <w:proofErr w:type="spellStart"/>
            <w:r w:rsidRPr="00E418F8">
              <w:rPr>
                <w:bdr w:val="none" w:sz="0" w:space="0" w:color="auto" w:frame="1"/>
              </w:rPr>
              <w:t>Дьенеша</w:t>
            </w:r>
            <w:proofErr w:type="spellEnd"/>
            <w:r w:rsidRPr="00E418F8">
              <w:rPr>
                <w:bdr w:val="none" w:sz="0" w:space="0" w:color="auto" w:frame="1"/>
              </w:rPr>
              <w:t xml:space="preserve">, палочки </w:t>
            </w:r>
            <w:proofErr w:type="spellStart"/>
            <w:r w:rsidRPr="00E418F8">
              <w:rPr>
                <w:bdr w:val="none" w:sz="0" w:space="0" w:color="auto" w:frame="1"/>
              </w:rPr>
              <w:t>Кюизенера</w:t>
            </w:r>
            <w:proofErr w:type="spellEnd"/>
            <w:r w:rsidRPr="00E418F8">
              <w:rPr>
                <w:bdr w:val="none" w:sz="0" w:space="0" w:color="auto" w:frame="1"/>
              </w:rPr>
              <w:t>.</w:t>
            </w:r>
          </w:p>
          <w:p w:rsidR="009448FA" w:rsidRPr="00E418F8" w:rsidRDefault="009448FA" w:rsidP="001455A5">
            <w:r>
              <w:rPr>
                <w:bCs/>
                <w:bdr w:val="none" w:sz="0" w:space="0" w:color="auto" w:frame="1"/>
              </w:rPr>
              <w:t>3</w:t>
            </w:r>
            <w:r w:rsidRPr="00E418F8">
              <w:rPr>
                <w:bCs/>
                <w:bdr w:val="none" w:sz="0" w:space="0" w:color="auto" w:frame="1"/>
              </w:rPr>
              <w:t>.</w:t>
            </w:r>
            <w:r w:rsidRPr="00E418F8">
              <w:rPr>
                <w:bdr w:val="none" w:sz="0" w:space="0" w:color="auto" w:frame="1"/>
              </w:rPr>
              <w:t>Наборы геометрических фигур.</w:t>
            </w:r>
          </w:p>
          <w:p w:rsidR="009448FA" w:rsidRPr="00E418F8" w:rsidRDefault="009448FA" w:rsidP="001455A5">
            <w:r>
              <w:rPr>
                <w:bCs/>
                <w:bdr w:val="none" w:sz="0" w:space="0" w:color="auto" w:frame="1"/>
              </w:rPr>
              <w:t>4</w:t>
            </w:r>
            <w:r w:rsidRPr="00E418F8">
              <w:rPr>
                <w:bCs/>
                <w:bdr w:val="none" w:sz="0" w:space="0" w:color="auto" w:frame="1"/>
              </w:rPr>
              <w:t>.</w:t>
            </w:r>
            <w:r w:rsidRPr="00E418F8">
              <w:rPr>
                <w:bdr w:val="none" w:sz="0" w:space="0" w:color="auto" w:frame="1"/>
              </w:rPr>
              <w:t>«Волшебные часы»: модели частей суток, времен года, месяцев, дней недели.</w:t>
            </w:r>
          </w:p>
          <w:p w:rsidR="009448FA" w:rsidRPr="00E418F8" w:rsidRDefault="009448FA" w:rsidP="001455A5">
            <w:r w:rsidRPr="00E418F8">
              <w:rPr>
                <w:bCs/>
                <w:bdr w:val="none" w:sz="0" w:space="0" w:color="auto" w:frame="1"/>
              </w:rPr>
              <w:t>8.</w:t>
            </w:r>
            <w:r w:rsidRPr="00E418F8">
              <w:rPr>
                <w:bdr w:val="none" w:sz="0" w:space="0" w:color="auto" w:frame="1"/>
              </w:rPr>
              <w:t>Учебные приборы: линейки(10 шт.), сантиметры, ростомер для детей.</w:t>
            </w:r>
          </w:p>
          <w:p w:rsidR="009448FA" w:rsidRPr="00E418F8" w:rsidRDefault="009448FA" w:rsidP="001455A5">
            <w:r>
              <w:rPr>
                <w:bCs/>
                <w:bdr w:val="none" w:sz="0" w:space="0" w:color="auto" w:frame="1"/>
              </w:rPr>
              <w:t>9</w:t>
            </w:r>
            <w:r w:rsidRPr="00E418F8">
              <w:rPr>
                <w:bCs/>
                <w:bdr w:val="none" w:sz="0" w:space="0" w:color="auto" w:frame="1"/>
              </w:rPr>
              <w:t>.</w:t>
            </w:r>
            <w:r w:rsidRPr="00E418F8">
              <w:rPr>
                <w:bdr w:val="none" w:sz="0" w:space="0" w:color="auto" w:frame="1"/>
              </w:rPr>
              <w:t>Головоломки-лабиринты.</w:t>
            </w:r>
          </w:p>
          <w:p w:rsidR="009448FA" w:rsidRPr="00E418F8" w:rsidRDefault="009448FA" w:rsidP="001455A5">
            <w:r w:rsidRPr="00E418F8">
              <w:rPr>
                <w:bCs/>
                <w:bdr w:val="none" w:sz="0" w:space="0" w:color="auto" w:frame="1"/>
              </w:rPr>
              <w:t>11.</w:t>
            </w:r>
            <w:r w:rsidRPr="00E418F8">
              <w:rPr>
                <w:bdr w:val="none" w:sz="0" w:space="0" w:color="auto" w:frame="1"/>
              </w:rPr>
              <w:t>Часы песочные (на разные отрезки времени); часы механические с прозрачными стенками (с зубчатой передачей).</w:t>
            </w:r>
          </w:p>
          <w:p w:rsidR="009448FA" w:rsidRPr="00E418F8" w:rsidRDefault="009448FA" w:rsidP="001455A5">
            <w:r w:rsidRPr="00E418F8">
              <w:rPr>
                <w:bCs/>
                <w:bdr w:val="none" w:sz="0" w:space="0" w:color="auto" w:frame="1"/>
              </w:rPr>
              <w:t>12.</w:t>
            </w:r>
            <w:r w:rsidRPr="00E418F8">
              <w:rPr>
                <w:bdr w:val="none" w:sz="0" w:space="0" w:color="auto" w:frame="1"/>
              </w:rPr>
              <w:t>Настольно-печатные игры.</w:t>
            </w:r>
          </w:p>
          <w:p w:rsidR="009448FA" w:rsidRPr="00E418F8" w:rsidRDefault="009448FA" w:rsidP="001455A5">
            <w:pPr>
              <w:jc w:val="both"/>
            </w:pPr>
            <w:r w:rsidRPr="00E418F8">
              <w:rPr>
                <w:bCs/>
                <w:bdr w:val="none" w:sz="0" w:space="0" w:color="auto" w:frame="1"/>
              </w:rPr>
              <w:t>13.</w:t>
            </w:r>
            <w:r w:rsidRPr="00E418F8">
              <w:rPr>
                <w:bdr w:val="none" w:sz="0" w:space="0" w:color="auto" w:frame="1"/>
              </w:rPr>
              <w:t>Разнообразные дидактические игры.</w:t>
            </w:r>
          </w:p>
        </w:tc>
      </w:tr>
      <w:tr w:rsidR="009448FA" w:rsidRPr="007F62AE" w:rsidTr="009448FA">
        <w:tc>
          <w:tcPr>
            <w:tcW w:w="3186" w:type="dxa"/>
            <w:tcBorders>
              <w:right w:val="single" w:sz="8" w:space="0" w:color="auto"/>
            </w:tcBorders>
          </w:tcPr>
          <w:p w:rsidR="009448FA" w:rsidRDefault="009448FA" w:rsidP="001455A5">
            <w:pPr>
              <w:jc w:val="both"/>
            </w:pPr>
            <w:r w:rsidRPr="007F62AE">
              <w:t>Центр кулинарии</w:t>
            </w:r>
          </w:p>
          <w:p w:rsidR="009448FA" w:rsidRPr="007F62AE" w:rsidRDefault="009448FA" w:rsidP="001455A5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6219613" wp14:editId="5186FBFE">
                  <wp:extent cx="1428750" cy="942975"/>
                  <wp:effectExtent l="0" t="0" r="0" b="9525"/>
                  <wp:docPr id="1" name="Рисунок 1" descr="Описание: G:\фото\DSC00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G:\фото\DSC00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tcBorders>
              <w:left w:val="single" w:sz="8" w:space="0" w:color="auto"/>
            </w:tcBorders>
          </w:tcPr>
          <w:p w:rsidR="009448FA" w:rsidRDefault="009448FA" w:rsidP="001455A5">
            <w:pPr>
              <w:jc w:val="both"/>
            </w:pPr>
            <w:r>
              <w:lastRenderedPageBreak/>
              <w:t>Дидактические игры «Поваренок»</w:t>
            </w:r>
            <w:proofErr w:type="gramStart"/>
            <w:r>
              <w:t xml:space="preserve"> ,</w:t>
            </w:r>
            <w:proofErr w:type="gramEnd"/>
            <w:r>
              <w:t xml:space="preserve"> « Четвертый лишний» .</w:t>
            </w:r>
          </w:p>
          <w:p w:rsidR="009448FA" w:rsidRPr="007F62AE" w:rsidRDefault="009448FA" w:rsidP="001455A5">
            <w:pPr>
              <w:jc w:val="both"/>
            </w:pPr>
            <w:r>
              <w:t xml:space="preserve">Оборудование: плита детская, фартуки, колпаки, </w:t>
            </w:r>
            <w:r>
              <w:lastRenderedPageBreak/>
              <w:t xml:space="preserve">пластиковые овощи и фрукты, посуда. </w:t>
            </w:r>
          </w:p>
        </w:tc>
      </w:tr>
    </w:tbl>
    <w:p w:rsidR="0053748C" w:rsidRDefault="0053748C"/>
    <w:sectPr w:rsidR="0053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FA"/>
    <w:rsid w:val="0053748C"/>
    <w:rsid w:val="0094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8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48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8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48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1</cp:revision>
  <dcterms:created xsi:type="dcterms:W3CDTF">2015-10-05T14:14:00Z</dcterms:created>
  <dcterms:modified xsi:type="dcterms:W3CDTF">2015-10-05T14:14:00Z</dcterms:modified>
</cp:coreProperties>
</file>