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>Консультации для родителей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>«Игры, которые можно провести дома»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>«Путешествие на дачу»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>«Найди игрушку»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 xml:space="preserve">Спрячьте маленькую игрушку. </w:t>
      </w:r>
      <w:proofErr w:type="gramStart"/>
      <w:r w:rsidRPr="005B10E1">
        <w:rPr>
          <w:rFonts w:ascii="Times New Roman" w:hAnsi="Times New Roman" w:cs="Times New Roman"/>
          <w:sz w:val="28"/>
          <w:szCs w:val="28"/>
        </w:rPr>
        <w:t>Пусть ребенок поищет ее, а найдя, обязательно определит местонахождение: на ..., за ..., между ..., в ..., у ... и т.п.</w:t>
      </w:r>
      <w:proofErr w:type="gramEnd"/>
      <w:r w:rsidRPr="005B10E1">
        <w:rPr>
          <w:rFonts w:ascii="Times New Roman" w:hAnsi="Times New Roman" w:cs="Times New Roman"/>
          <w:sz w:val="28"/>
          <w:szCs w:val="28"/>
        </w:rPr>
        <w:t xml:space="preserve"> Потом поменяйтесь ролями.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>«Чего не стало?»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>- Игрушек стало больше или меньше?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>- Какие игрушки исчезли?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>- Какими они были по счету?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>«Назови соседей»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 xml:space="preserve">Взрослый называет число, просит ребенка назвать соседей этого числа (предыдущее и последующее) и объяснить свой ответ. Можно усложнить игру: взрослый называет два числа и предлагает ребенку сказать, какое число находится между ними. Потом </w:t>
      </w:r>
      <w:proofErr w:type="gramStart"/>
      <w:r w:rsidRPr="005B10E1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5B10E1">
        <w:rPr>
          <w:rFonts w:ascii="Times New Roman" w:hAnsi="Times New Roman" w:cs="Times New Roman"/>
          <w:sz w:val="28"/>
          <w:szCs w:val="28"/>
        </w:rPr>
        <w:t xml:space="preserve"> меняются ролями.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>«Кто знает, пусть дальше считает»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>Взрослый называет число, а ребенок должен назвать три последующих. Другие варианты: назвать три последующих числа и увеличить (уменьшить) каждое число на один. Поменяйтесь ролями.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>«Найти столько же»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 (по любому признаку) предметов в комнате, затем столько же разных.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>«Положи столько же»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>В игру можно играть везде. Взрослый выкладывает в ряд камешки (каштаны). Ребенок должен положить столько же, не считая (один под другим). Усложните игру, предложите положить больше камешков или меньше тоже в ряд.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>«Чудесный мешочек»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 xml:space="preserve">На столе лежит мешочек со счетным материалом (мелкие игрушки или пуговицы, </w:t>
      </w:r>
      <w:proofErr w:type="spellStart"/>
      <w:r w:rsidRPr="005B10E1">
        <w:rPr>
          <w:rFonts w:ascii="Times New Roman" w:hAnsi="Times New Roman" w:cs="Times New Roman"/>
          <w:sz w:val="28"/>
          <w:szCs w:val="28"/>
        </w:rPr>
        <w:t>фасолинки</w:t>
      </w:r>
      <w:proofErr w:type="spellEnd"/>
      <w:r w:rsidRPr="005B10E1">
        <w:rPr>
          <w:rFonts w:ascii="Times New Roman" w:hAnsi="Times New Roman" w:cs="Times New Roman"/>
          <w:sz w:val="28"/>
          <w:szCs w:val="28"/>
        </w:rPr>
        <w:t>, бусинки, каштаны) 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>«Отгадай число»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>Ведущий (взрослый) 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>«Давай посчитаем!»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>«Кто больше?»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gramStart"/>
      <w:r w:rsidRPr="005B10E1">
        <w:rPr>
          <w:rFonts w:ascii="Times New Roman" w:hAnsi="Times New Roman" w:cs="Times New Roman"/>
          <w:sz w:val="28"/>
          <w:szCs w:val="28"/>
        </w:rPr>
        <w:t>играющими</w:t>
      </w:r>
      <w:proofErr w:type="gramEnd"/>
      <w:r w:rsidRPr="005B10E1">
        <w:rPr>
          <w:rFonts w:ascii="Times New Roman" w:hAnsi="Times New Roman" w:cs="Times New Roman"/>
          <w:sz w:val="28"/>
          <w:szCs w:val="28"/>
        </w:rPr>
        <w:t xml:space="preserve"> на столе две кучки мелких пуговиц (</w:t>
      </w:r>
      <w:proofErr w:type="spellStart"/>
      <w:r w:rsidRPr="005B10E1">
        <w:rPr>
          <w:rFonts w:ascii="Times New Roman" w:hAnsi="Times New Roman" w:cs="Times New Roman"/>
          <w:sz w:val="28"/>
          <w:szCs w:val="28"/>
        </w:rPr>
        <w:t>фасолинок</w:t>
      </w:r>
      <w:proofErr w:type="spellEnd"/>
      <w:r w:rsidRPr="005B10E1">
        <w:rPr>
          <w:rFonts w:ascii="Times New Roman" w:hAnsi="Times New Roman" w:cs="Times New Roman"/>
          <w:sz w:val="28"/>
          <w:szCs w:val="28"/>
        </w:rPr>
        <w:t>). По команде игроки в течение определенного времени откладывают из кучки пуговицы по одной. Потом считают, кто больше отложил. Можно усложнить игру: откладывать пуговицы левой рукой.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>«Камешки»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lastRenderedPageBreak/>
        <w:t>Играют вдвоем. Положите на землю камешки. Каждый по очереди подбрасывает один камешек вверх, стараясь его поймать, и одновременно собирает лежащие на земле камешки в другую руку. Если это удается, то количество пойманных камешков засчитывается как выигранные очки. Кто первый наберет 20 очков, тот и выиграл.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>Физкультурный уголок дома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>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 xml:space="preserve"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 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 xml:space="preserve"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 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 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 xml:space="preserve">Основное назначение универсального физкультурно-оздоровительного комплекса «Домашний стадион» - развитие практически всех двигательных качеств: силы, ловкости, быстроты, выносливости и гибкости. 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>Занятия на спортивно-оздоровительном комплексе: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 xml:space="preserve">1. делают процесс каждодневных занятий физической культурой более эмоциональным и разнообразным; 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>2. избирательно воздействуют на определенные группы мышц, тем самым, ускоряя процесс их развития;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>3. позволяют достичь желаемых результатов за более короткий срок.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>Подсказки для взрослых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 xml:space="preserve">1. Не рекомендуется заниматься физической культурой на кухне, где воздух насыщен запахами газа, пищи, специй, сохнущего белья и т.д. 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 xml:space="preserve">2. При установке комплекса размах качелей и перекладины трапеции не должен быть направлен в оконную раму. 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 xml:space="preserve"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 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 xml:space="preserve"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 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 xml:space="preserve">5. Закройте электрические розетки вблизи комплекса пластмассовыми блокираторами. </w:t>
      </w:r>
    </w:p>
    <w:p w:rsidR="005B10E1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 xml:space="preserve">6. Желательно перед занятиями и после них проветрить помещение, где установлен физкультурный комплекс. </w:t>
      </w:r>
    </w:p>
    <w:p w:rsidR="00B6472B" w:rsidRPr="005B10E1" w:rsidRDefault="005B10E1" w:rsidP="005B10E1">
      <w:pPr>
        <w:rPr>
          <w:rFonts w:ascii="Times New Roman" w:hAnsi="Times New Roman" w:cs="Times New Roman"/>
          <w:sz w:val="28"/>
          <w:szCs w:val="28"/>
        </w:rPr>
      </w:pPr>
      <w:r w:rsidRPr="005B10E1">
        <w:rPr>
          <w:rFonts w:ascii="Times New Roman" w:hAnsi="Times New Roman" w:cs="Times New Roman"/>
          <w:sz w:val="28"/>
          <w:szCs w:val="28"/>
        </w:rPr>
        <w:t xml:space="preserve">7. К занятиям на комплексе не следует допускать эмоционально и </w:t>
      </w:r>
      <w:proofErr w:type="spellStart"/>
      <w:r w:rsidRPr="005B10E1"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 w:rsidRPr="005B10E1">
        <w:rPr>
          <w:rFonts w:ascii="Times New Roman" w:hAnsi="Times New Roman" w:cs="Times New Roman"/>
          <w:sz w:val="28"/>
          <w:szCs w:val="28"/>
        </w:rPr>
        <w:t xml:space="preserve">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</w:t>
      </w:r>
    </w:p>
    <w:sectPr w:rsidR="00B6472B" w:rsidRPr="005B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D0"/>
    <w:rsid w:val="005B10E1"/>
    <w:rsid w:val="00B6472B"/>
    <w:rsid w:val="00C8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</dc:creator>
  <cp:keywords/>
  <dc:description/>
  <cp:lastModifiedBy>демин</cp:lastModifiedBy>
  <cp:revision>3</cp:revision>
  <dcterms:created xsi:type="dcterms:W3CDTF">2015-10-05T12:13:00Z</dcterms:created>
  <dcterms:modified xsi:type="dcterms:W3CDTF">2015-10-05T12:15:00Z</dcterms:modified>
</cp:coreProperties>
</file>