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A0"/>
      </w:tblPr>
      <w:tblGrid>
        <w:gridCol w:w="9923"/>
      </w:tblGrid>
      <w:tr w:rsidR="007F334A" w:rsidRPr="006D2534" w:rsidTr="003C6FBE">
        <w:trPr>
          <w:tblCellSpacing w:w="37" w:type="dxa"/>
        </w:trPr>
        <w:tc>
          <w:tcPr>
            <w:tcW w:w="3500" w:type="pct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9775"/>
            </w:tblGrid>
            <w:tr w:rsidR="007F334A" w:rsidRPr="006D253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F334A" w:rsidRPr="006D2534" w:rsidRDefault="007F334A" w:rsidP="00055D47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F334A" w:rsidRPr="006D2534" w:rsidRDefault="007F334A" w:rsidP="003C6FBE">
                  <w:pPr>
                    <w:spacing w:after="0" w:line="240" w:lineRule="auto"/>
                    <w:ind w:left="-142" w:firstLine="142"/>
                    <w:jc w:val="center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</w:p>
                <w:p w:rsidR="007F334A" w:rsidRPr="006D2534" w:rsidRDefault="007F334A" w:rsidP="003C6FBE">
                  <w:pPr>
                    <w:spacing w:after="0" w:line="240" w:lineRule="auto"/>
                    <w:ind w:left="-142" w:firstLine="142"/>
                    <w:jc w:val="center"/>
                    <w:rPr>
                      <w:rFonts w:ascii="Verdana" w:hAnsi="Verdana"/>
                      <w:b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« Роль праздника в жизни ребёнка»</w:t>
                  </w:r>
                </w:p>
                <w:p w:rsidR="007F334A" w:rsidRPr="006D2534" w:rsidRDefault="007F334A" w:rsidP="003C6FBE">
                  <w:pPr>
                    <w:spacing w:after="0" w:line="240" w:lineRule="auto"/>
                    <w:ind w:left="-142" w:firstLine="142"/>
                    <w:jc w:val="center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Консультация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для родителей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F334A" w:rsidRPr="006D2534" w:rsidRDefault="007F334A" w:rsidP="003C6FBE">
                  <w:pPr>
                    <w:spacing w:after="0" w:line="240" w:lineRule="auto"/>
                    <w:ind w:left="-142" w:firstLine="142"/>
                    <w:jc w:val="center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Verdana" w:hAnsi="Verdana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В ж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и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зни человека всегда происходит чередование будней и праздников.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Будничный – обычный день, наполненный повседневной работой. Эти дни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часто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похожи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один на другой, и могут быть весёлыми или грустными, радостными или</w:t>
                  </w:r>
                  <w:bookmarkStart w:id="0" w:name="_GoBack"/>
                  <w:bookmarkEnd w:id="0"/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унылыми, удачливыми или тяжёлыми.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Будням всегда противопоставляется праздник – это день наполненный радостью и весельем.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Слово «праздник» заимствовано из старославянского языка, и буквально означает « не занятый делами, свободный от работы».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Взрослые и дети в такой 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день чувствуют эмоциональный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подъём, радость, хорошее настроение.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Для ребёнка праздник имеет особое значение. Знаменитый русский педагог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К.Д.Ушинский отмечал, что для детей праздник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означает не то, что для взрослых, -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ребёнок считает свои дни от праздника до праздника, как мы считаем наши годы от одного важного события до другого.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Тусклым и серым было бы детство, если бы исчезли из него все праздники.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здесь нельзя не привести пример академика Ю.Круглова о том, что праздники связаны не только с ритмом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жизни,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 и с традициями, обычаями, обрядами.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 праздник – это вовсе не безделье, а деятельность, направленная на физическую, душевную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разрядку, и на реализацию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социальных требований.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Праздники, которые отмечают в детском саду, имеют свои цели и задачи.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Самое главное – это создать у детей радостное настроение, вызвать положительный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эмоциональный подъём, сформировать праздничную культуру. Подготовка к празднику вызывает у детей интерес к предстоящему торжеству, на основе этого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 ребёнка формируются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моральные и нравственные качества, художественный вкус. Деятельность в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праздничные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дни и в момент празднования какого-либо события, сплачивает детей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взрослых, между ними возникает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тесное сотрудничество. Мы, взрослые, должны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дать выход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детским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стремлениям;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способствовать желанию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ребят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участвовать в играх,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танцах, инсценировках.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своей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классификации в детском саду выделены следующие праздники: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а) народные и фольклорные: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Святки, Масленица, Встреча птиц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(Сороки)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Иван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Купала, Осенины;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б) государственно – гражданские: Новый год, День защитника Отечества,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День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Победы, День знаний;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в) международные: День матери, 8 марта, День защиты детей;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г) православные: Рождество Христово, Пасха, Троица;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д)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бытовые и семейные: День рождения, Проводы в школу.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Программа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праздника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составляется таким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образом, чтобы в неё можно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было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внести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изменения. Обсуждается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утверждается на педагогическом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совете.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 этом уточняется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день и время проведения праздника;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ведущий;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сказочные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персонажи;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расположение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детей;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последовательность детских выступлений.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Важная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роль на празднике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принадлежит ведущему. Он как бы объединяет детей, создаёт хорошее настроение, быстро ориентируется в ходе праздника.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Ведущий должен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владеть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хорошей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литературной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речью, уметь шутить, быть эмоциональным.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 оформлении помещения к празднику должны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соблюдаться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особые правила: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а) оформление должно отвечать содержанию праздника, быть художественным и понятным для детей;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б) развивать художественно- эстетический вкус детей;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в) создавать радостное настроение, вызывать чувство интереса к предстоящим событиям.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 подготовке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празднику нужно обеспечивать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выполнение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санитарно –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гигиенических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правил: уборка помещения, организация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сервировка праздничного стола.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Важно, чтобы весь отобранный материал, используемый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 празднике,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был доступен детям; следует учитывать возможности способности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каждого ребёнка.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 составлении сценария на любую тему нужно обеспечить: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1.Яркое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торжественное начало каждого праздника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Развёртывание сюжета праздника, где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отражается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основная идея,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предусматриваются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детские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выступления, инсценирование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сказок, игры,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песни, пляски, чтение стихов, которые идут по линии увеличения эмоционального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подъёма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детей.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3.Кульминацией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является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сюрпризный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момент,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когда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вручаются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подарки, которые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всегда усиливают эмоциональное состояние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дошкольников.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Продолжительность праздника в старших группах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45-50минут, в младших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25 – 30минут.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Особое место на празднике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следует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уделять использованию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аудиозаписей.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Чрезмерное количество фонограмм отрицательно сказывается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формировании детского слуха, так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как нередко записи бывают низкого качества. Кроме того, каждое произведение записано в авторском исполнении,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не всегда дети могут почувствовать, как его исполнять, а воспитатель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помощи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голоса, рук и счёта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вынужден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им помогать.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 исполнении песен под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живую музыку, дети чувствуют себя более раскованно и свободно, более музыкально исполняют произведение.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 выборе стихов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надо помнить то, что длинные стихи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утомляют детей и вносят скуку. Стихи должны быть небольшими, соответствующими содержанию праздника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возрасту детей.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Использование в праздничной программе инсценировок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сказок, пьес, стихов, вносит в действие элемент театрализации, воспитывает в детях чувство ответственности за сыгранную роль, способствует развитию музыкально- сценических навыков. 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Немаловажную роль в проведении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утренников и праздников играют родители. Среди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учёных, педагогов, психологов,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существует мнение, что на праздник лучше не приглашать родителей,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так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как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дети,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этом случае, чувствуют себя спокойно и уверенно.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педагоги – практики считают, что это спорный вопрос, и присутствие родителей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наоборот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вдохновляет детей. Если в группе назначен карантин,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или накладывается карантин на весь детский сад, то естественно доступ родителей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 мероприятие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ограничен. А в остальных случаях, начиная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 второй младшей группы, на праздник приглашаются родители, которые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являются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активными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участниками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веселья.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Совместные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переживания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детей и взрослых сближают их.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Родители узнают способности и возможности своего ребёнка, и в будущем смогут помочь ему стать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интересным и активным школьником. В свою очередь дети чувствуют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то, что родители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их любят, заботятся о них, интересуются их проблемами,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стремятся помочь им.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подготовке к празднику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родители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должны: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а) нарядить 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одеть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ребёнка красиво и эстетично, чтобы у него создавалось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праздничное настроение и желание участвовать в утреннике;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б) родители должны помогать в изготовлении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костюмов для детей,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приобретении подарков,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участвовать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оформлении музыкального зала или группы в детском саду;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в) обязаны приходить на праздник в строго определённое время, без опозданий, чтобы не отвлекать детей и не травмировать психику ребёнка;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г) родители не должны фотокамерами, фотоаппаратами, видео камерами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отвлекать внимание детей во время выступления;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д) родители обязаны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корректно вести себя во время праздника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не отвлекать детей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разговорами, выкриками, замечаниями.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Заведующая детским садом может поручить кому-нибудь одному из родителей или сотрудников, владеющему техникой,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осуществить видеозапись,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 остальные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родители смогут переписать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её для себя.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Родителям следует помнить о том, что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дети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любят играть и танцевать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взрослыми;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 этом веселье становится всеобщим. Очень интересны для детей соревновательные моменты праздника, в которых участвуют мамы и папы, бабушки и дедушки, старшие братья и сёстра.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Родителям следует помнить, что не все дети на праздничном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утреннике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должны читать стихи, быть солистами, участвовать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инсценировках.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Существует определённая очерёдность,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в течение учебного года каждый ребёнок обязательно выступит персонально.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« Таланты создавать нельзя, но можно создавать почву, на которой особенно успешно они произрастают»: - сказал Г. Нейгауз.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Объединённое воздействие разных видов искусства усиливает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художественное впечатление ребёнка, позволяет ему лучше ощутить атмосферу праздника, его основное</w:t>
                  </w: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 </w:t>
                  </w: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направление.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F334A" w:rsidRPr="006D2534" w:rsidRDefault="007F334A" w:rsidP="006D2534">
                  <w:pPr>
                    <w:spacing w:after="0" w:line="240" w:lineRule="auto"/>
                    <w:ind w:left="-142" w:firstLine="142"/>
                    <w:jc w:val="both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F334A" w:rsidRPr="006D2534" w:rsidRDefault="007F334A" w:rsidP="003C6FBE">
                  <w:pPr>
                    <w:spacing w:after="0" w:line="240" w:lineRule="auto"/>
                    <w:ind w:left="-142" w:firstLine="142"/>
                    <w:jc w:val="center"/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</w:pPr>
                  <w:r w:rsidRPr="006D2534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7F334A" w:rsidRPr="006D2534" w:rsidRDefault="007F334A" w:rsidP="003C6FBE">
            <w:pPr>
              <w:spacing w:after="0" w:line="240" w:lineRule="auto"/>
              <w:rPr>
                <w:rFonts w:ascii="Verdana" w:hAnsi="Verdana"/>
                <w:sz w:val="28"/>
                <w:szCs w:val="28"/>
                <w:lang w:eastAsia="ru-RU"/>
              </w:rPr>
            </w:pPr>
          </w:p>
        </w:tc>
      </w:tr>
    </w:tbl>
    <w:p w:rsidR="007F334A" w:rsidRPr="006D2534" w:rsidRDefault="007F334A" w:rsidP="003C6F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253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edu.of.ru/images/1pix.gif" style="width:.75pt;height:7.5pt;visibility:visible">
            <v:imagedata r:id="rId4" o:title=""/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7F334A" w:rsidRPr="006D2534" w:rsidTr="003C6FBE">
        <w:trPr>
          <w:tblCellSpacing w:w="0" w:type="dxa"/>
        </w:trPr>
        <w:tc>
          <w:tcPr>
            <w:tcW w:w="0" w:type="auto"/>
            <w:shd w:val="clear" w:color="auto" w:fill="CECFCE"/>
            <w:vAlign w:val="center"/>
          </w:tcPr>
          <w:p w:rsidR="007F334A" w:rsidRPr="006D2534" w:rsidRDefault="007F334A" w:rsidP="003C6FBE">
            <w:pPr>
              <w:spacing w:after="0" w:line="240" w:lineRule="auto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6D2534">
              <w:rPr>
                <w:rFonts w:ascii="Verdana" w:hAnsi="Verdana"/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alt="http://edu.of.ru/images/1pix.gif" style="width:.75pt;height:3.75pt;visibility:visible">
                  <v:imagedata r:id="rId4" o:title=""/>
                </v:shape>
              </w:pict>
            </w:r>
          </w:p>
        </w:tc>
      </w:tr>
    </w:tbl>
    <w:p w:rsidR="007F334A" w:rsidRPr="006D2534" w:rsidRDefault="007F334A" w:rsidP="003C6F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253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alt="http://edu.of.ru/images/1pix.gif" style="width:.75pt;height:1.5pt;visibility:visible">
            <v:imagedata r:id="rId4" o:title=""/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7F334A" w:rsidRPr="006D2534" w:rsidTr="003C6FBE">
        <w:trPr>
          <w:tblCellSpacing w:w="0" w:type="dxa"/>
        </w:trPr>
        <w:tc>
          <w:tcPr>
            <w:tcW w:w="0" w:type="auto"/>
            <w:shd w:val="clear" w:color="auto" w:fill="CECFCE"/>
            <w:vAlign w:val="center"/>
          </w:tcPr>
          <w:p w:rsidR="007F334A" w:rsidRPr="006D2534" w:rsidRDefault="007F334A" w:rsidP="003C6FBE">
            <w:pPr>
              <w:spacing w:after="0" w:line="240" w:lineRule="auto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6D2534">
              <w:rPr>
                <w:rFonts w:ascii="Verdana" w:hAnsi="Verdana"/>
                <w:noProof/>
                <w:sz w:val="28"/>
                <w:szCs w:val="28"/>
                <w:lang w:eastAsia="ru-RU"/>
              </w:rPr>
              <w:pict>
                <v:shape id="Рисунок 4" o:spid="_x0000_i1028" type="#_x0000_t75" alt="http://edu.of.ru/images/1pix.gif" style="width:.75pt;height:.75pt;visibility:visible">
                  <v:imagedata r:id="rId4" o:title=""/>
                </v:shape>
              </w:pict>
            </w:r>
          </w:p>
        </w:tc>
      </w:tr>
    </w:tbl>
    <w:p w:rsidR="007F334A" w:rsidRPr="006D2534" w:rsidRDefault="007F334A" w:rsidP="003C6FBE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775"/>
        <w:gridCol w:w="8880"/>
      </w:tblGrid>
      <w:tr w:rsidR="007F334A" w:rsidRPr="006D2534" w:rsidTr="003C6F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7F334A" w:rsidRPr="006D2534" w:rsidRDefault="007F334A" w:rsidP="003C6FBE">
            <w:pPr>
              <w:spacing w:after="0" w:line="240" w:lineRule="auto"/>
              <w:rPr>
                <w:rFonts w:ascii="Verdana" w:hAnsi="Verdan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F334A" w:rsidRPr="006D2534" w:rsidRDefault="007F334A" w:rsidP="003C6FBE">
            <w:pPr>
              <w:spacing w:after="240" w:line="240" w:lineRule="auto"/>
              <w:jc w:val="right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6D2534">
              <w:rPr>
                <w:rFonts w:ascii="Verdana" w:hAnsi="Verdana"/>
                <w:sz w:val="28"/>
                <w:szCs w:val="28"/>
                <w:lang w:eastAsia="ru-RU"/>
              </w:rPr>
              <w:t>Технология: </w:t>
            </w:r>
            <w:hyperlink r:id="rId5" w:tgtFrame="_blank" w:history="1">
              <w:r w:rsidRPr="006D2534">
                <w:rPr>
                  <w:rFonts w:ascii="Verdana" w:hAnsi="Verdana"/>
                  <w:color w:val="0000FF"/>
                  <w:sz w:val="28"/>
                  <w:szCs w:val="28"/>
                  <w:u w:val="single"/>
                  <w:lang w:eastAsia="ru-RU"/>
                </w:rPr>
                <w:t>Optimizer </w:t>
              </w:r>
            </w:hyperlink>
            <w:r w:rsidRPr="006D2534">
              <w:rPr>
                <w:rFonts w:ascii="Verdana" w:hAnsi="Verdana"/>
                <w:sz w:val="28"/>
                <w:szCs w:val="28"/>
                <w:lang w:eastAsia="ru-RU"/>
              </w:rPr>
              <w:br/>
            </w:r>
            <w:hyperlink r:id="rId6" w:tgtFrame="_blank" w:history="1">
              <w:r w:rsidRPr="006D2534">
                <w:rPr>
                  <w:rFonts w:ascii="Verdana" w:hAnsi="Verdana"/>
                  <w:color w:val="0000FF"/>
                  <w:sz w:val="28"/>
                  <w:szCs w:val="28"/>
                  <w:u w:val="single"/>
                  <w:lang w:eastAsia="ru-RU"/>
                </w:rPr>
                <w:t>Хостинг на Parking.ru</w:t>
              </w:r>
            </w:hyperlink>
          </w:p>
        </w:tc>
      </w:tr>
    </w:tbl>
    <w:p w:rsidR="007F334A" w:rsidRPr="00055D47" w:rsidRDefault="007F334A">
      <w:pPr>
        <w:rPr>
          <w:sz w:val="12"/>
          <w:szCs w:val="12"/>
        </w:rPr>
      </w:pPr>
    </w:p>
    <w:sectPr w:rsidR="007F334A" w:rsidRPr="00055D47" w:rsidSect="0018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FBE"/>
    <w:rsid w:val="00055D47"/>
    <w:rsid w:val="00187A54"/>
    <w:rsid w:val="002C37B2"/>
    <w:rsid w:val="003C6FBE"/>
    <w:rsid w:val="006D2534"/>
    <w:rsid w:val="00741BFD"/>
    <w:rsid w:val="007F334A"/>
    <w:rsid w:val="00AB029A"/>
    <w:rsid w:val="00EE7DC8"/>
    <w:rsid w:val="00FF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6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ing.ru/" TargetMode="External"/><Relationship Id="rId5" Type="http://schemas.openxmlformats.org/officeDocument/2006/relationships/hyperlink" Target="http://www.optimize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1168</Words>
  <Characters>6662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3</cp:revision>
  <dcterms:created xsi:type="dcterms:W3CDTF">2013-03-24T12:22:00Z</dcterms:created>
  <dcterms:modified xsi:type="dcterms:W3CDTF">2013-03-24T13:50:00Z</dcterms:modified>
</cp:coreProperties>
</file>