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F96EA3" w:rsidRDefault="00770225" w:rsidP="003E547F">
      <w:pPr>
        <w:ind w:firstLine="0"/>
        <w:jc w:val="center"/>
        <w:rPr>
          <w:color w:val="00B050"/>
          <w:sz w:val="72"/>
          <w:szCs w:val="72"/>
        </w:rPr>
      </w:pPr>
      <w:bookmarkStart w:id="0" w:name="_GoBack"/>
    </w:p>
    <w:p w:rsidR="00DA4D10" w:rsidRPr="00F96EA3" w:rsidRDefault="00DA4D10" w:rsidP="003E547F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Излучайте</w:t>
      </w:r>
    </w:p>
    <w:p w:rsidR="00DA4D10" w:rsidRPr="00F96EA3" w:rsidRDefault="00DA4D10" w:rsidP="003E547F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Великодушие,</w:t>
      </w:r>
    </w:p>
    <w:p w:rsidR="00DA4D10" w:rsidRPr="00F96EA3" w:rsidRDefault="00DA4D10" w:rsidP="003E547F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Доброту,</w:t>
      </w:r>
    </w:p>
    <w:p w:rsidR="00DA4D10" w:rsidRPr="00F96EA3" w:rsidRDefault="00DA4D10" w:rsidP="003E547F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Сердечность</w:t>
      </w:r>
    </w:p>
    <w:p w:rsidR="00DA4D10" w:rsidRPr="00F96EA3" w:rsidRDefault="00DA4D10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8A5216" w:rsidRPr="00F96EA3" w:rsidRDefault="008A5216" w:rsidP="008A5216">
      <w:pPr>
        <w:ind w:left="142" w:right="230" w:firstLine="0"/>
        <w:rPr>
          <w:color w:val="00B050"/>
          <w:sz w:val="72"/>
          <w:szCs w:val="72"/>
        </w:rPr>
      </w:pPr>
    </w:p>
    <w:p w:rsidR="003E547F" w:rsidRPr="00F96EA3" w:rsidRDefault="003E547F" w:rsidP="008A5216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Даже если ребенок совершил проступок, вер</w:t>
      </w:r>
      <w:r w:rsidR="00DA4D10" w:rsidRPr="00F96EA3">
        <w:rPr>
          <w:color w:val="00B050"/>
          <w:sz w:val="72"/>
          <w:szCs w:val="72"/>
        </w:rPr>
        <w:t>ь</w:t>
      </w:r>
      <w:r w:rsidRPr="00F96EA3">
        <w:rPr>
          <w:color w:val="00B050"/>
          <w:sz w:val="72"/>
          <w:szCs w:val="72"/>
        </w:rPr>
        <w:t>те: он не хотел творить зло, а ошибся, не подумал о последствиях. В каждом из нас хорошего и плохого – «50х50». Верьте же лучшие качества души своего ребенка! Не спешите наносить ему оскорбление, а попытайтесь разобраться</w:t>
      </w:r>
      <w:r w:rsidR="00071D02" w:rsidRPr="00F96EA3">
        <w:rPr>
          <w:color w:val="00B050"/>
          <w:sz w:val="72"/>
          <w:szCs w:val="72"/>
        </w:rPr>
        <w:t xml:space="preserve"> в </w:t>
      </w:r>
      <w:proofErr w:type="gramStart"/>
      <w:r w:rsidR="00071D02" w:rsidRPr="00F96EA3">
        <w:rPr>
          <w:color w:val="00B050"/>
          <w:sz w:val="72"/>
          <w:szCs w:val="72"/>
        </w:rPr>
        <w:t>произошедшем</w:t>
      </w:r>
      <w:proofErr w:type="gramEnd"/>
      <w:r w:rsidR="00071D02" w:rsidRPr="00F96EA3">
        <w:rPr>
          <w:color w:val="00B050"/>
          <w:sz w:val="72"/>
          <w:szCs w:val="72"/>
        </w:rPr>
        <w:t xml:space="preserve"> спокойно. Простите его и помогите выйти из сложной ситуации. И тогда сын или дочь будут видеть в вас друга и именно к вам придут в трудную минуту.</w:t>
      </w:r>
    </w:p>
    <w:p w:rsidR="003E547F" w:rsidRPr="00F96EA3" w:rsidRDefault="003E547F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</w:p>
    <w:p w:rsidR="00770225" w:rsidRPr="00F96EA3" w:rsidRDefault="00DA4D10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Чаще хвалите</w:t>
      </w:r>
    </w:p>
    <w:p w:rsidR="00992BF8" w:rsidRPr="00F96EA3" w:rsidRDefault="00DA4D10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ребенка</w:t>
      </w:r>
    </w:p>
    <w:p w:rsidR="00DA4D10" w:rsidRPr="00F96EA3" w:rsidRDefault="00DA4D10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992BF8" w:rsidRPr="00F96EA3" w:rsidRDefault="002253A7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Ребенок может поверить в себя, убедиться в своем совершенствовании только в том случае, если вы вовремя поддержите его, отметите, что он умнеет, взрослеет.</w:t>
      </w:r>
    </w:p>
    <w:p w:rsidR="002253A7" w:rsidRPr="00F96EA3" w:rsidRDefault="002253A7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Не оставляйте и самое маленькое доброе дело незамеченным! Если ребенок будет чувствовать, что его уважают, ему верят, к нему прислушиваются, на него надеются, он захочет радовать вас еще и еще.</w:t>
      </w:r>
    </w:p>
    <w:p w:rsidR="002253A7" w:rsidRPr="00F96EA3" w:rsidRDefault="002253A7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Пустите ребенка</w:t>
      </w:r>
    </w:p>
    <w:p w:rsidR="002253A7" w:rsidRPr="00F96EA3" w:rsidRDefault="002253A7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в свою взрослую жизнь</w:t>
      </w:r>
    </w:p>
    <w:p w:rsidR="002253A7" w:rsidRPr="00F96EA3" w:rsidRDefault="002253A7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B420D4" w:rsidRPr="00F96EA3" w:rsidRDefault="002253A7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Делитесь с ним своими проблемами</w:t>
      </w:r>
      <w:r w:rsidR="00B420D4" w:rsidRPr="00F96EA3">
        <w:rPr>
          <w:color w:val="00B050"/>
          <w:sz w:val="72"/>
          <w:szCs w:val="72"/>
        </w:rPr>
        <w:t>, позвольте радоваться вашим удачам, сопереживать неудачам. Пусть он чувствует, что общение с ним для вас интересно, радостно. Только в совместных переживаниях будет зарождаться ваша дружба!</w:t>
      </w:r>
    </w:p>
    <w:p w:rsidR="00B420D4" w:rsidRPr="00F96EA3" w:rsidRDefault="00B420D4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</w:p>
    <w:p w:rsidR="00B420D4" w:rsidRPr="00F96EA3" w:rsidRDefault="00B420D4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Любите ребенка и показывайте ему свою любовь</w:t>
      </w:r>
    </w:p>
    <w:p w:rsidR="00B420D4" w:rsidRPr="00F96EA3" w:rsidRDefault="00B420D4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004EED" w:rsidRPr="00F96EA3" w:rsidRDefault="00B420D4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Почему-то считается, что он и так об этом знает, что все – в том числе наказания, унижения для его блага. Нет!</w:t>
      </w:r>
      <w:r w:rsidR="00770225" w:rsidRPr="00F96EA3">
        <w:rPr>
          <w:color w:val="00B050"/>
          <w:sz w:val="72"/>
          <w:szCs w:val="72"/>
        </w:rPr>
        <w:t xml:space="preserve"> </w:t>
      </w:r>
      <w:r w:rsidRPr="00F96EA3">
        <w:rPr>
          <w:color w:val="00B050"/>
          <w:sz w:val="72"/>
          <w:szCs w:val="72"/>
        </w:rPr>
        <w:t>Любите</w:t>
      </w:r>
      <w:r w:rsidR="00004EED" w:rsidRPr="00F96EA3">
        <w:rPr>
          <w:color w:val="00B050"/>
          <w:sz w:val="72"/>
          <w:szCs w:val="72"/>
        </w:rPr>
        <w:t xml:space="preserve"> его таким, какой он есть, не сравнивайте его ни с кем. Дайте ему возможность ощущать себя любимым, единственным, незаменимым.</w:t>
      </w:r>
    </w:p>
    <w:p w:rsidR="00004EED" w:rsidRPr="00F96EA3" w:rsidRDefault="00004EED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</w:p>
    <w:p w:rsidR="00004EED" w:rsidRPr="00F96EA3" w:rsidRDefault="00004EED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Чаще вспоминайте себя в детстве</w:t>
      </w:r>
    </w:p>
    <w:p w:rsidR="00004EED" w:rsidRPr="00F96EA3" w:rsidRDefault="00004EED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Cs w:val="28"/>
        </w:rPr>
      </w:pPr>
    </w:p>
    <w:p w:rsidR="00B420D4" w:rsidRPr="00F96EA3" w:rsidRDefault="002A2F85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Это поможет лучше понять, беды, проблемы собственного ребенка и прийти на помощь, поддержать в случае неудачи.</w:t>
      </w:r>
    </w:p>
    <w:p w:rsidR="0081261E" w:rsidRPr="00F96EA3" w:rsidRDefault="0081261E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60"/>
          <w:szCs w:val="160"/>
        </w:rPr>
      </w:pPr>
    </w:p>
    <w:p w:rsidR="00770225" w:rsidRPr="00F96EA3" w:rsidRDefault="00770225" w:rsidP="00770225">
      <w:pPr>
        <w:ind w:firstLine="0"/>
        <w:jc w:val="center"/>
        <w:rPr>
          <w:color w:val="00B050"/>
          <w:sz w:val="160"/>
          <w:szCs w:val="160"/>
        </w:rPr>
      </w:pPr>
    </w:p>
    <w:p w:rsidR="0081261E" w:rsidRPr="00F96EA3" w:rsidRDefault="0081261E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Верьте в ребенка</w:t>
      </w:r>
    </w:p>
    <w:p w:rsidR="0081261E" w:rsidRPr="00F96EA3" w:rsidRDefault="0081261E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81261E" w:rsidRPr="00F96EA3" w:rsidRDefault="0081261E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Радуйтесь его успехам, не делайте трагедии из неудач. Вселяйте в него уверенность что он «все может», «всего достигнет», стоит ему захотеть и приложить усилия.</w:t>
      </w:r>
    </w:p>
    <w:p w:rsidR="0081261E" w:rsidRPr="00F96EA3" w:rsidRDefault="0081261E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firstLine="0"/>
        <w:jc w:val="center"/>
        <w:rPr>
          <w:color w:val="00B050"/>
          <w:sz w:val="180"/>
          <w:szCs w:val="180"/>
        </w:rPr>
      </w:pPr>
    </w:p>
    <w:p w:rsidR="00511841" w:rsidRPr="00F96EA3" w:rsidRDefault="0081261E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Будьте тер</w:t>
      </w:r>
      <w:r w:rsidR="00511841" w:rsidRPr="00F96EA3">
        <w:rPr>
          <w:color w:val="00B050"/>
          <w:sz w:val="180"/>
          <w:szCs w:val="180"/>
        </w:rPr>
        <w:t>пеливы</w:t>
      </w:r>
    </w:p>
    <w:p w:rsidR="0081261E" w:rsidRPr="00F96EA3" w:rsidRDefault="0081261E" w:rsidP="00770225">
      <w:pPr>
        <w:ind w:firstLine="0"/>
        <w:jc w:val="center"/>
        <w:rPr>
          <w:color w:val="00B050"/>
          <w:sz w:val="180"/>
          <w:szCs w:val="180"/>
        </w:rPr>
      </w:pPr>
      <w:r w:rsidRPr="00F96EA3">
        <w:rPr>
          <w:color w:val="00B050"/>
          <w:sz w:val="180"/>
          <w:szCs w:val="180"/>
        </w:rPr>
        <w:t>и сдержанны</w:t>
      </w:r>
    </w:p>
    <w:p w:rsidR="0081261E" w:rsidRPr="00F96EA3" w:rsidRDefault="0081261E">
      <w:pPr>
        <w:spacing w:after="200" w:line="276" w:lineRule="auto"/>
        <w:ind w:firstLine="0"/>
        <w:jc w:val="left"/>
        <w:rPr>
          <w:color w:val="00B050"/>
        </w:rPr>
      </w:pPr>
      <w:r w:rsidRPr="00F96EA3">
        <w:rPr>
          <w:color w:val="00B050"/>
        </w:rPr>
        <w:br w:type="page"/>
      </w: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770225" w:rsidRPr="00F96EA3" w:rsidRDefault="00770225" w:rsidP="00770225">
      <w:pPr>
        <w:ind w:left="142" w:right="230" w:firstLine="0"/>
        <w:rPr>
          <w:color w:val="00B050"/>
          <w:sz w:val="72"/>
          <w:szCs w:val="72"/>
        </w:rPr>
      </w:pPr>
    </w:p>
    <w:p w:rsidR="002A2F85" w:rsidRPr="00F96EA3" w:rsidRDefault="0081261E" w:rsidP="00770225">
      <w:pPr>
        <w:ind w:left="142" w:right="230" w:firstLine="0"/>
        <w:rPr>
          <w:color w:val="00B050"/>
          <w:sz w:val="72"/>
          <w:szCs w:val="72"/>
        </w:rPr>
      </w:pPr>
      <w:r w:rsidRPr="00F96EA3">
        <w:rPr>
          <w:color w:val="00B050"/>
          <w:sz w:val="72"/>
          <w:szCs w:val="72"/>
        </w:rPr>
        <w:t>В жизни не бывает все гладко, без сучка – без задоринки. Неудачи неизбежны. У каждого из нас немало поводов, чтобы одернуть ребенка, сделать ему замечание, вы</w:t>
      </w:r>
      <w:r w:rsidR="00770225" w:rsidRPr="00F96EA3">
        <w:rPr>
          <w:color w:val="00B050"/>
          <w:sz w:val="72"/>
          <w:szCs w:val="72"/>
        </w:rPr>
        <w:t>разить</w:t>
      </w:r>
      <w:r w:rsidRPr="00F96EA3">
        <w:rPr>
          <w:color w:val="00B050"/>
          <w:sz w:val="72"/>
          <w:szCs w:val="72"/>
        </w:rPr>
        <w:t xml:space="preserve"> свое недовольство. Не спешите! Относитесь к его неудачам как к естественному явлению, помня мудрое изречение, выгравированное на кольце царя Соломона: «Все проходит»</w:t>
      </w:r>
      <w:r w:rsidR="00626963" w:rsidRPr="00F96EA3">
        <w:rPr>
          <w:color w:val="00B050"/>
          <w:sz w:val="72"/>
          <w:szCs w:val="72"/>
        </w:rPr>
        <w:t>.</w:t>
      </w:r>
    </w:p>
    <w:bookmarkEnd w:id="0"/>
    <w:p w:rsidR="0081261E" w:rsidRPr="00F96EA3" w:rsidRDefault="0081261E" w:rsidP="003E547F">
      <w:pPr>
        <w:ind w:firstLine="0"/>
        <w:rPr>
          <w:color w:val="00B050"/>
        </w:rPr>
      </w:pPr>
    </w:p>
    <w:sectPr w:rsidR="0081261E" w:rsidRPr="00F96EA3" w:rsidSect="008A5216">
      <w:pgSz w:w="16838" w:h="11906" w:orient="landscape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FA" w:rsidRDefault="001367FA" w:rsidP="008A5216">
      <w:r>
        <w:separator/>
      </w:r>
    </w:p>
  </w:endnote>
  <w:endnote w:type="continuationSeparator" w:id="0">
    <w:p w:rsidR="001367FA" w:rsidRDefault="001367FA" w:rsidP="008A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FA" w:rsidRDefault="001367FA" w:rsidP="008A5216">
      <w:r>
        <w:separator/>
      </w:r>
    </w:p>
  </w:footnote>
  <w:footnote w:type="continuationSeparator" w:id="0">
    <w:p w:rsidR="001367FA" w:rsidRDefault="001367FA" w:rsidP="008A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63"/>
    <w:rsid w:val="00004EED"/>
    <w:rsid w:val="00071D02"/>
    <w:rsid w:val="000B59CB"/>
    <w:rsid w:val="001367FA"/>
    <w:rsid w:val="00193144"/>
    <w:rsid w:val="002253A7"/>
    <w:rsid w:val="002A2F85"/>
    <w:rsid w:val="003E547F"/>
    <w:rsid w:val="00511841"/>
    <w:rsid w:val="00626963"/>
    <w:rsid w:val="00770225"/>
    <w:rsid w:val="0081261E"/>
    <w:rsid w:val="008A5216"/>
    <w:rsid w:val="00992BF8"/>
    <w:rsid w:val="00A86A63"/>
    <w:rsid w:val="00B420D4"/>
    <w:rsid w:val="00C17628"/>
    <w:rsid w:val="00D35B91"/>
    <w:rsid w:val="00D45495"/>
    <w:rsid w:val="00DA4D10"/>
    <w:rsid w:val="00E12167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21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21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11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21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21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11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11CF-29B3-4AAD-9F05-99FB3613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Елена Витальевна</dc:creator>
  <cp:lastModifiedBy>Зиганшина Елена Витальевна</cp:lastModifiedBy>
  <cp:revision>11</cp:revision>
  <cp:lastPrinted>2015-03-18T13:49:00Z</cp:lastPrinted>
  <dcterms:created xsi:type="dcterms:W3CDTF">2015-03-18T08:32:00Z</dcterms:created>
  <dcterms:modified xsi:type="dcterms:W3CDTF">2015-03-18T13:52:00Z</dcterms:modified>
</cp:coreProperties>
</file>