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CAD" w:rsidRPr="00F35AB3" w:rsidRDefault="007B6CAD" w:rsidP="007B6CAD">
      <w:pPr>
        <w:pStyle w:val="z-"/>
        <w:rPr>
          <w:rFonts w:ascii="Times New Roman" w:hAnsi="Times New Roman" w:cs="Times New Roman"/>
          <w:b/>
          <w:sz w:val="40"/>
          <w:szCs w:val="40"/>
        </w:rPr>
      </w:pPr>
      <w:r w:rsidRPr="00F35AB3">
        <w:rPr>
          <w:b/>
          <w:noProof/>
          <w:sz w:val="40"/>
          <w:szCs w:val="40"/>
        </w:rPr>
        <w:drawing>
          <wp:inline distT="0" distB="0" distL="0" distR="0">
            <wp:extent cx="4646295" cy="4572000"/>
            <wp:effectExtent l="19050" t="0" r="1905" b="0"/>
            <wp:docPr id="13" name="preview-image" descr="http://www.happy-giraffe.ru/upload/userfiles/images/2011/12/19/304_7992633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happy-giraffe.ru/upload/userfiles/images/2011/12/19/304_7992633_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29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AB3">
        <w:rPr>
          <w:b/>
          <w:noProof/>
          <w:sz w:val="40"/>
          <w:szCs w:val="40"/>
        </w:rPr>
        <w:drawing>
          <wp:inline distT="0" distB="0" distL="0" distR="0">
            <wp:extent cx="5940425" cy="4274234"/>
            <wp:effectExtent l="19050" t="0" r="3175" b="0"/>
            <wp:docPr id="10" name="preview-image" descr="http://gereyhands.dagschool.com/_http_schools/1720/gereyhands/admin/ckfinder/core/connector/php/connector.phpfck_user_files/images/153190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gereyhands.dagschool.com/_http_schools/1720/gereyhands/admin/ckfinder/core/connector/php/connector.phpfck_user_files/images/15319057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74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AB3">
        <w:rPr>
          <w:b/>
          <w:noProof/>
          <w:sz w:val="40"/>
          <w:szCs w:val="40"/>
        </w:rPr>
        <w:drawing>
          <wp:inline distT="0" distB="0" distL="0" distR="0">
            <wp:extent cx="5940425" cy="4274234"/>
            <wp:effectExtent l="19050" t="0" r="3175" b="0"/>
            <wp:docPr id="7" name="preview-image" descr="http://gereyhands.dagschool.com/_http_schools/1720/gereyhands/admin/ckfinder/core/connector/php/connector.phpfck_user_files/images/153190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gereyhands.dagschool.com/_http_schools/1720/gereyhands/admin/ckfinder/core/connector/php/connector.phpfck_user_files/images/15319057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74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AB3">
        <w:rPr>
          <w:b/>
          <w:noProof/>
          <w:sz w:val="40"/>
          <w:szCs w:val="40"/>
        </w:rPr>
        <w:drawing>
          <wp:inline distT="0" distB="0" distL="0" distR="0">
            <wp:extent cx="5940425" cy="4274234"/>
            <wp:effectExtent l="19050" t="0" r="3175" b="0"/>
            <wp:docPr id="4" name="preview-image" descr="http://gereyhands.dagschool.com/_http_schools/1720/gereyhands/admin/ckfinder/core/connector/php/connector.phpfck_user_files/images/153190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gereyhands.dagschool.com/_http_schools/1720/gereyhands/admin/ckfinder/core/connector/php/connector.phpfck_user_files/images/15319057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74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AB3">
        <w:rPr>
          <w:b/>
          <w:noProof/>
          <w:sz w:val="40"/>
          <w:szCs w:val="40"/>
        </w:rPr>
        <w:drawing>
          <wp:inline distT="0" distB="0" distL="0" distR="0">
            <wp:extent cx="5940425" cy="4274234"/>
            <wp:effectExtent l="19050" t="0" r="3175" b="0"/>
            <wp:docPr id="2" name="preview-image" descr="http://gereyhands.dagschool.com/_http_schools/1720/gereyhands/admin/ckfinder/core/connector/php/connector.phpfck_user_files/images/153190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gereyhands.dagschool.com/_http_schools/1720/gereyhands/admin/ckfinder/core/connector/php/connector.phpfck_user_files/images/15319057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74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AB3">
        <w:rPr>
          <w:rFonts w:ascii="Times New Roman" w:hAnsi="Times New Roman" w:cs="Times New Roman"/>
          <w:b/>
          <w:sz w:val="40"/>
          <w:szCs w:val="40"/>
        </w:rPr>
        <w:t>Начало формы</w:t>
      </w:r>
    </w:p>
    <w:p w:rsidR="007B6CAD" w:rsidRPr="00F35AB3" w:rsidRDefault="007B6CAD" w:rsidP="007B6CAD">
      <w:pPr>
        <w:pStyle w:val="z-1"/>
        <w:rPr>
          <w:rFonts w:ascii="Times New Roman" w:hAnsi="Times New Roman" w:cs="Times New Roman"/>
          <w:b/>
          <w:sz w:val="40"/>
          <w:szCs w:val="40"/>
        </w:rPr>
      </w:pPr>
      <w:r w:rsidRPr="00F35AB3">
        <w:rPr>
          <w:rFonts w:ascii="Times New Roman" w:hAnsi="Times New Roman" w:cs="Times New Roman"/>
          <w:b/>
          <w:sz w:val="40"/>
          <w:szCs w:val="40"/>
        </w:rPr>
        <w:t>Конец формы</w:t>
      </w:r>
    </w:p>
    <w:p w:rsidR="007B6CAD" w:rsidRPr="00F35AB3" w:rsidRDefault="007B6CAD" w:rsidP="007B6CAD">
      <w:pPr>
        <w:pStyle w:val="1"/>
        <w:spacing w:before="0" w:beforeAutospacing="0" w:after="120" w:afterAutospacing="0" w:line="312" w:lineRule="atLeast"/>
        <w:rPr>
          <w:bCs w:val="0"/>
          <w:color w:val="F4AF4A"/>
          <w:sz w:val="40"/>
          <w:szCs w:val="40"/>
        </w:rPr>
      </w:pPr>
      <w:r w:rsidRPr="00F35AB3">
        <w:rPr>
          <w:rStyle w:val="h1content"/>
          <w:bCs w:val="0"/>
          <w:color w:val="F4AF4A"/>
          <w:sz w:val="40"/>
          <w:szCs w:val="40"/>
        </w:rPr>
        <w:t>Рекомендации для родителей</w:t>
      </w:r>
    </w:p>
    <w:p w:rsidR="007B6CAD" w:rsidRPr="00F35AB3" w:rsidRDefault="007B6CAD" w:rsidP="007B6CAD">
      <w:pPr>
        <w:pStyle w:val="1"/>
        <w:shd w:val="clear" w:color="auto" w:fill="FFFFFF"/>
        <w:spacing w:before="0" w:beforeAutospacing="0" w:after="120" w:afterAutospacing="0" w:line="312" w:lineRule="atLeast"/>
        <w:rPr>
          <w:bCs w:val="0"/>
          <w:color w:val="F4AF4A"/>
          <w:sz w:val="40"/>
          <w:szCs w:val="40"/>
        </w:rPr>
      </w:pPr>
      <w:r w:rsidRPr="00F35AB3">
        <w:rPr>
          <w:bCs w:val="0"/>
          <w:color w:val="F4AF4A"/>
          <w:sz w:val="40"/>
          <w:szCs w:val="40"/>
        </w:rPr>
        <w:t xml:space="preserve"> "Развиваем мелкую моторику"</w:t>
      </w:r>
    </w:p>
    <w:p w:rsidR="007B6CAD" w:rsidRPr="00F35AB3" w:rsidRDefault="007B6CAD" w:rsidP="007B6CAD">
      <w:pPr>
        <w:spacing w:after="0" w:line="273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5AB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7B6CAD" w:rsidRPr="00F35AB3" w:rsidRDefault="007B6CAD" w:rsidP="007B6CAD">
      <w:pPr>
        <w:numPr>
          <w:ilvl w:val="0"/>
          <w:numId w:val="1"/>
        </w:numPr>
        <w:spacing w:before="100" w:beforeAutospacing="1" w:after="120" w:line="273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5AB3">
        <w:rPr>
          <w:rFonts w:ascii="Times New Roman" w:eastAsia="Times New Roman" w:hAnsi="Times New Roman" w:cs="Times New Roman"/>
          <w:color w:val="333333"/>
          <w:sz w:val="28"/>
          <w:szCs w:val="28"/>
        </w:rPr>
        <w:t>Начинать  работу  по  развитию  мелкой  моторики  нужно с  самого раннего возраста. Уже грудному младенцу можно массировать пальчики (пальчиковая  гимнастика),  воздействуя  тем самым  на активные  точки, связанные  с  корой  головного  мозга. В раннем и младшем дошкольном возрасте   нужно     выполнять    простые  упражнения,  сопровождаемые стихотворным  текстом,  не  забывать  о развитии элементарных навыков самообслуживания:   застегивать  и  расстегивать  пуговицы,  завязывать шнурки и т. д.</w:t>
      </w:r>
    </w:p>
    <w:p w:rsidR="007B6CAD" w:rsidRPr="00F35AB3" w:rsidRDefault="007B6CAD" w:rsidP="007B6CAD">
      <w:pPr>
        <w:numPr>
          <w:ilvl w:val="0"/>
          <w:numId w:val="1"/>
        </w:numPr>
        <w:spacing w:before="100" w:beforeAutospacing="1" w:after="120" w:line="273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5AB3">
        <w:rPr>
          <w:rFonts w:ascii="Times New Roman" w:eastAsia="Times New Roman" w:hAnsi="Times New Roman" w:cs="Times New Roman"/>
          <w:color w:val="333333"/>
          <w:sz w:val="28"/>
          <w:szCs w:val="28"/>
        </w:rPr>
        <w:t>И, конечно, в   старшем   дошкольном  возрасте работа по   развитию мелкой   моторики   и координации движений руки должна стать важной частью подготовки к школе, в частности, к письму.</w:t>
      </w:r>
    </w:p>
    <w:p w:rsidR="007B6CAD" w:rsidRPr="00F35AB3" w:rsidRDefault="007B6CAD" w:rsidP="007B6CAD">
      <w:pPr>
        <w:numPr>
          <w:ilvl w:val="0"/>
          <w:numId w:val="2"/>
        </w:numPr>
        <w:spacing w:before="100" w:beforeAutospacing="1" w:after="120" w:line="273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5AB3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Почему так важно для детей развитие тонкой моторики рук? Дело  в том,  что   в  головном  мозге  человека  центры,  отвечающие  за  речь  и движения пальцев  рук, расположены очень близко. Стимулируя тонкую моторику и активизируя  тем самым соответствующие отделы мозга, мы активизируем и соседние зоны, отвечающие за речь.</w:t>
      </w:r>
    </w:p>
    <w:p w:rsidR="007B6CAD" w:rsidRPr="00F35AB3" w:rsidRDefault="007B6CAD" w:rsidP="007B6CAD">
      <w:pPr>
        <w:numPr>
          <w:ilvl w:val="0"/>
          <w:numId w:val="2"/>
        </w:numPr>
        <w:spacing w:before="100" w:beforeAutospacing="1" w:after="120" w:line="273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5AB3">
        <w:rPr>
          <w:rFonts w:ascii="Times New Roman" w:eastAsia="Times New Roman" w:hAnsi="Times New Roman" w:cs="Times New Roman"/>
          <w:color w:val="333333"/>
          <w:sz w:val="28"/>
          <w:szCs w:val="28"/>
        </w:rPr>
        <w:t>   Родители   должны    понять:   чтобы заинтересовать   ребенка   и  помочь ему   овладеть  новой информацией, нужно    превратить   обучение   в   игру,   не   отступать,   если   задания покажутся  трудными, не  забывать хвалить ребенка.</w:t>
      </w:r>
    </w:p>
    <w:p w:rsidR="007B6CAD" w:rsidRPr="00F35AB3" w:rsidRDefault="007B6CAD" w:rsidP="007B6CAD">
      <w:pPr>
        <w:spacing w:after="120" w:line="273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5A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Предлагаем    вашему   вниманию     игры   на     развитие     мелкой   моторики,  которыми  можно  заниматься дома.  </w:t>
      </w:r>
      <w:r w:rsidRPr="00F35A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</w:r>
      <w:r w:rsidRPr="00F35A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  <w:t> </w:t>
      </w:r>
    </w:p>
    <w:p w:rsidR="007B6CAD" w:rsidRPr="00F35AB3" w:rsidRDefault="007B6CAD" w:rsidP="007B6CAD">
      <w:pPr>
        <w:spacing w:after="120" w:line="273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5A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Упражнения для развития тактильной чувствительности и          </w:t>
      </w:r>
      <w:proofErr w:type="spellStart"/>
      <w:r w:rsidRPr="00F35A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сложнокоординированных</w:t>
      </w:r>
      <w:proofErr w:type="spellEnd"/>
      <w:r w:rsidRPr="00F35A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движений пальцев и кистей рук.</w:t>
      </w:r>
    </w:p>
    <w:p w:rsidR="007B6CAD" w:rsidRPr="00F35AB3" w:rsidRDefault="007B6CAD" w:rsidP="007B6CAD">
      <w:pPr>
        <w:numPr>
          <w:ilvl w:val="0"/>
          <w:numId w:val="3"/>
        </w:numPr>
        <w:spacing w:before="100" w:beforeAutospacing="1" w:after="120" w:line="273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5AB3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Ребенок опускает кисти рук в сосуд, заполненный каким-либо однородным наполнителем (вода, песок, различные крупы, дробинки, любые мелкие предметы). 5 - 10 минут как бы перемешивает содержимое. Затем ему предлагается сосуд с другой фактурой наполнителя. После нескольких проб ребенок с закрытыми глазами опускает руку в предложенный сосуд и старается отгадать его содержимое, не ощупывая пальцами его отдельные элементы.</w:t>
      </w:r>
    </w:p>
    <w:p w:rsidR="007B6CAD" w:rsidRPr="00F35AB3" w:rsidRDefault="007B6CAD" w:rsidP="007B6CAD">
      <w:pPr>
        <w:numPr>
          <w:ilvl w:val="0"/>
          <w:numId w:val="4"/>
        </w:numPr>
        <w:spacing w:before="100" w:beforeAutospacing="1" w:after="120" w:line="273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5AB3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Опознание  фигур,  цифр  или  букв,  "написанных"  на  </w:t>
      </w:r>
      <w:proofErr w:type="gramStart"/>
      <w:r w:rsidRPr="00F35AB3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правой</w:t>
      </w:r>
      <w:proofErr w:type="gramEnd"/>
      <w:r w:rsidRPr="00F35AB3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и </w:t>
      </w:r>
      <w:proofErr w:type="spellStart"/>
      <w:r w:rsidRPr="00F35AB3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левойруке</w:t>
      </w:r>
      <w:proofErr w:type="spellEnd"/>
      <w:r w:rsidRPr="00F35AB3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. Опознание предмета,  буквы, цифры </w:t>
      </w:r>
      <w:r w:rsidRPr="00F35AB3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lastRenderedPageBreak/>
        <w:t>на  ощупь   поочередно правой  и левой  рукой.  Более сложный вариант - ребенок одной рукой ощупывает предложенный  предмет,  а  другой    рукой   (с открытыми  глазами)  его зарисовывает. </w:t>
      </w:r>
    </w:p>
    <w:p w:rsidR="007B6CAD" w:rsidRPr="00F35AB3" w:rsidRDefault="007B6CAD" w:rsidP="007B6CAD">
      <w:pPr>
        <w:numPr>
          <w:ilvl w:val="0"/>
          <w:numId w:val="4"/>
        </w:numPr>
        <w:spacing w:before="100" w:beforeAutospacing="1" w:after="120" w:line="273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5AB3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Исходное  положение - сидя  на коленях  и на пятках.  Руки согнуты в локтях,  ладони  повернуты  вперед.  Большой  палец противопоставлен остальным.  Одновременно   двумя   руками делается   по  два   шлепка каждым  пальцем  по  большому  пальцу, начиная от второго к пятому и обратно.</w:t>
      </w:r>
    </w:p>
    <w:p w:rsidR="007B6CAD" w:rsidRPr="00F35AB3" w:rsidRDefault="007B6CAD" w:rsidP="007B6CAD">
      <w:pPr>
        <w:numPr>
          <w:ilvl w:val="0"/>
          <w:numId w:val="4"/>
        </w:numPr>
        <w:spacing w:before="100" w:beforeAutospacing="1" w:after="120" w:line="273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5AB3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 </w:t>
      </w:r>
      <w:proofErr w:type="gramStart"/>
      <w:r w:rsidRPr="00F35AB3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Перекатывание карандаша между пальцами от  большого  к мизинцу и обратно поочередно каждой рукой.</w:t>
      </w:r>
      <w:proofErr w:type="gramEnd"/>
    </w:p>
    <w:p w:rsidR="007B6CAD" w:rsidRPr="00F35AB3" w:rsidRDefault="007B6CAD" w:rsidP="007B6CAD">
      <w:pPr>
        <w:numPr>
          <w:ilvl w:val="0"/>
          <w:numId w:val="4"/>
        </w:numPr>
        <w:spacing w:before="100" w:beforeAutospacing="1" w:after="120" w:line="273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5AB3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 Лепка  из  пластилина  геометрических  фигур,  букв,  цифр. Для детей школьного  возраста  лепка  не  только  печатных,  но  и прописных букв. Затем опознавание слепленных букв с закрытыми глазами.                             </w:t>
      </w:r>
    </w:p>
    <w:p w:rsidR="007B6CAD" w:rsidRPr="00F35AB3" w:rsidRDefault="007B6CAD" w:rsidP="007B6CAD">
      <w:pPr>
        <w:numPr>
          <w:ilvl w:val="0"/>
          <w:numId w:val="4"/>
        </w:numPr>
        <w:spacing w:before="100" w:beforeAutospacing="1" w:after="120" w:line="273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5AB3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"Повтори движение" (вариант игры Б. П. Никитина "Обезьянки"</w:t>
      </w:r>
      <w:proofErr w:type="gramStart"/>
      <w:r w:rsidRPr="00F35AB3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)В</w:t>
      </w:r>
      <w:proofErr w:type="gramEnd"/>
      <w:r w:rsidRPr="00F35AB3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зрослый,   садясь   напротив   ребенка, делает пальцами своей руки какую-либо  "фигуру" (какие-то пальцы согнуты, какие-то выпрямлены - любая  комбинация).  Ребенок    должен   точно   в  такое  же положение привести   пальцы  своей    руки  –  повторить "фигуру.</w:t>
      </w:r>
    </w:p>
    <w:p w:rsidR="007B6CAD" w:rsidRPr="00F35AB3" w:rsidRDefault="007B6CAD" w:rsidP="007B6CAD">
      <w:pPr>
        <w:numPr>
          <w:ilvl w:val="0"/>
          <w:numId w:val="4"/>
        </w:numPr>
        <w:spacing w:before="100" w:beforeAutospacing="1" w:after="120" w:line="273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5AB3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Игры с рисованием. Если    у ребенка     плохо   развита   мелкая   моторика и ему  трудно </w:t>
      </w:r>
      <w:proofErr w:type="gramStart"/>
      <w:r w:rsidRPr="00F35AB3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обучаться</w:t>
      </w:r>
      <w:proofErr w:type="gramEnd"/>
      <w:r w:rsidRPr="00F35AB3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   письму - то   можно поиграть   в игры с рисованием.  </w:t>
      </w:r>
      <w:proofErr w:type="gramStart"/>
      <w:r w:rsidRPr="00F35AB3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Скажем, обводить   наперегонки  квадратики  или кружочки или продвигаться  по нарисованному   заранее  лабиринту (наиболее интересно, когда  ребенок рисует  лабиринт  для родителя,  а  родитель  - для ребенка.</w:t>
      </w:r>
      <w:proofErr w:type="gramEnd"/>
      <w:r w:rsidRPr="00F35AB3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   </w:t>
      </w:r>
      <w:proofErr w:type="gramStart"/>
      <w:r w:rsidRPr="00F35AB3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И   каждый старается  нарисовать   позапутаннее).</w:t>
      </w:r>
      <w:proofErr w:type="gramEnd"/>
      <w:r w:rsidRPr="00F35AB3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   Сейчас   в  продаже   есть  много разных  трафаретов всевозможных геометрических фигур, животных, но, в принципе, их легко изготовить</w:t>
      </w:r>
    </w:p>
    <w:p w:rsidR="007B6CAD" w:rsidRPr="00F35AB3" w:rsidRDefault="007B6CAD" w:rsidP="007B6CAD">
      <w:pPr>
        <w:rPr>
          <w:rFonts w:ascii="Times New Roman" w:hAnsi="Times New Roman" w:cs="Times New Roman"/>
          <w:sz w:val="28"/>
          <w:szCs w:val="28"/>
        </w:rPr>
      </w:pPr>
    </w:p>
    <w:p w:rsidR="00430258" w:rsidRDefault="00430258"/>
    <w:sectPr w:rsidR="00430258" w:rsidSect="00A25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F2C71"/>
    <w:multiLevelType w:val="multilevel"/>
    <w:tmpl w:val="34F64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38101E"/>
    <w:multiLevelType w:val="multilevel"/>
    <w:tmpl w:val="20641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DA45F3"/>
    <w:multiLevelType w:val="multilevel"/>
    <w:tmpl w:val="72F6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D70A73"/>
    <w:multiLevelType w:val="multilevel"/>
    <w:tmpl w:val="1B608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6CAD"/>
    <w:rsid w:val="00430258"/>
    <w:rsid w:val="007B6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6C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C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1content">
    <w:name w:val="h1_content"/>
    <w:basedOn w:val="a0"/>
    <w:rsid w:val="007B6CA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B6CA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B6CA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B6CA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B6CAD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3234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2015-10-05T11:13:00Z</dcterms:created>
  <dcterms:modified xsi:type="dcterms:W3CDTF">2015-10-05T11:14:00Z</dcterms:modified>
</cp:coreProperties>
</file>