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Читайте детям сказки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С незапамятных времен родители рассказывали детям сказки. Большинство современных ребят 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знакомы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со сказками только по фильмам. Однако умный родитель, который хочет, чтобы малыш в полной мере прочувствовал магию сказки, погрузился в ее таинственный, волшебный мир, в первый раз должен сам рассказать (или уж прочитать) ребенку эту волшебную историю — фильм посмотреть можно и потом. Входить в сказочный мир лучше всего через книгу. Читать  детям сказки нужно регулярно. Это хорошая семейная традиция: малыш сидит, прижавшись к маме или папе, сердечко его замирает от волнения и страха, но чувствует он себя при этом вполне защищенным.</w:t>
      </w:r>
    </w:p>
    <w:p w:rsidR="009B37B4" w:rsidRDefault="009B37B4" w:rsidP="009B37B4">
      <w:pPr>
        <w:pStyle w:val="a3"/>
        <w:shd w:val="clear" w:color="auto" w:fill="FFFFFF"/>
        <w:ind w:left="-113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Сказки позволяют малышу впервые испытать стойкость и храбрость, увидеть добро и зло.</w:t>
      </w:r>
    </w:p>
    <w:p w:rsidR="009B37B4" w:rsidRDefault="009B37B4" w:rsidP="009B37B4">
      <w:pPr>
        <w:pStyle w:val="a3"/>
        <w:shd w:val="clear" w:color="auto" w:fill="FFFFFF"/>
        <w:ind w:left="-113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 Сказки развивают мышление малыша, учат думать, оценивать поступки героев, тренируют память, внимание, речь. Через сказку ребёнка можно научить правильному поведению, отличать «что такое хорошо, что такое плохо». В самом деле, чем с утра до вечера говорить дочери о том, что она 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неряха</w:t>
      </w:r>
      <w:proofErr w:type="spellEnd"/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лучше прочитать «</w:t>
      </w:r>
      <w:proofErr w:type="spellStart"/>
      <w:r>
        <w:rPr>
          <w:rFonts w:ascii="Arial" w:hAnsi="Arial" w:cs="Arial"/>
          <w:color w:val="52596F"/>
          <w:sz w:val="20"/>
          <w:szCs w:val="20"/>
        </w:rPr>
        <w:t>Федорино</w:t>
      </w:r>
      <w:proofErr w:type="spellEnd"/>
      <w:r>
        <w:rPr>
          <w:rFonts w:ascii="Arial" w:hAnsi="Arial" w:cs="Arial"/>
          <w:color w:val="52596F"/>
          <w:sz w:val="20"/>
          <w:szCs w:val="20"/>
        </w:rPr>
        <w:t xml:space="preserve"> горе» , жадному ребенку полезно послушать «Сказку о рыбаке и рыбке»,  « О жадных медвежатах», трусливому- « О трусливом зайце».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Надо честно признать у литературного произведения сейчас много заместителей: аудио, видео, телепрограммы, компьютерные игры. Они ярки, увлекательны, но они не требуют тех переживаний, той работы ума, которые естественны при чтении хорошей книги.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Всё чаще дети, приходя в детский сад, несут из дома не свою любимую книгу, а свой любимый диск с мультфильмами.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Многие дети признаются, что родители включают им компьютерные игры. Ребёнок, играя в компьютере, компенсирует одиночество и скуку.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Родители перестали заниматься с детьми. А ведь можно не только прочитать сказку, но и обыграть её: увлечь ребёнка лепкой из пластилина или из солёного теста, нарисовать карандашами главного героя, создать свой маленький театр.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 моей группе «Весёлые ребята» второй год подряд проходят литературные  викторины. Сколько сказок  мы прочитали с детьми! Многие родители записались в библиотеки, купили красочные книги, вместе с ребятами принимали участие в конкурсе. Был опыт написания своей сказки – сказки о старом ботинке. Вместе с родителями мои воспитанники отвечали на вопросы по сказкам, рисовали любимую сказку, создавали сказочные макеты. Как было приятно слышать от детей, что они вместе с родителями увлеклись работой, прониклись в сказочный мир.  Работы получились  прекрасные.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 xml:space="preserve">Принимая участие в различных конкурсах, взрослые стимулируют творческую активность ребёнка, целеустремлённость, помогают быть успешными и не бояться трудностей. Дети, которые принимают участие с малых лет в конкурсах, с большим желанием и интересом стремятся участвовать в олимпиадах, викторинах  в </w:t>
      </w:r>
      <w:proofErr w:type="gramStart"/>
      <w:r>
        <w:rPr>
          <w:rFonts w:ascii="Arial" w:hAnsi="Arial" w:cs="Arial"/>
          <w:color w:val="52596F"/>
          <w:sz w:val="20"/>
          <w:szCs w:val="20"/>
        </w:rPr>
        <w:t>более  старшем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возрасте.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Поверьте, чем смотреть мультики с безумцами, где герои то проглатывают, то бьют друг друга, то убивают, лучше прочитать малышу хорошую, добрую сказку о Василисе Премудрой, о Золушке и т.п.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У детей сегодняшних обеднённая речь, мимика, им бывает сложно выразить даже простые эмоции - радость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печаль , злость, обиду. А через сказку этому можно научиться! Главное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чтобы простой нитью шло через сказку , которые вы читаете детям убеждение: добро побеждает зло. Родители, разговаривайте с ребёнком о прочитанном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.</w:t>
      </w:r>
      <w:proofErr w:type="gramEnd"/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Ведь ещё наши предки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занимаясь воспитанием детей , не спешили наказать, провинившегося ребёнка , а рассказывали ему сказку , из которой становился ясным смысл поступка .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Помните: « Сказка ложь</w:t>
      </w:r>
      <w:proofErr w:type="gramStart"/>
      <w:r>
        <w:rPr>
          <w:rFonts w:ascii="Arial" w:hAnsi="Arial" w:cs="Arial"/>
          <w:color w:val="52596F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52596F"/>
          <w:sz w:val="20"/>
          <w:szCs w:val="20"/>
        </w:rPr>
        <w:t xml:space="preserve"> да в ней намёк – добрым молодцам урок !»</w:t>
      </w:r>
    </w:p>
    <w:p w:rsidR="009B37B4" w:rsidRDefault="009B37B4" w:rsidP="009B37B4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noProof/>
          <w:color w:val="006FB2"/>
          <w:sz w:val="20"/>
          <w:szCs w:val="20"/>
        </w:rPr>
        <w:lastRenderedPageBreak/>
        <w:drawing>
          <wp:inline distT="0" distB="0" distL="0" distR="0">
            <wp:extent cx="1905000" cy="1266825"/>
            <wp:effectExtent l="19050" t="0" r="0" b="0"/>
            <wp:docPr id="1" name="Рисунок 1" descr="http://mdou410.ucoz.ru/_pu/1/s3265210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10.ucoz.ru/_pu/1/s3265210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2596F"/>
          <w:sz w:val="20"/>
          <w:szCs w:val="20"/>
        </w:rPr>
        <w:t>    </w:t>
      </w:r>
      <w:r>
        <w:rPr>
          <w:rStyle w:val="apple-converted-space"/>
          <w:rFonts w:ascii="Arial" w:hAnsi="Arial" w:cs="Arial"/>
          <w:color w:val="52596F"/>
          <w:sz w:val="20"/>
          <w:szCs w:val="20"/>
        </w:rPr>
        <w:t> </w:t>
      </w:r>
      <w:r>
        <w:rPr>
          <w:rFonts w:ascii="Arial" w:hAnsi="Arial" w:cs="Arial"/>
          <w:noProof/>
          <w:color w:val="006FB2"/>
          <w:sz w:val="20"/>
          <w:szCs w:val="20"/>
        </w:rPr>
        <w:drawing>
          <wp:inline distT="0" distB="0" distL="0" distR="0">
            <wp:extent cx="1905000" cy="1266825"/>
            <wp:effectExtent l="19050" t="0" r="0" b="0"/>
            <wp:docPr id="2" name="Рисунок 2" descr="http://mdou410.ucoz.ru/_pu/1/s31673118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410.ucoz.ru/_pu/1/s31673118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2596F"/>
          <w:sz w:val="20"/>
          <w:szCs w:val="20"/>
        </w:rPr>
        <w:t>    </w:t>
      </w:r>
      <w:r>
        <w:rPr>
          <w:rStyle w:val="apple-converted-space"/>
          <w:rFonts w:ascii="Arial" w:hAnsi="Arial" w:cs="Arial"/>
          <w:color w:val="52596F"/>
          <w:sz w:val="20"/>
          <w:szCs w:val="20"/>
        </w:rPr>
        <w:t> </w:t>
      </w:r>
      <w:r>
        <w:rPr>
          <w:rFonts w:ascii="Arial" w:hAnsi="Arial" w:cs="Arial"/>
          <w:noProof/>
          <w:color w:val="009FFF"/>
          <w:sz w:val="20"/>
          <w:szCs w:val="20"/>
        </w:rPr>
        <w:drawing>
          <wp:inline distT="0" distB="0" distL="0" distR="0">
            <wp:extent cx="1905000" cy="1428750"/>
            <wp:effectExtent l="19050" t="0" r="0" b="0"/>
            <wp:docPr id="3" name="Рисунок 3" descr="http://mdou410.ucoz.ru/_pu/1/s94985244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410.ucoz.ru/_pu/1/s94985244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B4" w:rsidRDefault="009B37B4" w:rsidP="009B37B4">
      <w:pPr>
        <w:pStyle w:val="a3"/>
        <w:shd w:val="clear" w:color="auto" w:fill="FFFFFF"/>
        <w:jc w:val="right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Воронцова Елена Викторовна</w:t>
      </w:r>
    </w:p>
    <w:p w:rsidR="009B37B4" w:rsidRDefault="009B37B4" w:rsidP="009B37B4">
      <w:pPr>
        <w:pStyle w:val="a3"/>
        <w:shd w:val="clear" w:color="auto" w:fill="FFFFFF"/>
        <w:jc w:val="right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52596F"/>
          <w:sz w:val="20"/>
          <w:szCs w:val="20"/>
        </w:rPr>
        <w:t>Воспитатель высшей квалификационной категории</w:t>
      </w:r>
    </w:p>
    <w:p w:rsidR="00F9173F" w:rsidRDefault="00F9173F" w:rsidP="009B37B4">
      <w:pPr>
        <w:jc w:val="left"/>
      </w:pPr>
    </w:p>
    <w:sectPr w:rsidR="00F9173F" w:rsidSect="00F9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B4"/>
    <w:rsid w:val="005761EF"/>
    <w:rsid w:val="009B37B4"/>
    <w:rsid w:val="00F9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7B4"/>
  </w:style>
  <w:style w:type="paragraph" w:styleId="a4">
    <w:name w:val="Balloon Text"/>
    <w:basedOn w:val="a"/>
    <w:link w:val="a5"/>
    <w:uiPriority w:val="99"/>
    <w:semiHidden/>
    <w:unhideWhenUsed/>
    <w:rsid w:val="009B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10.ucoz.ru/_pu/1/9498524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410.ucoz.ru/_pu/1/31673118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dou410.ucoz.ru/_pu/1/32652105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2015-10-07T15:27:00Z</dcterms:created>
  <dcterms:modified xsi:type="dcterms:W3CDTF">2015-10-07T15:28:00Z</dcterms:modified>
</cp:coreProperties>
</file>