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B4" w:rsidRDefault="009B37B4" w:rsidP="009B37B4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Читайте детям сказки</w:t>
      </w:r>
    </w:p>
    <w:p w:rsidR="009B37B4" w:rsidRDefault="009B37B4" w:rsidP="009B37B4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 xml:space="preserve">С незапамятных времен родители рассказывали детям сказки. Большинство современных ребят </w:t>
      </w:r>
      <w:proofErr w:type="gramStart"/>
      <w:r>
        <w:rPr>
          <w:rFonts w:ascii="Arial" w:hAnsi="Arial" w:cs="Arial"/>
          <w:color w:val="52596F"/>
          <w:sz w:val="20"/>
          <w:szCs w:val="20"/>
        </w:rPr>
        <w:t>знакомы</w:t>
      </w:r>
      <w:proofErr w:type="gramEnd"/>
      <w:r>
        <w:rPr>
          <w:rFonts w:ascii="Arial" w:hAnsi="Arial" w:cs="Arial"/>
          <w:color w:val="52596F"/>
          <w:sz w:val="20"/>
          <w:szCs w:val="20"/>
        </w:rPr>
        <w:t xml:space="preserve"> со сказками только по фильмам. Однако умный родитель, который хочет, чтобы малыш в полной мере прочувствовал магию сказки, погрузился в ее таинственный, волшебный мир, в первый раз должен сам рассказать (или уж прочитать) ребенку эту волшебную историю — фильм посмотреть можно и потом. Входить в сказочный мир лучше всего через книгу. Читать  детям сказки нужно регулярно. Это хорошая семейная традиция: малыш сидит, прижавшись к маме или папе, сердечко его замирает от волнения и страха, но чувствует он себя при этом вполне защищенным.</w:t>
      </w:r>
    </w:p>
    <w:p w:rsidR="009B37B4" w:rsidRDefault="009B37B4" w:rsidP="009B37B4">
      <w:pPr>
        <w:pStyle w:val="a3"/>
        <w:shd w:val="clear" w:color="auto" w:fill="FFFFFF"/>
        <w:ind w:left="-113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Сказки позволяют малышу впервые испытать стойкость и храбрость, увидеть добро и зло.</w:t>
      </w:r>
    </w:p>
    <w:p w:rsidR="009B37B4" w:rsidRDefault="009B37B4" w:rsidP="009B37B4">
      <w:pPr>
        <w:pStyle w:val="a3"/>
        <w:shd w:val="clear" w:color="auto" w:fill="FFFFFF"/>
        <w:ind w:left="-113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 xml:space="preserve"> Сказки развивают мышление малыша, учат думать, оценивать поступки героев, тренируют память, внимание, речь. Через сказку ребёнка можно научить правильному поведению, отличать «что такое хорошо, что такое плохо». В самом деле, чем с утра до вечера говорить дочери о том, что она </w:t>
      </w:r>
      <w:proofErr w:type="spellStart"/>
      <w:r>
        <w:rPr>
          <w:rFonts w:ascii="Arial" w:hAnsi="Arial" w:cs="Arial"/>
          <w:color w:val="52596F"/>
          <w:sz w:val="20"/>
          <w:szCs w:val="20"/>
        </w:rPr>
        <w:t>неряха</w:t>
      </w:r>
      <w:proofErr w:type="spellEnd"/>
      <w:proofErr w:type="gramStart"/>
      <w:r>
        <w:rPr>
          <w:rFonts w:ascii="Arial" w:hAnsi="Arial" w:cs="Arial"/>
          <w:color w:val="52596F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52596F"/>
          <w:sz w:val="20"/>
          <w:szCs w:val="20"/>
        </w:rPr>
        <w:t xml:space="preserve"> лучше прочитать «</w:t>
      </w:r>
      <w:proofErr w:type="spellStart"/>
      <w:r>
        <w:rPr>
          <w:rFonts w:ascii="Arial" w:hAnsi="Arial" w:cs="Arial"/>
          <w:color w:val="52596F"/>
          <w:sz w:val="20"/>
          <w:szCs w:val="20"/>
        </w:rPr>
        <w:t>Федорино</w:t>
      </w:r>
      <w:proofErr w:type="spellEnd"/>
      <w:r>
        <w:rPr>
          <w:rFonts w:ascii="Arial" w:hAnsi="Arial" w:cs="Arial"/>
          <w:color w:val="52596F"/>
          <w:sz w:val="20"/>
          <w:szCs w:val="20"/>
        </w:rPr>
        <w:t xml:space="preserve"> горе» , жадному ребенку полезно послушать «Сказку о рыбаке и рыбке»,  « О жадных медвежатах», трусливому- « О трусливом зайце».</w:t>
      </w:r>
    </w:p>
    <w:p w:rsidR="009B37B4" w:rsidRDefault="009B37B4" w:rsidP="009B37B4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Надо честно признать у литературного произведения сейчас много заместителей: аудио, видео, телепрограммы, компьютерные игры. Они ярки, увлекательны, но они не требуют тех переживаний, той работы ума, которые естественны при чтении хорошей книги.</w:t>
      </w:r>
    </w:p>
    <w:p w:rsidR="009B37B4" w:rsidRDefault="009B37B4" w:rsidP="009B37B4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Всё чаще дети, приходя в детский сад, несут из дома не свою любимую книгу, а свой любимый диск с мультфильмами.</w:t>
      </w:r>
    </w:p>
    <w:p w:rsidR="009B37B4" w:rsidRDefault="009B37B4" w:rsidP="009B37B4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Многие дети признаются, что родители включают им компьютерные игры. Ребёнок, играя в компьютере, компенсирует одиночество и скуку.</w:t>
      </w:r>
    </w:p>
    <w:p w:rsidR="009B37B4" w:rsidRDefault="009B37B4" w:rsidP="009B37B4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Родители перестали заниматься с детьми. А ведь можно не только прочитать сказку, но и обыграть её: увлечь ребёнка лепкой из пластилина или из солёного теста, нарисовать карандашами главного героя, создать свой маленький театр.</w:t>
      </w:r>
    </w:p>
    <w:p w:rsidR="009B37B4" w:rsidRDefault="009B37B4" w:rsidP="009B37B4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В моей группе «Весёлые ребята» второй год подряд проходят литературные  викторины. Сколько сказок  мы прочитали с детьми! Многие родители записались в библиотеки, купили красочные книги, вместе с ребятами принимали участие в конкурсе. Был опыт написания своей сказки – сказки о старом ботинке. Вместе с родителями мои воспитанники отвечали на вопросы по сказкам, рисовали любимую сказку, создавали сказочные макеты. Как было приятно слышать от детей, что они вместе с родителями увлеклись работой, прониклись в сказочный мир.  Работы получились  прекрасные.</w:t>
      </w:r>
    </w:p>
    <w:p w:rsidR="009B37B4" w:rsidRDefault="009B37B4" w:rsidP="009B37B4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 xml:space="preserve">Принимая участие в различных конкурсах, взрослые стимулируют творческую активность ребёнка, целеустремлённость, помогают быть успешными и не бояться трудностей. Дети, которые принимают участие с малых лет в конкурсах, с большим желанием и интересом стремятся участвовать в олимпиадах, викторинах  в </w:t>
      </w:r>
      <w:proofErr w:type="gramStart"/>
      <w:r>
        <w:rPr>
          <w:rFonts w:ascii="Arial" w:hAnsi="Arial" w:cs="Arial"/>
          <w:color w:val="52596F"/>
          <w:sz w:val="20"/>
          <w:szCs w:val="20"/>
        </w:rPr>
        <w:t>более  старшем</w:t>
      </w:r>
      <w:proofErr w:type="gramEnd"/>
      <w:r>
        <w:rPr>
          <w:rFonts w:ascii="Arial" w:hAnsi="Arial" w:cs="Arial"/>
          <w:color w:val="52596F"/>
          <w:sz w:val="20"/>
          <w:szCs w:val="20"/>
        </w:rPr>
        <w:t xml:space="preserve"> возрасте.</w:t>
      </w:r>
    </w:p>
    <w:p w:rsidR="009B37B4" w:rsidRDefault="009B37B4" w:rsidP="009B37B4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Поверьте, чем смотреть мультики с безумцами, где герои то проглатывают, то бьют друг друга, то убивают, лучше прочитать малышу хорошую, добрую сказку о Василисе Премудрой, о Золушке и т.п.</w:t>
      </w:r>
    </w:p>
    <w:p w:rsidR="009B37B4" w:rsidRDefault="009B37B4" w:rsidP="009B37B4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У детей сегодняшних обеднённая речь, мимика, им бывает сложно выразить даже простые эмоции - радость</w:t>
      </w:r>
      <w:proofErr w:type="gramStart"/>
      <w:r>
        <w:rPr>
          <w:rFonts w:ascii="Arial" w:hAnsi="Arial" w:cs="Arial"/>
          <w:color w:val="52596F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52596F"/>
          <w:sz w:val="20"/>
          <w:szCs w:val="20"/>
        </w:rPr>
        <w:t xml:space="preserve"> печаль , злость, обиду. А через сказку этому можно научиться! Главное</w:t>
      </w:r>
      <w:proofErr w:type="gramStart"/>
      <w:r>
        <w:rPr>
          <w:rFonts w:ascii="Arial" w:hAnsi="Arial" w:cs="Arial"/>
          <w:color w:val="52596F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52596F"/>
          <w:sz w:val="20"/>
          <w:szCs w:val="20"/>
        </w:rPr>
        <w:t xml:space="preserve"> чтобы простой нитью шло через сказку , которые вы читаете детям убеждение: добро побеждает зло. Родители, разговаривайте с ребёнком о прочитанном</w:t>
      </w:r>
      <w:proofErr w:type="gramStart"/>
      <w:r>
        <w:rPr>
          <w:rFonts w:ascii="Arial" w:hAnsi="Arial" w:cs="Arial"/>
          <w:color w:val="52596F"/>
          <w:sz w:val="20"/>
          <w:szCs w:val="20"/>
        </w:rPr>
        <w:t xml:space="preserve"> .</w:t>
      </w:r>
      <w:proofErr w:type="gramEnd"/>
    </w:p>
    <w:p w:rsidR="009B37B4" w:rsidRDefault="009B37B4" w:rsidP="009B37B4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Ведь ещё наши предки</w:t>
      </w:r>
      <w:proofErr w:type="gramStart"/>
      <w:r>
        <w:rPr>
          <w:rFonts w:ascii="Arial" w:hAnsi="Arial" w:cs="Arial"/>
          <w:color w:val="52596F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52596F"/>
          <w:sz w:val="20"/>
          <w:szCs w:val="20"/>
        </w:rPr>
        <w:t xml:space="preserve"> занимаясь воспитанием детей , не спешили наказать, провинившегося ребёнка , а рассказывали ему сказку , из которой становился ясным смысл поступка .</w:t>
      </w:r>
    </w:p>
    <w:p w:rsidR="009B37B4" w:rsidRDefault="009B37B4" w:rsidP="009B37B4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Помните: « Сказка ложь</w:t>
      </w:r>
      <w:proofErr w:type="gramStart"/>
      <w:r>
        <w:rPr>
          <w:rFonts w:ascii="Arial" w:hAnsi="Arial" w:cs="Arial"/>
          <w:color w:val="52596F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52596F"/>
          <w:sz w:val="20"/>
          <w:szCs w:val="20"/>
        </w:rPr>
        <w:t xml:space="preserve"> да в ней намёк – добрым молодцам урок !»</w:t>
      </w:r>
    </w:p>
    <w:p w:rsidR="009B37B4" w:rsidRDefault="009B37B4" w:rsidP="009B37B4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noProof/>
          <w:color w:val="006FB2"/>
          <w:sz w:val="20"/>
          <w:szCs w:val="20"/>
        </w:rPr>
        <w:lastRenderedPageBreak/>
        <w:drawing>
          <wp:inline distT="0" distB="0" distL="0" distR="0">
            <wp:extent cx="1905000" cy="1266825"/>
            <wp:effectExtent l="19050" t="0" r="0" b="0"/>
            <wp:docPr id="1" name="Рисунок 1" descr="http://mdou410.ucoz.ru/_pu/1/s32652105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410.ucoz.ru/_pu/1/s32652105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2596F"/>
          <w:sz w:val="20"/>
          <w:szCs w:val="20"/>
        </w:rPr>
        <w:t>    </w:t>
      </w:r>
      <w:r>
        <w:rPr>
          <w:rStyle w:val="apple-converted-space"/>
          <w:rFonts w:ascii="Arial" w:hAnsi="Arial" w:cs="Arial"/>
          <w:color w:val="52596F"/>
          <w:sz w:val="20"/>
          <w:szCs w:val="20"/>
        </w:rPr>
        <w:t> </w:t>
      </w:r>
      <w:r>
        <w:rPr>
          <w:rFonts w:ascii="Arial" w:hAnsi="Arial" w:cs="Arial"/>
          <w:noProof/>
          <w:color w:val="006FB2"/>
          <w:sz w:val="20"/>
          <w:szCs w:val="20"/>
        </w:rPr>
        <w:drawing>
          <wp:inline distT="0" distB="0" distL="0" distR="0">
            <wp:extent cx="1905000" cy="1266825"/>
            <wp:effectExtent l="19050" t="0" r="0" b="0"/>
            <wp:docPr id="2" name="Рисунок 2" descr="http://mdou410.ucoz.ru/_pu/1/s31673118.jpg">
              <a:hlinkClick xmlns:a="http://schemas.openxmlformats.org/drawingml/2006/main" r:id="rId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410.ucoz.ru/_pu/1/s31673118.jpg">
                      <a:hlinkClick r:id="rId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2596F"/>
          <w:sz w:val="20"/>
          <w:szCs w:val="20"/>
        </w:rPr>
        <w:t>    </w:t>
      </w:r>
      <w:r>
        <w:rPr>
          <w:rStyle w:val="apple-converted-space"/>
          <w:rFonts w:ascii="Arial" w:hAnsi="Arial" w:cs="Arial"/>
          <w:color w:val="52596F"/>
          <w:sz w:val="20"/>
          <w:szCs w:val="20"/>
        </w:rPr>
        <w:t> </w:t>
      </w:r>
      <w:r>
        <w:rPr>
          <w:rFonts w:ascii="Arial" w:hAnsi="Arial" w:cs="Arial"/>
          <w:noProof/>
          <w:color w:val="009FFF"/>
          <w:sz w:val="20"/>
          <w:szCs w:val="20"/>
        </w:rPr>
        <w:drawing>
          <wp:inline distT="0" distB="0" distL="0" distR="0">
            <wp:extent cx="1905000" cy="1428750"/>
            <wp:effectExtent l="19050" t="0" r="0" b="0"/>
            <wp:docPr id="3" name="Рисунок 3" descr="http://mdou410.ucoz.ru/_pu/1/s94985244.jpg">
              <a:hlinkClick xmlns:a="http://schemas.openxmlformats.org/drawingml/2006/main" r:id="rId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dou410.ucoz.ru/_pu/1/s94985244.jpg">
                      <a:hlinkClick r:id="rId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7B4" w:rsidRDefault="009B37B4" w:rsidP="009B37B4">
      <w:pPr>
        <w:pStyle w:val="a3"/>
        <w:shd w:val="clear" w:color="auto" w:fill="FFFFFF"/>
        <w:jc w:val="right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Воронцова Елена Викторовна</w:t>
      </w:r>
    </w:p>
    <w:p w:rsidR="009B37B4" w:rsidRDefault="009B37B4" w:rsidP="009B37B4">
      <w:pPr>
        <w:pStyle w:val="a3"/>
        <w:shd w:val="clear" w:color="auto" w:fill="FFFFFF"/>
        <w:jc w:val="right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Воспитатель высшей квалификационной категории</w:t>
      </w:r>
    </w:p>
    <w:p w:rsidR="00F9173F" w:rsidRDefault="00F9173F" w:rsidP="009B37B4">
      <w:pPr>
        <w:jc w:val="left"/>
      </w:pPr>
    </w:p>
    <w:sectPr w:rsidR="00F9173F" w:rsidSect="00F9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7B4"/>
    <w:rsid w:val="005761EF"/>
    <w:rsid w:val="009B37B4"/>
    <w:rsid w:val="00F9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7B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37B4"/>
  </w:style>
  <w:style w:type="paragraph" w:styleId="a4">
    <w:name w:val="Balloon Text"/>
    <w:basedOn w:val="a"/>
    <w:link w:val="a5"/>
    <w:uiPriority w:val="99"/>
    <w:semiHidden/>
    <w:unhideWhenUsed/>
    <w:rsid w:val="009B3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410.ucoz.ru/_pu/1/94985244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dou410.ucoz.ru/_pu/1/31673118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mdou410.ucoz.ru/_pu/1/32652105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2015-10-07T15:27:00Z</dcterms:created>
  <dcterms:modified xsi:type="dcterms:W3CDTF">2015-10-07T15:28:00Z</dcterms:modified>
</cp:coreProperties>
</file>