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52" w:rsidRPr="00652552" w:rsidRDefault="00652552" w:rsidP="0065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52552" w:rsidRPr="00652552" w:rsidRDefault="00652552" w:rsidP="006525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 детский сад комбинированного вида «Рябинушка»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08230E" w:rsidRDefault="00652552" w:rsidP="0065255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</w:pPr>
      <w:r w:rsidRPr="0008230E">
        <w:rPr>
          <w:rFonts w:ascii="Times New Roman" w:hAnsi="Times New Roman" w:cs="Times New Roman"/>
          <w:sz w:val="36"/>
          <w:szCs w:val="36"/>
        </w:rPr>
        <w:t>«</w:t>
      </w:r>
      <w:r w:rsidRPr="0008230E">
        <w:rPr>
          <w:rFonts w:ascii="Times New Roman" w:eastAsia="Times New Roman" w:hAnsi="Times New Roman" w:cs="Times New Roman"/>
          <w:color w:val="0033CC"/>
          <w:sz w:val="36"/>
          <w:szCs w:val="36"/>
          <w:lang w:eastAsia="ru-RU"/>
        </w:rPr>
        <w:t>Педагогическая система М.Монтессори</w:t>
      </w:r>
      <w:r w:rsidRPr="0008230E">
        <w:rPr>
          <w:rFonts w:ascii="Times New Roman" w:hAnsi="Times New Roman" w:cs="Times New Roman"/>
          <w:sz w:val="36"/>
          <w:szCs w:val="36"/>
        </w:rPr>
        <w:t>»</w:t>
      </w:r>
    </w:p>
    <w:p w:rsidR="00652552" w:rsidRPr="00652552" w:rsidRDefault="00652552" w:rsidP="006525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52552" w:rsidRPr="00652552" w:rsidRDefault="00652552" w:rsidP="0065255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25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(консультация для родителей</w:t>
      </w:r>
      <w:r w:rsidRPr="00652552">
        <w:rPr>
          <w:rFonts w:ascii="Times New Roman" w:hAnsi="Times New Roman" w:cs="Times New Roman"/>
          <w:b/>
          <w:sz w:val="28"/>
          <w:szCs w:val="28"/>
        </w:rPr>
        <w:t>)</w:t>
      </w:r>
    </w:p>
    <w:p w:rsidR="00652552" w:rsidRPr="00652552" w:rsidRDefault="00652552" w:rsidP="006525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08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Выполнила  воспитатель</w:t>
      </w:r>
    </w:p>
    <w:p w:rsidR="00652552" w:rsidRPr="00652552" w:rsidRDefault="00652552" w:rsidP="00652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МАДОУ ДСКВ «Рябинушка»</w:t>
      </w:r>
    </w:p>
    <w:p w:rsidR="00652552" w:rsidRPr="00652552" w:rsidRDefault="00652552" w:rsidP="006525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>Кипко –Кулага С.Г.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Default="00652552" w:rsidP="0065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52" w:rsidRPr="00652552" w:rsidRDefault="00652552" w:rsidP="00652552">
      <w:pPr>
        <w:tabs>
          <w:tab w:val="left" w:pos="10260"/>
        </w:tabs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2552">
        <w:rPr>
          <w:rFonts w:ascii="Times New Roman" w:hAnsi="Times New Roman" w:cs="Times New Roman"/>
          <w:sz w:val="28"/>
          <w:szCs w:val="28"/>
        </w:rPr>
        <w:t xml:space="preserve">                                            г.  Покачи 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6525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6A3" w:rsidRP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lastRenderedPageBreak/>
        <w:t>Педагогическая система М.Монтессори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4744492</wp:posOffset>
            </wp:positionH>
            <wp:positionV relativeFrom="paragraph">
              <wp:posOffset>638618</wp:posOffset>
            </wp:positionV>
            <wp:extent cx="1162242" cy="1612457"/>
            <wp:effectExtent l="19050" t="19050" r="18858" b="25843"/>
            <wp:wrapNone/>
            <wp:docPr id="4" name="Рисунок 1" descr="http://dou10-gshebekino.narod.ru/olderfiles/5/montess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-gshebekino.narod.ru/olderfiles/5/montess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42" cy="161245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    Выдающийся теоретик и практик педагогики, первая итальянская женщина-врач, кандидат наук. В 1907 году она открыла в Риме свой «Дом ребенка», с которого и началась ее уникальная работа с детьми. Методика М.Монтессори – это талантливая и успешная попытка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создания системы элементов самостоятельной жизни.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Монтессори создала педагогическую систему, которая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максимально приближена к той идеальной ситуации,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когда ребенок обучается сам. Смысл системы в том,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чтобы подвигнуть ребенка реализовать свою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индивидуальность, найти свой уникальный путь. Система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состоит из трех частей: ребенок, окружающая среда, учитель.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В центре всей системы стоит ребенок. Вокруг него 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создается специальная среда, в которой он живет и учится самостоятельно. В этой среде ребенок совершенствует своё физическое состояние, формирует моторные и сенсорные навыки, соответствующие возрасту, приобретает жизненный опыт, учиться упорядочивать и сопоставлять разные предметы и явления, приобретает знания на собственном опыте. Учитель же наблюдает за ребенком и помогает ему, когда это требуется. </w:t>
      </w:r>
      <w:r w:rsidRPr="006846A3">
        <w:rPr>
          <w:rFonts w:ascii="Times New Roman" w:eastAsia="Times New Roman" w:hAnsi="Times New Roman" w:cs="Times New Roman"/>
          <w:b w:val="0"/>
          <w:i/>
          <w:iCs/>
          <w:color w:val="000000"/>
          <w:lang w:eastAsia="ru-RU"/>
        </w:rPr>
        <w:t>Основа педагогики Монтессори, ее девиз - "помоги мне это сделать самому".</w:t>
      </w:r>
    </w:p>
    <w:p w:rsidR="006846A3" w:rsidRP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Развивающая среда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u w:val="single"/>
          <w:lang w:eastAsia="ru-RU"/>
        </w:rPr>
        <w:t>Развивающая среда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— важнейший элемент педагогики Монтессори. Без нее она не может функционировать как система. Подготовленная среда дает ребенку возможность шаг за шагом развиваться без опеки взрослого и становиться независимым.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У детей есть огромная внутренняя потребность осваивать и узнавать мир вокруг себя. Каждый ребенок обладает естественным стремлением все пощупать, понюхать, попробовать на вкус, поскольку путь к интеллекту ребенка ведет не через абстракцию, а через его органы чувств. Ощущать и познавать становится единым целым.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 связи с этим </w:t>
      </w: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t>среда должна соответствовать потребностям ребенка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. Как отмечала сама Мария Монтессори не следует ускорять процесс развития детей, но важно и не упустить нужный момент, дабы ребенок не утратил интерес к «упущенному» занятию.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i/>
          <w:iCs/>
          <w:color w:val="3333CC"/>
          <w:u w:val="single"/>
          <w:lang w:eastAsia="ru-RU"/>
        </w:rPr>
        <w:t>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Среда имеет точную логику построения. Следует  отметить, что в специально подготовленной среде абсолютно все является учебным пособием.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Расположением полок среда разделена на 5 зон:</w:t>
      </w:r>
    </w:p>
    <w:p w:rsidR="006846A3" w:rsidRPr="006846A3" w:rsidRDefault="006846A3" w:rsidP="006846A3">
      <w:pPr>
        <w:pStyle w:val="2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t>Зона упражнений в повседневной жизни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— материалы, с помощью которых ребенок учится следить за собой и своими вещами, т.е. то, что нужно в повседневной жизни</w:t>
      </w:r>
    </w:p>
    <w:p w:rsidR="006846A3" w:rsidRPr="006846A3" w:rsidRDefault="006846A3" w:rsidP="006846A3">
      <w:pPr>
        <w:pStyle w:val="2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t>Зона сенсорного воспитания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— предназначена для развития и утончения восприятия органов чувств, изучения величин, размеров, форм и т.п.</w:t>
      </w:r>
    </w:p>
    <w:p w:rsidR="006846A3" w:rsidRPr="006846A3" w:rsidRDefault="006846A3" w:rsidP="006846A3">
      <w:pPr>
        <w:pStyle w:val="2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t>Математическая зона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 — для понимания порядкового счета, цифр, состава чисел, </w:t>
      </w:r>
      <w:r w:rsidRPr="006846A3">
        <w:rPr>
          <w:rFonts w:ascii="Times New Roman" w:eastAsia="Times New Roman" w:hAnsi="Times New Roman" w:cs="Times New Roman"/>
          <w:b w:val="0"/>
          <w:color w:val="auto"/>
          <w:lang w:eastAsia="ru-RU"/>
        </w:rPr>
        <w:t>сложения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, вычитания, умножения, деления.</w:t>
      </w:r>
    </w:p>
    <w:p w:rsidR="006846A3" w:rsidRPr="006846A3" w:rsidRDefault="006846A3" w:rsidP="006846A3">
      <w:pPr>
        <w:pStyle w:val="2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t>Зона русского языка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— для расширения словарного запаса, знакомства с буквами,  фонетикой, понимания составления слов и их написания.</w:t>
      </w:r>
    </w:p>
    <w:p w:rsidR="006846A3" w:rsidRPr="006846A3" w:rsidRDefault="006846A3" w:rsidP="006846A3">
      <w:pPr>
        <w:pStyle w:val="2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lang w:eastAsia="ru-RU"/>
        </w:rPr>
        <w:lastRenderedPageBreak/>
        <w:t>Зона космоса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— для знакомства с окружающим миром и значением роли человека в нем, для усвоения основ ботаники, зоологии, анатомии, географии, физики, астрономии.</w:t>
      </w:r>
    </w:p>
    <w:p w:rsid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846A3" w:rsidRP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Монтессори-материалы</w:t>
      </w:r>
    </w:p>
    <w:p w:rsidR="006846A3" w:rsidRPr="006846A3" w:rsidRDefault="006846A3" w:rsidP="006846A3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Мария Монтессори считала, что ребенок  учится, прежде всего, играя с предметами. Игры Монтессори – это не обязательно  какие-то специальные игрушки. </w:t>
      </w:r>
      <w:r w:rsidRPr="006846A3">
        <w:rPr>
          <w:rFonts w:ascii="Times New Roman" w:eastAsia="Times New Roman" w:hAnsi="Times New Roman" w:cs="Times New Roman"/>
          <w:b w:val="0"/>
          <w:i/>
          <w:iCs/>
          <w:color w:val="000000"/>
          <w:lang w:eastAsia="ru-RU"/>
        </w:rPr>
        <w:t>Предметом  игры может стать любая вещь</w:t>
      </w:r>
      <w:r w:rsidRPr="006846A3">
        <w:rPr>
          <w:rFonts w:ascii="Times New Roman" w:eastAsia="Times New Roman" w:hAnsi="Times New Roman" w:cs="Times New Roman"/>
          <w:b w:val="0"/>
          <w:i/>
          <w:iCs/>
          <w:color w:val="3333CC"/>
          <w:lang w:eastAsia="ru-RU"/>
        </w:rPr>
        <w:t>: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тазик, сито, стаканчик, ложка, салфетка, губка, крупа, вода и т.д. Но есть и специальные классические Монтессори-материалы – знаменитая Розовая башня, Коричневая лестница, формочки-вкладыши т.д.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Мария Монтессори очень тщательно разрабатывала пособия, которые несли бы в себе обучающую задачу и помогали бы развиваться детям в самых разных направлениях. У каждого из этих материалов огромный потенциал и большие творческие возможности.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Любое упражнение с дидактическим материалом Монтессори имеет </w:t>
      </w:r>
      <w:r w:rsidRPr="006846A3">
        <w:rPr>
          <w:rFonts w:ascii="Times New Roman" w:eastAsia="Times New Roman" w:hAnsi="Times New Roman" w:cs="Times New Roman"/>
          <w:b w:val="0"/>
          <w:i/>
          <w:iCs/>
          <w:color w:val="000000"/>
          <w:u w:val="single"/>
          <w:lang w:eastAsia="ru-RU"/>
        </w:rPr>
        <w:t>две цели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- прямую и косвенную. Первая способствует актуальному движению ребенка (расстегивание и застегивание пуговиц, нахождение одинаково звучащих цилиндров и т.д.), а вторая нацелена на перспективу (развитие самостоятельности, координации движений, утончение слуха и т.д.).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Чтобы минимизировать вмешательство взрослых в процесс развития ребенка, Монтессори-материалы  выполнены так, что ребенок может сам увидеть свою ошибку и устранить  её, следуя логике и порядку выбранного материала. Таким образом, ребенок  учится не только устранять, но и предупреждать ошибки.</w:t>
      </w:r>
    </w:p>
    <w:p w:rsid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846A3" w:rsidRP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Основные  правила использования  Монтессори-материала:</w:t>
      </w:r>
    </w:p>
    <w:p w:rsidR="006846A3" w:rsidRPr="006846A3" w:rsidRDefault="006846A3" w:rsidP="006846A3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Материал расположен в свободном доступе, на уровне глаз ребенка (не выше 1 м от пола). Это призыв ребенка к действию.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Аккуратное отношение к материалам и работа с ними только после того, как понято их использование.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Соблюдение 5 этапов при работе с материалом:</w:t>
      </w:r>
    </w:p>
    <w:p w:rsidR="006846A3" w:rsidRPr="006846A3" w:rsidRDefault="006846A3" w:rsidP="006846A3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выбор материала</w:t>
      </w:r>
    </w:p>
    <w:p w:rsidR="006846A3" w:rsidRPr="006846A3" w:rsidRDefault="006846A3" w:rsidP="006846A3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подготовка материала и рабочего места</w:t>
      </w:r>
    </w:p>
    <w:p w:rsidR="006846A3" w:rsidRPr="006846A3" w:rsidRDefault="006846A3" w:rsidP="006846A3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выполнение действий</w:t>
      </w:r>
    </w:p>
    <w:p w:rsidR="006846A3" w:rsidRPr="006846A3" w:rsidRDefault="006846A3" w:rsidP="006846A3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контроль ошибок</w:t>
      </w:r>
    </w:p>
    <w:p w:rsidR="006846A3" w:rsidRPr="006846A3" w:rsidRDefault="006846A3" w:rsidP="006846A3">
      <w:pPr>
        <w:pStyle w:val="2"/>
        <w:numPr>
          <w:ilvl w:val="0"/>
          <w:numId w:val="6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завершение работы, расположение материала на исходное место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Выбранный материал ребенок приносит и аккуратно раскладывает его на коврике или столе в определенном порядке.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На групповых занятиях нельзя передавать материал и рук в руки.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При работе с материалом, ребенок может действовать не только так, как показал учитель, но и применяя накопленные знания.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Работа с материалами должна происходить с постепенным усложнением по дизайну и использованию.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Когда упражнение закончено ребенком, материалы необходимо вернуть на свое место, и только после этого взять следующее пособие.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lastRenderedPageBreak/>
        <w:t>Один материал — один ребенок, чтобы иметь возможность сосредоточится. Если выбранный ребенком материал сейчас занят, он ждет, наблюдая за работой другого ребенка (наблюдение — это одно из важнейших способов познания), или выбирает какой-то другой материал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 </w:t>
      </w:r>
    </w:p>
    <w:p w:rsidR="006846A3" w:rsidRPr="006846A3" w:rsidRDefault="006846A3" w:rsidP="006846A3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Все эти  правила не касаются коллективных игр, основанных на общении и умении сотрудничать. </w:t>
      </w:r>
    </w:p>
    <w:p w:rsid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</w:p>
    <w:p w:rsidR="006846A3" w:rsidRPr="006846A3" w:rsidRDefault="006846A3" w:rsidP="006846A3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Заповеди Марии Монтессори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Никогда не трогай ребенка, пока он сам к тебе не обратится (в какой-либо форме).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Никогда не говори плохо о ребенке, ни при нем, ни без него.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Концентрируйся на развитии хорошего в ребенке, так что в итоге  плохому будет оставаться все меньше и меньше места.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Будь активен в подготовке среды. Проявляй постоянную педантичную заботу о ней. Помогай ребенку устанавливать конструктивное взаимодействие с ней. Показывай место каждого развивающего материала и правильные способы работы с ним.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Будь готов откликнуться на призыв ребенка, который нуждается в тебе, всегда прислушивайся и отвечай ребенку, который обращается к тебе.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Уважай ребенка, который сделал ошибку и сможет сейчас или чуть позже исправить ее, но немедленно твердо останавливай любое некорректное использование материала и любое действие, угрожающее безопасности самого ребенка или других детей, его развитию.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Уважай ребенка отдыхающего или наблюдающего за работой других, или размышляющего о том, что он делал или собирается делать. Никогда не зови его и не принуждай к другим активным действиям.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Помогай тем, кто ищет работу и не может выбрать ее.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Будь неустанным, повторяя ребенку презентации, от которых он ранее отказывался, помогая ребенку осваивать ранее неосвоенное, преодолевать несовершенство. Делай это, наполняя окружающий мир заботой, сдержанностью и тишиной, милосердием и любовью. Сделай свою готовность помочь очевидной для ребенка, который находится в поиске, и незаметной для того ребенка, который уже все нашел.</w:t>
      </w:r>
    </w:p>
    <w:p w:rsidR="006846A3" w:rsidRPr="006846A3" w:rsidRDefault="006846A3" w:rsidP="006846A3">
      <w:pPr>
        <w:pStyle w:val="2"/>
        <w:numPr>
          <w:ilvl w:val="0"/>
          <w:numId w:val="7"/>
        </w:numPr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Всегда в обращении с ребенком используй лучшие манеры и предлагай ему лучшее в тебе и лучшее из того, что  есть в твоем распоряжении.</w:t>
      </w:r>
    </w:p>
    <w:p w:rsidR="006846A3" w:rsidRPr="006846A3" w:rsidRDefault="006846A3" w:rsidP="006846A3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lang w:eastAsia="ru-RU"/>
        </w:rPr>
      </w:pPr>
      <w:r w:rsidRPr="006846A3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lastRenderedPageBreak/>
        <w:t>Сензитивные периоды</w:t>
      </w:r>
      <w:r w:rsidRPr="006846A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t>От рожд. и всю жизнь - развитие речи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рожд. до 3-х лет - сенсорное развитие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рожд. до 1, 5 лет - познание окружающего мира через движение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1,5 до 3-х лет - развитие устной речи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1,5 до 4-х лет- развитие мускульной координации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2-х до 4-х лет  - забота о порядке в окружении и обязанности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2-х до 6-и лет  - музыкальное развитие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2,5 до 6-и лет - утонченность чувств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2,5 до 6-и лет -  развитие социальных манер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3-х до 6-и лет  - восприятие влияния взрослых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3,5 до 4,5 лет - письмо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4-х до 4,5 лет -  развитие тактильного чувства </w:t>
      </w:r>
      <w:r w:rsidRPr="006846A3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от 4,5 до 5,5 лет -  чтение</w:t>
      </w:r>
    </w:p>
    <w:p w:rsidR="00570116" w:rsidRPr="006846A3" w:rsidRDefault="00570116" w:rsidP="006846A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</w:rPr>
      </w:pPr>
    </w:p>
    <w:sectPr w:rsidR="00570116" w:rsidRPr="006846A3" w:rsidSect="0065255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0D4"/>
    <w:multiLevelType w:val="multilevel"/>
    <w:tmpl w:val="F88A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E112A"/>
    <w:multiLevelType w:val="multilevel"/>
    <w:tmpl w:val="6242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83270"/>
    <w:multiLevelType w:val="hybridMultilevel"/>
    <w:tmpl w:val="55F894E2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E26CB"/>
    <w:multiLevelType w:val="hybridMultilevel"/>
    <w:tmpl w:val="F4EA4412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64274"/>
    <w:multiLevelType w:val="multilevel"/>
    <w:tmpl w:val="24F6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5B7353"/>
    <w:multiLevelType w:val="multilevel"/>
    <w:tmpl w:val="012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546EF"/>
    <w:multiLevelType w:val="hybridMultilevel"/>
    <w:tmpl w:val="21D2FAE2"/>
    <w:lvl w:ilvl="0" w:tplc="0B80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B41AA"/>
    <w:multiLevelType w:val="multilevel"/>
    <w:tmpl w:val="CEBC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846A3"/>
    <w:rsid w:val="0008230E"/>
    <w:rsid w:val="004769C9"/>
    <w:rsid w:val="00570116"/>
    <w:rsid w:val="00652552"/>
    <w:rsid w:val="0068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6"/>
  </w:style>
  <w:style w:type="paragraph" w:styleId="1">
    <w:name w:val="heading 1"/>
    <w:basedOn w:val="a"/>
    <w:link w:val="10"/>
    <w:uiPriority w:val="9"/>
    <w:qFormat/>
    <w:rsid w:val="0068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846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6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46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6A3"/>
  </w:style>
  <w:style w:type="paragraph" w:styleId="a3">
    <w:name w:val="Normal (Web)"/>
    <w:basedOn w:val="a"/>
    <w:uiPriority w:val="99"/>
    <w:semiHidden/>
    <w:unhideWhenUsed/>
    <w:rsid w:val="0068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6A3"/>
    <w:rPr>
      <w:b/>
      <w:bCs/>
    </w:rPr>
  </w:style>
  <w:style w:type="character" w:styleId="a5">
    <w:name w:val="Emphasis"/>
    <w:basedOn w:val="a0"/>
    <w:uiPriority w:val="20"/>
    <w:qFormat/>
    <w:rsid w:val="006846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29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10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2015-10-08T01:17:00Z</dcterms:created>
  <dcterms:modified xsi:type="dcterms:W3CDTF">2015-10-09T13:53:00Z</dcterms:modified>
</cp:coreProperties>
</file>