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B8" w:rsidRDefault="00A640B8" w:rsidP="00BF6A35">
      <w:pPr>
        <w:spacing w:after="0"/>
        <w:jc w:val="center"/>
        <w:rPr>
          <w:rFonts w:ascii="Times New Roman" w:hAnsi="Times New Roman" w:cs="Times New Roman"/>
          <w:b/>
          <w:sz w:val="28"/>
          <w:szCs w:val="28"/>
        </w:rPr>
      </w:pPr>
      <w:r w:rsidRPr="00BE316B">
        <w:rPr>
          <w:rFonts w:ascii="Times New Roman" w:hAnsi="Times New Roman" w:cs="Times New Roman"/>
          <w:b/>
          <w:sz w:val="28"/>
          <w:szCs w:val="28"/>
        </w:rPr>
        <w:t>«Нетрадиционные техники рисования в детском саду и их роль в развитии детей дошкольного возраста»</w:t>
      </w:r>
    </w:p>
    <w:p w:rsidR="00A640B8" w:rsidRPr="00485385" w:rsidRDefault="00A640B8" w:rsidP="00BF6A35">
      <w:pPr>
        <w:spacing w:after="0"/>
        <w:jc w:val="center"/>
        <w:rPr>
          <w:rFonts w:ascii="Times New Roman" w:hAnsi="Times New Roman" w:cs="Times New Roman"/>
          <w:b/>
          <w:sz w:val="28"/>
          <w:szCs w:val="28"/>
        </w:rPr>
      </w:pPr>
    </w:p>
    <w:p w:rsidR="00A640B8" w:rsidRPr="00485385" w:rsidRDefault="00A640B8" w:rsidP="00BF6A35">
      <w:pPr>
        <w:spacing w:after="0"/>
        <w:jc w:val="right"/>
        <w:rPr>
          <w:rFonts w:ascii="Times New Roman" w:hAnsi="Times New Roman" w:cs="Times New Roman"/>
          <w:sz w:val="28"/>
          <w:szCs w:val="28"/>
        </w:rPr>
      </w:pPr>
      <w:r w:rsidRPr="00485385">
        <w:rPr>
          <w:rFonts w:ascii="Times New Roman" w:hAnsi="Times New Roman" w:cs="Times New Roman"/>
          <w:sz w:val="28"/>
          <w:szCs w:val="28"/>
        </w:rPr>
        <w:t>Попова Любовь Вячеславовна</w:t>
      </w:r>
    </w:p>
    <w:p w:rsidR="00A640B8" w:rsidRPr="00485385" w:rsidRDefault="00A640B8" w:rsidP="00BF6A35">
      <w:pPr>
        <w:spacing w:after="0"/>
        <w:jc w:val="right"/>
        <w:rPr>
          <w:rFonts w:ascii="Times New Roman" w:hAnsi="Times New Roman" w:cs="Times New Roman"/>
          <w:sz w:val="28"/>
          <w:szCs w:val="28"/>
        </w:rPr>
      </w:pPr>
      <w:r w:rsidRPr="00485385">
        <w:rPr>
          <w:rFonts w:ascii="Times New Roman" w:hAnsi="Times New Roman" w:cs="Times New Roman"/>
          <w:sz w:val="28"/>
          <w:szCs w:val="28"/>
        </w:rPr>
        <w:t>ГБДОУ №28</w:t>
      </w:r>
    </w:p>
    <w:p w:rsidR="00A640B8" w:rsidRPr="00485385" w:rsidRDefault="00A640B8" w:rsidP="00BF6A35">
      <w:pPr>
        <w:spacing w:after="0"/>
        <w:jc w:val="right"/>
        <w:rPr>
          <w:rFonts w:ascii="Times New Roman" w:hAnsi="Times New Roman" w:cs="Times New Roman"/>
          <w:sz w:val="28"/>
          <w:szCs w:val="28"/>
        </w:rPr>
      </w:pPr>
      <w:r w:rsidRPr="00485385">
        <w:rPr>
          <w:rFonts w:ascii="Times New Roman" w:hAnsi="Times New Roman" w:cs="Times New Roman"/>
          <w:sz w:val="28"/>
          <w:szCs w:val="28"/>
        </w:rPr>
        <w:t>Курортный район г.Санкт-Петербурга</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p>
    <w:p w:rsidR="00A640B8" w:rsidRDefault="00A640B8" w:rsidP="00BF6A35">
      <w:pPr>
        <w:spacing w:after="0"/>
        <w:rPr>
          <w:rFonts w:ascii="Times New Roman" w:hAnsi="Times New Roman" w:cs="Times New Roman"/>
          <w:sz w:val="28"/>
          <w:szCs w:val="28"/>
        </w:rPr>
      </w:pPr>
      <w:r w:rsidRPr="00BE316B">
        <w:rPr>
          <w:rFonts w:ascii="Times New Roman" w:hAnsi="Times New Roman" w:cs="Times New Roman"/>
          <w:b/>
          <w:sz w:val="28"/>
          <w:szCs w:val="28"/>
        </w:rPr>
        <w:t>Цель:</w:t>
      </w:r>
      <w:r w:rsidRPr="00BE316B">
        <w:rPr>
          <w:rFonts w:ascii="Times New Roman" w:hAnsi="Times New Roman" w:cs="Times New Roman"/>
          <w:sz w:val="28"/>
          <w:szCs w:val="28"/>
        </w:rPr>
        <w:t xml:space="preserve"> Раскрыть значение нетрадиционных приёмов художественного творчества в работе с дошкольниками для развития воображения, творческого мышления и творческой активности. </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Дети с самого раннего возраста пытаются отразить свои впечатления об окружающем мире в своём изобразительном творчестве. 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Сколько дома ненужных интересных вещей (зубная щётка, расчески, поролон, пробки, пенопласт, катушка ниток, свечи и.т.д).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A640B8" w:rsidRPr="00BE316B" w:rsidRDefault="00A640B8" w:rsidP="00BF6A35">
      <w:pPr>
        <w:spacing w:after="0"/>
        <w:rPr>
          <w:rFonts w:ascii="Times New Roman" w:hAnsi="Times New Roman" w:cs="Times New Roman"/>
          <w:sz w:val="28"/>
          <w:szCs w:val="28"/>
        </w:rPr>
      </w:pPr>
    </w:p>
    <w:p w:rsidR="00A640B8" w:rsidRPr="00485385" w:rsidRDefault="00A640B8" w:rsidP="00BF6A35">
      <w:pPr>
        <w:spacing w:after="0" w:line="240" w:lineRule="auto"/>
        <w:rPr>
          <w:rFonts w:ascii="Times New Roman" w:hAnsi="Times New Roman" w:cs="Times New Roman"/>
          <w:b/>
          <w:sz w:val="28"/>
          <w:szCs w:val="28"/>
        </w:rPr>
      </w:pPr>
      <w:r w:rsidRPr="00485385">
        <w:rPr>
          <w:rFonts w:ascii="Times New Roman" w:hAnsi="Times New Roman" w:cs="Times New Roman"/>
          <w:b/>
          <w:sz w:val="28"/>
          <w:szCs w:val="28"/>
        </w:rPr>
        <w:t>Проведение НОД с использованием нетрадиционных техник:</w:t>
      </w:r>
    </w:p>
    <w:p w:rsidR="00A640B8" w:rsidRPr="00BE316B" w:rsidRDefault="00A640B8" w:rsidP="00BF6A35">
      <w:pPr>
        <w:pStyle w:val="a3"/>
        <w:numPr>
          <w:ilvl w:val="0"/>
          <w:numId w:val="1"/>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способствует снятию детских страхов;</w:t>
      </w:r>
    </w:p>
    <w:p w:rsidR="00A640B8" w:rsidRPr="00BE316B" w:rsidRDefault="00A640B8" w:rsidP="00BF6A35">
      <w:pPr>
        <w:pStyle w:val="a3"/>
        <w:numPr>
          <w:ilvl w:val="0"/>
          <w:numId w:val="1"/>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развивает уверенность в своих силах;</w:t>
      </w:r>
    </w:p>
    <w:p w:rsidR="00A640B8" w:rsidRPr="00BE316B" w:rsidRDefault="00A640B8" w:rsidP="00BF6A35">
      <w:pPr>
        <w:pStyle w:val="a3"/>
        <w:numPr>
          <w:ilvl w:val="0"/>
          <w:numId w:val="1"/>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развивает пространственное мышление;</w:t>
      </w:r>
    </w:p>
    <w:p w:rsidR="00A640B8" w:rsidRPr="00BE316B" w:rsidRDefault="00A640B8" w:rsidP="00BF6A35">
      <w:pPr>
        <w:pStyle w:val="a3"/>
        <w:numPr>
          <w:ilvl w:val="0"/>
          <w:numId w:val="1"/>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побуждает детей к творческим поискам и решениям;</w:t>
      </w:r>
    </w:p>
    <w:p w:rsidR="00A640B8" w:rsidRPr="00BE316B" w:rsidRDefault="00A640B8" w:rsidP="00BF6A35">
      <w:pPr>
        <w:pStyle w:val="a3"/>
        <w:numPr>
          <w:ilvl w:val="0"/>
          <w:numId w:val="1"/>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знакомит с разнообразным материалом;</w:t>
      </w:r>
    </w:p>
    <w:p w:rsidR="00A640B8" w:rsidRPr="00BE316B" w:rsidRDefault="00A640B8" w:rsidP="00BF6A35">
      <w:pPr>
        <w:pStyle w:val="a3"/>
        <w:numPr>
          <w:ilvl w:val="0"/>
          <w:numId w:val="1"/>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развивает чувство композиции, ритма, колорита, цветовосприятия; чувство фактурности и объёмности;</w:t>
      </w:r>
    </w:p>
    <w:p w:rsidR="00A640B8" w:rsidRPr="00BE316B" w:rsidRDefault="00A640B8" w:rsidP="00BF6A35">
      <w:pPr>
        <w:pStyle w:val="a3"/>
        <w:numPr>
          <w:ilvl w:val="0"/>
          <w:numId w:val="1"/>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развивает мелкую моторику рук;</w:t>
      </w:r>
    </w:p>
    <w:p w:rsidR="00A640B8" w:rsidRPr="00BE316B" w:rsidRDefault="00A640B8" w:rsidP="00BF6A35">
      <w:pPr>
        <w:pStyle w:val="a3"/>
        <w:numPr>
          <w:ilvl w:val="0"/>
          <w:numId w:val="2"/>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развивает творческие способности, воображение и полёт фантазии.</w:t>
      </w:r>
    </w:p>
    <w:p w:rsidR="00A640B8" w:rsidRPr="00BE316B" w:rsidRDefault="00A640B8" w:rsidP="00BF6A35">
      <w:pPr>
        <w:pStyle w:val="a3"/>
        <w:numPr>
          <w:ilvl w:val="0"/>
          <w:numId w:val="2"/>
        </w:numPr>
        <w:spacing w:after="0" w:line="240" w:lineRule="auto"/>
        <w:rPr>
          <w:rFonts w:ascii="Times New Roman" w:hAnsi="Times New Roman" w:cs="Times New Roman"/>
          <w:sz w:val="28"/>
          <w:szCs w:val="28"/>
        </w:rPr>
      </w:pPr>
      <w:r w:rsidRPr="00BE316B">
        <w:rPr>
          <w:rFonts w:ascii="Times New Roman" w:hAnsi="Times New Roman" w:cs="Times New Roman"/>
          <w:sz w:val="28"/>
          <w:szCs w:val="28"/>
        </w:rPr>
        <w:t>во время работы дети получают эстетическое удовольствие.</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Проанализировав рисунки дошкольников пришла к выводу – необходимо облегчить навыки рисования, ведь даже не каждый взрослый сможет изобразить ка</w:t>
      </w:r>
      <w:r>
        <w:rPr>
          <w:rFonts w:ascii="Times New Roman" w:hAnsi="Times New Roman" w:cs="Times New Roman"/>
          <w:sz w:val="28"/>
          <w:szCs w:val="28"/>
        </w:rPr>
        <w:t>кой-либо предмет. Этим можно на</w:t>
      </w:r>
      <w:r w:rsidRPr="00BE316B">
        <w:rPr>
          <w:rFonts w:ascii="Times New Roman" w:hAnsi="Times New Roman" w:cs="Times New Roman"/>
          <w:sz w:val="28"/>
          <w:szCs w:val="28"/>
        </w:rPr>
        <w:t>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Во время работы я столкнулась с проблемой, дети боятся рисовать, потому что, как им кажется, они не умеют, и у них ничего не получится. 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b/>
          <w:sz w:val="28"/>
          <w:szCs w:val="28"/>
        </w:rPr>
      </w:pPr>
      <w:r w:rsidRPr="00BE316B">
        <w:rPr>
          <w:rFonts w:ascii="Times New Roman" w:hAnsi="Times New Roman" w:cs="Times New Roman"/>
          <w:b/>
          <w:sz w:val="28"/>
          <w:szCs w:val="28"/>
        </w:rPr>
        <w:t>Нетрадиционные техники рисования, которые особенно нравятся детям:</w:t>
      </w:r>
    </w:p>
    <w:p w:rsidR="00A640B8" w:rsidRPr="00BE316B" w:rsidRDefault="00A640B8" w:rsidP="00BF6A35">
      <w:pPr>
        <w:spacing w:after="0"/>
        <w:rPr>
          <w:rFonts w:ascii="Times New Roman" w:hAnsi="Times New Roman" w:cs="Times New Roman"/>
          <w:b/>
          <w:sz w:val="28"/>
          <w:szCs w:val="28"/>
        </w:rPr>
      </w:pPr>
    </w:p>
    <w:p w:rsidR="00A640B8" w:rsidRPr="00BE316B" w:rsidRDefault="00A640B8" w:rsidP="00BF6A35">
      <w:pPr>
        <w:pStyle w:val="a3"/>
        <w:numPr>
          <w:ilvl w:val="0"/>
          <w:numId w:val="3"/>
        </w:numPr>
        <w:spacing w:after="0"/>
        <w:rPr>
          <w:rFonts w:ascii="Times New Roman" w:hAnsi="Times New Roman" w:cs="Times New Roman"/>
          <w:sz w:val="28"/>
          <w:szCs w:val="28"/>
          <w:u w:val="single"/>
          <w:lang w:val="en-US"/>
        </w:rPr>
      </w:pPr>
      <w:r w:rsidRPr="00BE316B">
        <w:rPr>
          <w:rFonts w:ascii="Times New Roman" w:hAnsi="Times New Roman" w:cs="Times New Roman"/>
          <w:sz w:val="28"/>
          <w:szCs w:val="28"/>
          <w:u w:val="single"/>
        </w:rPr>
        <w:t>Тычок жесткой полусухой кистью</w:t>
      </w: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фактурность окраски, цвет.</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w:t>
      </w:r>
      <w:r>
        <w:rPr>
          <w:rFonts w:ascii="Times New Roman" w:hAnsi="Times New Roman" w:cs="Times New Roman"/>
          <w:sz w:val="28"/>
          <w:szCs w:val="28"/>
        </w:rPr>
        <w:t>,</w:t>
      </w:r>
      <w:r w:rsidRPr="00BE316B">
        <w:rPr>
          <w:rFonts w:ascii="Times New Roman" w:hAnsi="Times New Roman" w:cs="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3"/>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Рисование пальчиками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пятно, точка, короткая линия, цвет.</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мисочки с гуашью, плотная бумага любого цвета, небольшие листы, салфетки.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3"/>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Рисование ладошкой</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пятно, цвет, фантастический силуэт.</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3"/>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Оттиск поролоном</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пятно, фактура, цвет.</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3"/>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Оттиск смятой бумагой</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пятно, фактура, цвет.</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3"/>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Восковые мелки + акварель</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цвет, линия, пятно, фактура.</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восковые мелки, плотная белая бумага, акварель, кисти.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4"/>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Свеча + акварель</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цвет, линия, пятно, фактура.</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свеча, плотная бумага, акварель, кисти.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5"/>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Монотипия предметная</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пятно, цвет, симметрия.</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плотная бумага любого цвета, кисти, гуашь или акварель.</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6"/>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Набрызг</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точка, фактура.</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бумага, гуашь, жесткая кисть, кусочек плотного картона либо пластика (5x5 см).</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pStyle w:val="a3"/>
        <w:numPr>
          <w:ilvl w:val="0"/>
          <w:numId w:val="7"/>
        </w:numPr>
        <w:spacing w:after="0"/>
        <w:rPr>
          <w:rFonts w:ascii="Times New Roman" w:hAnsi="Times New Roman" w:cs="Times New Roman"/>
          <w:sz w:val="28"/>
          <w:szCs w:val="28"/>
          <w:u w:val="single"/>
        </w:rPr>
      </w:pPr>
      <w:r w:rsidRPr="00BE316B">
        <w:rPr>
          <w:rFonts w:ascii="Times New Roman" w:hAnsi="Times New Roman" w:cs="Times New Roman"/>
          <w:sz w:val="28"/>
          <w:szCs w:val="28"/>
          <w:u w:val="single"/>
        </w:rPr>
        <w:t>Отпечатки листьев</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Средства выразительности: фактура, цвет.</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Материалы: бумага, гуашь, листья разных деревьев (желательно опавшие), кисти.</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A640B8" w:rsidRPr="00485385"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Приемы обучения: беседы об искусстве, игровые ситуации, в которых дети сравнивают, узнают разные по художественной выразительности образы, рассказывание сказок, придумывание рассказов об этих персонажах.</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В младшей группе в ходе предварительной подготовки к занятиям можно обыграть игрушки, доступные для самостоятельного изображения детей. Дети младшего возраста чаще всего повторяют известные им изображения. Воспитателю важно побуждать малышей к предварительному обсуждению темы изображения, а затем предлагать материал.</w:t>
      </w:r>
    </w:p>
    <w:p w:rsidR="00A640B8" w:rsidRPr="00BE316B" w:rsidRDefault="00A640B8" w:rsidP="00BF6A35">
      <w:pPr>
        <w:spacing w:after="0"/>
        <w:rPr>
          <w:rFonts w:ascii="Times New Roman" w:hAnsi="Times New Roman" w:cs="Times New Roman"/>
          <w:sz w:val="28"/>
          <w:szCs w:val="28"/>
        </w:rPr>
      </w:pPr>
    </w:p>
    <w:p w:rsidR="00A640B8" w:rsidRPr="00BE316B" w:rsidRDefault="00A640B8" w:rsidP="00BF6A35">
      <w:pPr>
        <w:spacing w:after="0"/>
        <w:rPr>
          <w:rFonts w:ascii="Times New Roman" w:hAnsi="Times New Roman" w:cs="Times New Roman"/>
          <w:sz w:val="28"/>
          <w:szCs w:val="28"/>
        </w:rPr>
      </w:pPr>
      <w:r w:rsidRPr="00BE316B">
        <w:rPr>
          <w:rFonts w:ascii="Times New Roman" w:hAnsi="Times New Roman" w:cs="Times New Roman"/>
          <w:sz w:val="28"/>
          <w:szCs w:val="28"/>
        </w:rPr>
        <w:t>Дети средней группы более свободны и вариативны в поиске новых тем. Предварительные беседы с ними можно проводить накануне дня рисования, утром и на самом занятии. Дети этого возраста способны к созданию выразительных образов. Примерно половину занятия с детьми среднего возраста рекомендуется проводить на свободную тему.</w:t>
      </w:r>
    </w:p>
    <w:p w:rsidR="00A640B8" w:rsidRPr="00BE316B" w:rsidRDefault="00A640B8" w:rsidP="00BF6A35">
      <w:pPr>
        <w:spacing w:after="0"/>
        <w:rPr>
          <w:rFonts w:ascii="Times New Roman" w:hAnsi="Times New Roman" w:cs="Times New Roman"/>
          <w:sz w:val="28"/>
          <w:szCs w:val="28"/>
        </w:rPr>
      </w:pPr>
    </w:p>
    <w:sectPr w:rsidR="00A640B8" w:rsidRPr="00BE316B" w:rsidSect="00A64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7104"/>
    <w:multiLevelType w:val="hybridMultilevel"/>
    <w:tmpl w:val="F0FC9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FB53F1"/>
    <w:multiLevelType w:val="hybridMultilevel"/>
    <w:tmpl w:val="0EAE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033633"/>
    <w:multiLevelType w:val="hybridMultilevel"/>
    <w:tmpl w:val="256271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4322E08"/>
    <w:multiLevelType w:val="hybridMultilevel"/>
    <w:tmpl w:val="263AF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844627"/>
    <w:multiLevelType w:val="hybridMultilevel"/>
    <w:tmpl w:val="36D04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A772BC"/>
    <w:multiLevelType w:val="hybridMultilevel"/>
    <w:tmpl w:val="E7A8A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C53017"/>
    <w:multiLevelType w:val="hybridMultilevel"/>
    <w:tmpl w:val="3A1E233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16B"/>
    <w:rsid w:val="00200ADA"/>
    <w:rsid w:val="0044762F"/>
    <w:rsid w:val="00485385"/>
    <w:rsid w:val="00755C62"/>
    <w:rsid w:val="00A640B8"/>
    <w:rsid w:val="00BE316B"/>
    <w:rsid w:val="00C05ED3"/>
    <w:rsid w:val="00C37C04"/>
    <w:rsid w:val="00D60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7726</Characters>
  <Application>Microsoft Office Word</Application>
  <DocSecurity>0</DocSecurity>
  <Lines>64</Lines>
  <Paragraphs>18</Paragraphs>
  <ScaleCrop>false</ScaleCrop>
  <Company>Reanimator Extreme Edition</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cp:lastModifiedBy>XP</cp:lastModifiedBy>
  <cp:revision>1</cp:revision>
  <dcterms:created xsi:type="dcterms:W3CDTF">2015-10-06T05:16:00Z</dcterms:created>
  <dcterms:modified xsi:type="dcterms:W3CDTF">2015-10-06T05:16:00Z</dcterms:modified>
</cp:coreProperties>
</file>