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4" w:rsidRDefault="00B217F3">
      <w:pPr>
        <w:rPr>
          <w:sz w:val="32"/>
          <w:szCs w:val="32"/>
        </w:rPr>
      </w:pPr>
      <w:r w:rsidRPr="00B217F3">
        <w:rPr>
          <w:sz w:val="32"/>
          <w:szCs w:val="32"/>
        </w:rPr>
        <w:t>Разработка дидактических игр по УМК по закреплению пройденного материала.</w:t>
      </w:r>
    </w:p>
    <w:p w:rsidR="00B217F3" w:rsidRDefault="00B217F3" w:rsidP="00B217F3">
      <w:pPr>
        <w:pStyle w:val="a3"/>
      </w:pPr>
      <w:r>
        <w:rPr>
          <w:rStyle w:val="a4"/>
        </w:rPr>
        <w:t>Основная задача</w:t>
      </w:r>
      <w:r>
        <w:t xml:space="preserve"> учебно-методических комплектов - формирование первоначальных умений и навыков практического владения татарским языком в устной форме.</w:t>
      </w:r>
    </w:p>
    <w:p w:rsidR="00583BE3" w:rsidRDefault="00B217F3" w:rsidP="00B217F3">
      <w:pPr>
        <w:pStyle w:val="a3"/>
      </w:pPr>
      <w:r>
        <w:t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</w:t>
      </w:r>
      <w:r w:rsidR="00583BE3">
        <w:br/>
        <w:t>Поэтому, на занятиях татарского языка</w:t>
      </w:r>
      <w:r w:rsidR="00D51D89">
        <w:t xml:space="preserve"> и в группах</w:t>
      </w:r>
      <w:r w:rsidR="00583BE3">
        <w:t xml:space="preserve"> для закрепления знаний и умений используются различные игры (словесные, дидактические, сюжетно-ролевые, подвижные и т.д.)</w:t>
      </w:r>
    </w:p>
    <w:p w:rsidR="00271B3D" w:rsidRDefault="00B217F3" w:rsidP="00B217F3">
      <w:pPr>
        <w:pStyle w:val="a3"/>
      </w:pPr>
      <w:r>
        <w:t xml:space="preserve"> Для повышения эффективности образовательного процесса  закрепля</w:t>
      </w:r>
      <w:r w:rsidR="007A717F">
        <w:t>ть</w:t>
      </w:r>
      <w:r>
        <w:t xml:space="preserve"> пройденный материал</w:t>
      </w:r>
      <w:r w:rsidR="007A717F">
        <w:t xml:space="preserve"> можно</w:t>
      </w:r>
      <w:r>
        <w:t xml:space="preserve"> при помощи различных дидактических игр. Например</w:t>
      </w:r>
      <w:r w:rsidR="006F1E5C">
        <w:t xml:space="preserve">" </w:t>
      </w:r>
      <w:r>
        <w:t xml:space="preserve">Кем </w:t>
      </w:r>
      <w:proofErr w:type="spellStart"/>
      <w:r>
        <w:t>нэрсэ</w:t>
      </w:r>
      <w:proofErr w:type="spellEnd"/>
      <w:r>
        <w:t xml:space="preserve"> </w:t>
      </w:r>
      <w:proofErr w:type="spellStart"/>
      <w:r w:rsidR="00BA46A1">
        <w:t>эшли</w:t>
      </w:r>
      <w:r w:rsidR="006F1E5C">
        <w:t>?Кто</w:t>
      </w:r>
      <w:proofErr w:type="spellEnd"/>
      <w:r w:rsidR="006F1E5C">
        <w:t xml:space="preserve"> что делает?</w:t>
      </w:r>
      <w:r w:rsidR="00BA46A1">
        <w:t>","</w:t>
      </w:r>
      <w:proofErr w:type="spellStart"/>
      <w:r w:rsidR="00BA46A1">
        <w:t>Эйт,ул</w:t>
      </w:r>
      <w:proofErr w:type="spellEnd"/>
      <w:r w:rsidR="00BA46A1">
        <w:t xml:space="preserve"> </w:t>
      </w:r>
      <w:proofErr w:type="spellStart"/>
      <w:r w:rsidR="00BA46A1">
        <w:t>нинди?</w:t>
      </w:r>
      <w:r w:rsidR="006F1E5C">
        <w:t>Скажи,он</w:t>
      </w:r>
      <w:proofErr w:type="spellEnd"/>
      <w:r w:rsidR="006F1E5C">
        <w:t xml:space="preserve"> какой?</w:t>
      </w:r>
      <w:r w:rsidR="00BA46A1">
        <w:t>"</w:t>
      </w:r>
      <w:r w:rsidR="006F1E5C">
        <w:t xml:space="preserve">,"Кем </w:t>
      </w:r>
      <w:proofErr w:type="spellStart"/>
      <w:r w:rsidR="006F1E5C">
        <w:t>яши?Кто</w:t>
      </w:r>
      <w:proofErr w:type="spellEnd"/>
      <w:r w:rsidR="006F1E5C">
        <w:t xml:space="preserve"> живет?","</w:t>
      </w:r>
      <w:proofErr w:type="spellStart"/>
      <w:r w:rsidR="006F1E5C">
        <w:t>Нэрсэ</w:t>
      </w:r>
      <w:proofErr w:type="spellEnd"/>
      <w:r w:rsidR="006F1E5C">
        <w:t xml:space="preserve"> </w:t>
      </w:r>
      <w:proofErr w:type="spellStart"/>
      <w:r w:rsidR="006F1E5C">
        <w:t>артык?Что</w:t>
      </w:r>
      <w:proofErr w:type="spellEnd"/>
      <w:r w:rsidR="006F1E5C">
        <w:t xml:space="preserve"> лишнее?","</w:t>
      </w:r>
      <w:proofErr w:type="spellStart"/>
      <w:r w:rsidR="006F1E5C">
        <w:t>Ничэ?Сколько</w:t>
      </w:r>
      <w:proofErr w:type="spellEnd"/>
      <w:r w:rsidR="006F1E5C">
        <w:t>?"</w:t>
      </w:r>
      <w:r w:rsidR="005615DE">
        <w:t>,"</w:t>
      </w:r>
      <w:proofErr w:type="spellStart"/>
      <w:r w:rsidR="005615DE">
        <w:t>Парын</w:t>
      </w:r>
      <w:proofErr w:type="spellEnd"/>
      <w:r w:rsidR="005615DE">
        <w:t xml:space="preserve"> </w:t>
      </w:r>
      <w:proofErr w:type="spellStart"/>
      <w:r w:rsidR="005615DE">
        <w:t>тап.Найди</w:t>
      </w:r>
      <w:proofErr w:type="spellEnd"/>
      <w:r w:rsidR="005615DE">
        <w:t xml:space="preserve"> пару.","</w:t>
      </w:r>
      <w:proofErr w:type="spellStart"/>
      <w:r w:rsidR="005615DE">
        <w:t>Портфельне</w:t>
      </w:r>
      <w:proofErr w:type="spellEnd"/>
      <w:r w:rsidR="005615DE">
        <w:t xml:space="preserve"> </w:t>
      </w:r>
      <w:proofErr w:type="spellStart"/>
      <w:r w:rsidR="005615DE">
        <w:t>тутыр.Собери</w:t>
      </w:r>
      <w:proofErr w:type="spellEnd"/>
      <w:r w:rsidR="005615DE">
        <w:t xml:space="preserve"> портфель.","</w:t>
      </w:r>
      <w:proofErr w:type="spellStart"/>
      <w:r w:rsidR="005615DE">
        <w:t>Сыйлыйбыз.Угощаем</w:t>
      </w:r>
      <w:proofErr w:type="spellEnd"/>
      <w:r w:rsidR="005615DE">
        <w:t>.","</w:t>
      </w:r>
      <w:proofErr w:type="spellStart"/>
      <w:r w:rsidR="005615DE">
        <w:t>Ул</w:t>
      </w:r>
      <w:proofErr w:type="spellEnd"/>
      <w:r w:rsidR="005615DE">
        <w:t xml:space="preserve"> </w:t>
      </w:r>
      <w:proofErr w:type="spellStart"/>
      <w:r w:rsidR="005615DE">
        <w:t>нишли?Мин</w:t>
      </w:r>
      <w:proofErr w:type="spellEnd"/>
      <w:r w:rsidR="005615DE">
        <w:t xml:space="preserve"> </w:t>
      </w:r>
      <w:proofErr w:type="spellStart"/>
      <w:r w:rsidR="005615DE">
        <w:t>нишлим?Что</w:t>
      </w:r>
      <w:proofErr w:type="spellEnd"/>
      <w:r w:rsidR="005615DE">
        <w:t xml:space="preserve"> </w:t>
      </w:r>
      <w:proofErr w:type="spellStart"/>
      <w:r w:rsidR="005615DE">
        <w:t>делает?Что</w:t>
      </w:r>
      <w:proofErr w:type="spellEnd"/>
      <w:r w:rsidR="005615DE">
        <w:t xml:space="preserve"> делаю?"</w:t>
      </w:r>
    </w:p>
    <w:p w:rsidR="006F1E5C" w:rsidRPr="006F1E5C" w:rsidRDefault="005615DE" w:rsidP="006F1E5C">
      <w:pPr>
        <w:pStyle w:val="a3"/>
      </w:pPr>
      <w:r w:rsidRPr="006F1E5C">
        <w:rPr>
          <w:b/>
          <w:bCs/>
          <w:lang w:val="tt-RU"/>
        </w:rPr>
        <w:t xml:space="preserve"> </w:t>
      </w:r>
      <w:r w:rsidR="006F1E5C" w:rsidRPr="006F1E5C">
        <w:rPr>
          <w:b/>
          <w:bCs/>
          <w:lang w:val="tt-RU"/>
        </w:rPr>
        <w:t>“Кто что делает?”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Цель. </w:t>
      </w:r>
      <w:r w:rsidRPr="006F1E5C">
        <w:rPr>
          <w:lang w:val="tt-RU"/>
        </w:rPr>
        <w:t>Закрепить умение правильно отвечать на вопрос “Что делает?”(Нишли?)Упражняться в составлении предложений , состоящих из существительного и глагола  в правильном склонении.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Ход игры. </w:t>
      </w:r>
      <w:r w:rsidRPr="006F1E5C">
        <w:rPr>
          <w:lang w:val="tt-RU"/>
        </w:rPr>
        <w:t>Участвуют 4-5 игрока. Ведущий показывает карточки, с изображениеми какого – либо движения людей или животных. Дети должны называть движение, которое они делают.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1 вариант. </w:t>
      </w:r>
      <w:r w:rsidRPr="006F1E5C">
        <w:rPr>
          <w:lang w:val="tt-RU"/>
        </w:rPr>
        <w:t>Карточки у ведушего. Он показывает рисунок, спрашивает “Это кто?” (Бу кем?),”Ул нишли?”(он что делает?). Правильно ответивший ребенок получает карточку. Кто соберет карточек больше всех- будет победителем.</w:t>
      </w:r>
    </w:p>
    <w:p w:rsidR="006F1E5C" w:rsidRDefault="006F1E5C" w:rsidP="006F1E5C">
      <w:pPr>
        <w:pStyle w:val="a3"/>
        <w:rPr>
          <w:lang w:val="tt-RU"/>
        </w:rPr>
      </w:pPr>
      <w:r w:rsidRPr="006F1E5C">
        <w:rPr>
          <w:b/>
          <w:bCs/>
          <w:lang w:val="tt-RU"/>
        </w:rPr>
        <w:t xml:space="preserve">2 вариант.  </w:t>
      </w:r>
      <w:r w:rsidRPr="006F1E5C">
        <w:rPr>
          <w:lang w:val="tt-RU"/>
        </w:rPr>
        <w:t xml:space="preserve">Дети сами выбирают карточки и составляют предложения по рисунку. Ребенок оценивается исходя из количества слов в предложении (чем больше, тем лучше). </w:t>
      </w:r>
    </w:p>
    <w:p w:rsidR="006F1E5C" w:rsidRPr="00BD2D4E" w:rsidRDefault="006F1E5C" w:rsidP="006F1E5C">
      <w:pPr>
        <w:pStyle w:val="a3"/>
      </w:pPr>
      <w:r w:rsidRPr="006F1E5C">
        <w:rPr>
          <w:b/>
          <w:bCs/>
          <w:lang w:val="tt-RU"/>
        </w:rPr>
        <w:t>“Скажи, он какой?”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Цель. </w:t>
      </w:r>
      <w:r w:rsidRPr="006F1E5C">
        <w:rPr>
          <w:lang w:val="tt-RU"/>
        </w:rPr>
        <w:t>Помочь детям запомнить свойства предметов. Используя определения,  обогащать словарный запас, развивать память, умение сконцентрировать внимание.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Материал. </w:t>
      </w:r>
      <w:r w:rsidRPr="006F1E5C">
        <w:rPr>
          <w:lang w:val="tt-RU"/>
        </w:rPr>
        <w:t>Карточки с изображениеми посуды, овощей, одежды, животных.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Ход игры. </w:t>
      </w:r>
      <w:r w:rsidRPr="006F1E5C">
        <w:rPr>
          <w:lang w:val="tt-RU"/>
        </w:rPr>
        <w:t>Играющим раздать разрезанные раздаточные карточки с изображениеми посуды, овощей, одежды, животных.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1 вариант. </w:t>
      </w:r>
      <w:r w:rsidRPr="006F1E5C">
        <w:rPr>
          <w:lang w:val="tt-RU"/>
        </w:rPr>
        <w:t>Ведущий задает вопросы- Бу кем? (Это кто?)  Бу нәрсә? (Это что?)  Нинди? ( Какой?).Правильно ответивший ребенок получает карточку.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lastRenderedPageBreak/>
        <w:t xml:space="preserve">2 вариант. </w:t>
      </w:r>
      <w:r w:rsidRPr="006F1E5C">
        <w:rPr>
          <w:lang w:val="tt-RU"/>
        </w:rPr>
        <w:t>Используя данные рисунки сотавлять простые  предложения.</w:t>
      </w:r>
    </w:p>
    <w:p w:rsidR="006F1E5C" w:rsidRDefault="006F1E5C" w:rsidP="006F1E5C">
      <w:pPr>
        <w:pStyle w:val="a3"/>
        <w:rPr>
          <w:b/>
          <w:bCs/>
          <w:lang w:val="tt-RU"/>
        </w:rPr>
      </w:pPr>
      <w:r w:rsidRPr="006F1E5C">
        <w:rPr>
          <w:b/>
          <w:bCs/>
          <w:lang w:val="tt-RU"/>
        </w:rPr>
        <w:t>Собравший больше карточек считается победителем</w:t>
      </w:r>
      <w:r>
        <w:rPr>
          <w:b/>
          <w:bCs/>
          <w:lang w:val="tt-RU"/>
        </w:rPr>
        <w:t>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>“Кто живет?”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>Цель:</w:t>
      </w:r>
      <w:r w:rsidRPr="006F1E5C">
        <w:rPr>
          <w:lang w:val="tt-RU"/>
        </w:rPr>
        <w:t>Закрепить знания детей о домашних и диких животных и птиц. Упражняться в составлении предложений.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Ход игры. </w:t>
      </w:r>
      <w:r w:rsidRPr="006F1E5C">
        <w:rPr>
          <w:lang w:val="tt-RU"/>
        </w:rPr>
        <w:t xml:space="preserve">Участвуют 2-3 игрока.У одного ребенка карточка с изображением леса, у второго  с изображением деревни. Дети должны правильно собирать карточки, сортируя домашних и диких животных. 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1 вариант.  </w:t>
      </w:r>
      <w:r w:rsidRPr="006F1E5C">
        <w:rPr>
          <w:lang w:val="tt-RU"/>
        </w:rPr>
        <w:t>Ведущий показывает карточки с изображениеми животных и птиц. Ребенок,  у которого “лес” называет диких животных и забирает карточку себе, у которого “деревня”, собирает домашних животных и птиц.</w:t>
      </w:r>
    </w:p>
    <w:p w:rsidR="006F1E5C" w:rsidRDefault="006F1E5C" w:rsidP="006F1E5C">
      <w:pPr>
        <w:pStyle w:val="a3"/>
        <w:rPr>
          <w:lang w:val="tt-RU"/>
        </w:rPr>
      </w:pPr>
      <w:r w:rsidRPr="006F1E5C">
        <w:rPr>
          <w:b/>
          <w:bCs/>
          <w:lang w:val="tt-RU"/>
        </w:rPr>
        <w:t xml:space="preserve">2 вариант.  </w:t>
      </w:r>
      <w:r w:rsidRPr="006F1E5C">
        <w:rPr>
          <w:lang w:val="tt-RU"/>
        </w:rPr>
        <w:t>Дети составляют предложения о животных и птицах.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>“Что лишнее?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Цель. </w:t>
      </w:r>
      <w:r w:rsidRPr="006F1E5C">
        <w:rPr>
          <w:lang w:val="tt-RU"/>
        </w:rPr>
        <w:t>Закрепить умение обобщать, клафицировать предметы по определенным качествам. Развивать творческое представление, внимание.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Ход игры. </w:t>
      </w:r>
      <w:r w:rsidRPr="006F1E5C">
        <w:rPr>
          <w:lang w:val="tt-RU"/>
        </w:rPr>
        <w:t>Участвуют 2-7 игроков. Игроки выбирают себе карточки. Дети должны назвать, что на карточке  лишнее.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1 вариант. </w:t>
      </w:r>
      <w:r w:rsidRPr="006F1E5C">
        <w:rPr>
          <w:lang w:val="tt-RU"/>
        </w:rPr>
        <w:t>Ведущий раздает игрокам карточки. Задает вопросы: Это кто?</w:t>
      </w:r>
      <w:r w:rsidRPr="006F1E5C">
        <w:rPr>
          <w:b/>
          <w:bCs/>
          <w:lang w:val="tt-RU"/>
        </w:rPr>
        <w:t>(</w:t>
      </w:r>
      <w:r w:rsidRPr="006F1E5C">
        <w:rPr>
          <w:lang w:val="tt-RU"/>
        </w:rPr>
        <w:t>Бу кем? ), Это что?(Бу нәрсә?). Игроки называют все предметы на своей карточке. Потом называют лишний предмет в каждом ряду.</w:t>
      </w:r>
    </w:p>
    <w:p w:rsidR="006F1E5C" w:rsidRDefault="006F1E5C" w:rsidP="006F1E5C">
      <w:pPr>
        <w:pStyle w:val="a3"/>
        <w:rPr>
          <w:b/>
          <w:bCs/>
          <w:lang w:val="tt-RU"/>
        </w:rPr>
      </w:pPr>
      <w:r w:rsidRPr="006F1E5C">
        <w:rPr>
          <w:b/>
          <w:bCs/>
          <w:lang w:val="tt-RU"/>
        </w:rPr>
        <w:t xml:space="preserve">2 вариант. </w:t>
      </w:r>
      <w:r w:rsidRPr="006F1E5C">
        <w:rPr>
          <w:lang w:val="tt-RU"/>
        </w:rPr>
        <w:t>Игроки выбирают себе карточки. Ведущий задает вопросы: Это что? Это что?(Бу нәрсә?), Нинди?(какой?)</w:t>
      </w:r>
      <w:r w:rsidRPr="006F1E5C">
        <w:rPr>
          <w:b/>
          <w:bCs/>
          <w:lang w:val="tt-RU"/>
        </w:rPr>
        <w:t xml:space="preserve"> </w:t>
      </w:r>
    </w:p>
    <w:p w:rsidR="006F1E5C" w:rsidRPr="00D1578F" w:rsidRDefault="006F1E5C" w:rsidP="006F1E5C">
      <w:pPr>
        <w:pStyle w:val="a3"/>
      </w:pPr>
      <w:r w:rsidRPr="006F1E5C">
        <w:rPr>
          <w:b/>
          <w:bCs/>
          <w:lang w:val="tt-RU"/>
        </w:rPr>
        <w:t>“Сколько?”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Цель. </w:t>
      </w:r>
      <w:r w:rsidRPr="006F1E5C">
        <w:rPr>
          <w:lang w:val="tt-RU"/>
        </w:rPr>
        <w:t>Закрепить умение считать до 10. Активизировать в речи  использование числительных.</w:t>
      </w:r>
    </w:p>
    <w:p w:rsidR="006F1E5C" w:rsidRPr="006F1E5C" w:rsidRDefault="006F1E5C" w:rsidP="006F1E5C">
      <w:pPr>
        <w:pStyle w:val="a3"/>
      </w:pPr>
      <w:r w:rsidRPr="006F1E5C">
        <w:rPr>
          <w:b/>
          <w:bCs/>
          <w:lang w:val="tt-RU"/>
        </w:rPr>
        <w:t xml:space="preserve">Ход игры. </w:t>
      </w:r>
      <w:r w:rsidRPr="006F1E5C">
        <w:rPr>
          <w:lang w:val="tt-RU"/>
        </w:rPr>
        <w:t>Участвуют 5-6 игроков.  Детям раздаются карты с числами. На разрезных карточках изображены предметы с определенным количестве. Ведущий показывает маленькие карточки.</w:t>
      </w:r>
    </w:p>
    <w:p w:rsidR="006F1E5C" w:rsidRDefault="006F1E5C" w:rsidP="006F1E5C">
      <w:pPr>
        <w:pStyle w:val="a3"/>
      </w:pPr>
      <w:r w:rsidRPr="006F1E5C">
        <w:rPr>
          <w:lang w:val="tt-RU"/>
        </w:rPr>
        <w:t>Спрашивает “Сколько?”(Ничә?). Дети должны посчитав, взять ту карточку, какое число написано на его карте. Кто первым заполнит свою карту, тот- победитель.</w:t>
      </w:r>
      <w:r w:rsidRPr="006F1E5C">
        <w:t xml:space="preserve"> 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>“Найди пару”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Цель. </w:t>
      </w:r>
      <w:r w:rsidRPr="005615DE">
        <w:rPr>
          <w:lang w:val="tt-RU"/>
        </w:rPr>
        <w:t>Упражняться в сравнении и умении находить схожести предметов. Развивать творческое воображение.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lastRenderedPageBreak/>
        <w:t xml:space="preserve">Ход игры. </w:t>
      </w:r>
      <w:r w:rsidRPr="005615DE">
        <w:rPr>
          <w:lang w:val="tt-RU"/>
        </w:rPr>
        <w:t>Участвуют 4 – 5 игроков. Детям раздать большие карты. Дети должны найти пары своим рисункам и заполнить пустые места на карте.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1 вариант. </w:t>
      </w:r>
      <w:r w:rsidRPr="005615DE">
        <w:rPr>
          <w:lang w:val="tt-RU"/>
        </w:rPr>
        <w:t>Дети сначала называют, что изображено на рисунке, потом выбирают пару.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2 вариант. </w:t>
      </w:r>
      <w:r w:rsidRPr="005615DE">
        <w:rPr>
          <w:lang w:val="tt-RU"/>
        </w:rPr>
        <w:t>Дети о каждом предмете составляют предложения, использую определения и глаголы.</w:t>
      </w:r>
    </w:p>
    <w:p w:rsidR="005615DE" w:rsidRPr="00D1578F" w:rsidRDefault="005615DE" w:rsidP="005615DE">
      <w:pPr>
        <w:pStyle w:val="a3"/>
      </w:pPr>
      <w:r w:rsidRPr="005615DE">
        <w:rPr>
          <w:b/>
          <w:bCs/>
          <w:lang w:val="tt-RU"/>
        </w:rPr>
        <w:t>“Собери портфель “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Цель. </w:t>
      </w:r>
      <w:r w:rsidRPr="005615DE">
        <w:rPr>
          <w:lang w:val="tt-RU"/>
        </w:rPr>
        <w:t>Закрепить названия школьных принадлежностей. Воспитывать бережное отношение к ним. Побудить желание учиться в школе.</w:t>
      </w:r>
    </w:p>
    <w:p w:rsidR="005615DE" w:rsidRDefault="005615DE" w:rsidP="005615DE">
      <w:pPr>
        <w:pStyle w:val="a3"/>
        <w:rPr>
          <w:lang w:val="tt-RU"/>
        </w:rPr>
      </w:pPr>
      <w:r w:rsidRPr="005615DE">
        <w:rPr>
          <w:b/>
          <w:bCs/>
          <w:lang w:val="tt-RU"/>
        </w:rPr>
        <w:t xml:space="preserve">Ход игры. </w:t>
      </w:r>
      <w:r w:rsidRPr="005615DE">
        <w:rPr>
          <w:lang w:val="tt-RU"/>
        </w:rPr>
        <w:t xml:space="preserve">Участвуют 3 игрока. Дети должны сортировать школные принадлежности в портфель,  а игрушки в корзину. Ведущий показывает разрезную карточку, спрашивает “Это что?”(Бу нәрсә? ). Игроки называют рисунок и сортируют по правилам игры. Кто первым заполнит пустые места на своей карте, тот – победитель. </w:t>
      </w:r>
    </w:p>
    <w:p w:rsidR="005615DE" w:rsidRPr="00D1578F" w:rsidRDefault="005615DE" w:rsidP="005615DE">
      <w:pPr>
        <w:pStyle w:val="a3"/>
      </w:pPr>
      <w:r w:rsidRPr="005615DE">
        <w:rPr>
          <w:b/>
          <w:bCs/>
          <w:lang w:val="tt-RU"/>
        </w:rPr>
        <w:t>“Угощаем”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>Цель</w:t>
      </w:r>
      <w:r w:rsidRPr="005615DE">
        <w:rPr>
          <w:lang w:val="tt-RU"/>
        </w:rPr>
        <w:t>. Закрепить слова, определяющие членов семьи, продукты. Развивать диалогическую речь, внимание, память.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Ход игры. 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1 вариант. </w:t>
      </w:r>
      <w:r w:rsidRPr="005615DE">
        <w:rPr>
          <w:lang w:val="tt-RU"/>
        </w:rPr>
        <w:t>Дети выбирают карты с изображениеми членов семьи  и животных. У ведушего разрезные карточки с изображениеми продуктов. Дети должны попросить карточки у ведущего и “Угощать”( собирают под изображения  людей и животных).</w:t>
      </w:r>
    </w:p>
    <w:p w:rsidR="005615DE" w:rsidRDefault="005615DE" w:rsidP="005615DE">
      <w:pPr>
        <w:pStyle w:val="a3"/>
        <w:rPr>
          <w:lang w:val="tt-RU"/>
        </w:rPr>
      </w:pPr>
      <w:r w:rsidRPr="005615DE">
        <w:rPr>
          <w:b/>
          <w:bCs/>
          <w:lang w:val="tt-RU"/>
        </w:rPr>
        <w:t xml:space="preserve">2 вариант. </w:t>
      </w:r>
      <w:r w:rsidRPr="005615DE">
        <w:rPr>
          <w:lang w:val="tt-RU"/>
        </w:rPr>
        <w:t xml:space="preserve">Дети отвечают на вопрос “Какой” (Нинди?). 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>“Что делает? Что делаю?”</w:t>
      </w:r>
    </w:p>
    <w:p w:rsidR="005615DE" w:rsidRPr="005615DE" w:rsidRDefault="005615DE" w:rsidP="005615DE">
      <w:pPr>
        <w:pStyle w:val="a3"/>
      </w:pPr>
      <w:r w:rsidRPr="005615DE">
        <w:rPr>
          <w:b/>
          <w:bCs/>
          <w:lang w:val="tt-RU"/>
        </w:rPr>
        <w:t xml:space="preserve">Цель.  </w:t>
      </w:r>
      <w:r w:rsidRPr="005615DE">
        <w:rPr>
          <w:lang w:val="tt-RU"/>
        </w:rPr>
        <w:t>Закреплять знакомые глаголы, упражняться в склонении их с именами существительными. Развивать самостоятельную мыслительную деятельность.</w:t>
      </w:r>
    </w:p>
    <w:p w:rsidR="005615DE" w:rsidRDefault="005615DE" w:rsidP="005615DE">
      <w:pPr>
        <w:pStyle w:val="a3"/>
        <w:rPr>
          <w:lang w:val="tt-RU"/>
        </w:rPr>
      </w:pPr>
      <w:r w:rsidRPr="005615DE">
        <w:rPr>
          <w:b/>
          <w:bCs/>
          <w:lang w:val="tt-RU"/>
        </w:rPr>
        <w:t xml:space="preserve">Ход игры: </w:t>
      </w:r>
      <w:r w:rsidRPr="005615DE">
        <w:rPr>
          <w:lang w:val="tt-RU"/>
        </w:rPr>
        <w:t>Участвуют 3-4 игрока. В серединке карточка с обозначением имен существительных. Ведущий поворачивает стрелку на какой-нибудь глагол. Дети составлают предложения с использованием существительного и глагола (или местоимения “Я”-”Мин”и глагола).</w:t>
      </w:r>
    </w:p>
    <w:p w:rsidR="0060572B" w:rsidRDefault="0060572B" w:rsidP="0060572B">
      <w:pPr>
        <w:pStyle w:val="a3"/>
      </w:pPr>
      <w:r>
        <w:t>Цель этих дидактических игр: развитие звуковой культуры речи, активизация и обогащение словарного запаса детей, согласование частей речи, развитие мелкой моторики рук.</w:t>
      </w:r>
    </w:p>
    <w:p w:rsidR="006E63D8" w:rsidRDefault="006E63D8" w:rsidP="0060572B">
      <w:pPr>
        <w:pStyle w:val="a3"/>
      </w:pPr>
      <w:r>
        <w:t xml:space="preserve">В самостоятельной художественной деятельности можно использовать раскраски для закрепления пройденного </w:t>
      </w:r>
      <w:proofErr w:type="spellStart"/>
      <w:r>
        <w:t>материала.В</w:t>
      </w:r>
      <w:proofErr w:type="spellEnd"/>
      <w:r>
        <w:t xml:space="preserve"> ходе данной деятельности закрепляются так же </w:t>
      </w:r>
      <w:proofErr w:type="spellStart"/>
      <w:r>
        <w:t>цвет,развивается</w:t>
      </w:r>
      <w:proofErr w:type="spellEnd"/>
      <w:r>
        <w:t xml:space="preserve"> </w:t>
      </w:r>
      <w:proofErr w:type="spellStart"/>
      <w:r>
        <w:t>воображение,творческое</w:t>
      </w:r>
      <w:proofErr w:type="spellEnd"/>
      <w:r>
        <w:t xml:space="preserve"> </w:t>
      </w:r>
      <w:proofErr w:type="spellStart"/>
      <w:r>
        <w:t>мышление,моторика</w:t>
      </w:r>
      <w:proofErr w:type="spellEnd"/>
      <w:r>
        <w:t>.</w:t>
      </w:r>
    </w:p>
    <w:p w:rsidR="006E63D8" w:rsidRDefault="006E63D8" w:rsidP="0060572B">
      <w:pPr>
        <w:pStyle w:val="a3"/>
      </w:pPr>
      <w:r>
        <w:t>Игра"</w:t>
      </w:r>
      <w:r w:rsidRPr="00D51D89">
        <w:rPr>
          <w:b/>
        </w:rPr>
        <w:t>Крокодил</w:t>
      </w:r>
      <w:r>
        <w:t xml:space="preserve">"тоже очень интересна детям старшего </w:t>
      </w:r>
      <w:proofErr w:type="spellStart"/>
      <w:r>
        <w:t>возраста.</w:t>
      </w:r>
      <w:r w:rsidR="00D51D89">
        <w:t>Она</w:t>
      </w:r>
      <w:proofErr w:type="spellEnd"/>
      <w:r w:rsidR="00D51D89">
        <w:t xml:space="preserve"> не только закрепляет знакомые </w:t>
      </w:r>
      <w:proofErr w:type="spellStart"/>
      <w:r w:rsidR="00D51D89">
        <w:t>глаголы,но</w:t>
      </w:r>
      <w:proofErr w:type="spellEnd"/>
      <w:r w:rsidR="00D51D89">
        <w:t xml:space="preserve"> и отлично поднимает </w:t>
      </w:r>
      <w:proofErr w:type="spellStart"/>
      <w:r w:rsidR="00D51D89">
        <w:t>настроение.Ее</w:t>
      </w:r>
      <w:proofErr w:type="spellEnd"/>
      <w:r w:rsidR="00D51D89">
        <w:t xml:space="preserve"> можно использовать и во время физкультминуток.</w:t>
      </w:r>
    </w:p>
    <w:p w:rsidR="0060572B" w:rsidRPr="00D1578F" w:rsidRDefault="0060572B" w:rsidP="005615DE">
      <w:pPr>
        <w:pStyle w:val="a3"/>
        <w:rPr>
          <w:szCs w:val="28"/>
          <w:lang w:val="tt-RU"/>
        </w:rPr>
      </w:pPr>
      <w:r>
        <w:rPr>
          <w:lang w:val="tt-RU"/>
        </w:rPr>
        <w:lastRenderedPageBreak/>
        <w:t>Разработана многофункциональная игра</w:t>
      </w:r>
      <w:r w:rsidRPr="0060572B">
        <w:rPr>
          <w:b/>
        </w:rPr>
        <w:t>"</w:t>
      </w:r>
      <w:proofErr w:type="spellStart"/>
      <w:r w:rsidRPr="0060572B">
        <w:rPr>
          <w:b/>
        </w:rPr>
        <w:t>Кибет</w:t>
      </w:r>
      <w:proofErr w:type="spellEnd"/>
      <w:r w:rsidRPr="0060572B">
        <w:rPr>
          <w:b/>
        </w:rPr>
        <w:t>"</w:t>
      </w:r>
    </w:p>
    <w:p w:rsidR="0060572B" w:rsidRDefault="0060572B" w:rsidP="005615DE">
      <w:pPr>
        <w:pStyle w:val="a3"/>
        <w:rPr>
          <w:lang w:val="tt-RU"/>
        </w:rPr>
      </w:pPr>
      <w:r w:rsidRPr="00F749A2">
        <w:rPr>
          <w:b/>
          <w:lang w:val="tt-RU"/>
        </w:rPr>
        <w:t>Целью</w:t>
      </w:r>
      <w:r>
        <w:rPr>
          <w:lang w:val="tt-RU"/>
        </w:rPr>
        <w:t xml:space="preserve"> которой является обогащение словарного запаса,закрепление названий продуктов,одежды,посуды,игрушек и т.д.,закрепление счета до 10,активизация диалогической речи.</w:t>
      </w:r>
    </w:p>
    <w:p w:rsidR="00617A13" w:rsidRDefault="00617A13" w:rsidP="005615DE">
      <w:pPr>
        <w:pStyle w:val="a3"/>
        <w:rPr>
          <w:lang w:val="tt-RU"/>
        </w:rPr>
      </w:pPr>
      <w:r>
        <w:rPr>
          <w:lang w:val="tt-RU"/>
        </w:rPr>
        <w:t>Так же большим помощником в закреплении пройденного материала служат раскрски для детей.Одной из целью которых является</w:t>
      </w:r>
      <w:r w:rsidR="00E75DF1">
        <w:rPr>
          <w:lang w:val="tt-RU"/>
        </w:rPr>
        <w:t xml:space="preserve"> и развитие воображения.</w:t>
      </w:r>
    </w:p>
    <w:p w:rsidR="0060572B" w:rsidRPr="00F749A2" w:rsidRDefault="00583BE3" w:rsidP="005615DE">
      <w:pPr>
        <w:pStyle w:val="a3"/>
      </w:pPr>
      <w:r>
        <w:t xml:space="preserve">Огромную роль  уделяется </w:t>
      </w:r>
      <w:r>
        <w:rPr>
          <w:rStyle w:val="a4"/>
        </w:rPr>
        <w:t xml:space="preserve">методу артикуляции. </w:t>
      </w:r>
      <w:r>
        <w:t>Очень важно, чтобы ребенок правильно произносил звуки и слова.</w:t>
      </w:r>
    </w:p>
    <w:p w:rsidR="00D1578F" w:rsidRDefault="00583BE3" w:rsidP="00B217F3">
      <w:pPr>
        <w:pStyle w:val="a3"/>
      </w:pPr>
      <w:r>
        <w:t>В целом методика обучения второму языку построена на принципах игры, , воображения, фантазии, сравнения, соединения действия со словом, многократного повторения и обыгрывания всех изучаемых моментов.</w:t>
      </w:r>
      <w:r>
        <w:br/>
        <w:t>Таким образом: тематика двуязычия становится из экзотики повседневностью, т. е. является жизненно важным вопросом для современной системы дошкольного воспитания.</w:t>
      </w: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D1578F" w:rsidRDefault="00D1578F" w:rsidP="00B217F3">
      <w:pPr>
        <w:pStyle w:val="a3"/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617A13" w:rsidRDefault="00617A13" w:rsidP="00B217F3">
      <w:pPr>
        <w:pStyle w:val="a3"/>
        <w:rPr>
          <w:b/>
          <w:i/>
          <w:sz w:val="28"/>
          <w:szCs w:val="28"/>
        </w:rPr>
      </w:pPr>
    </w:p>
    <w:p w:rsidR="00927519" w:rsidRPr="00927519" w:rsidRDefault="00927519" w:rsidP="00B217F3">
      <w:pPr>
        <w:pStyle w:val="a3"/>
        <w:rPr>
          <w:sz w:val="28"/>
          <w:szCs w:val="28"/>
        </w:rPr>
      </w:pPr>
    </w:p>
    <w:sectPr w:rsidR="00927519" w:rsidRPr="00927519" w:rsidSect="00DA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217F3"/>
    <w:rsid w:val="00032A90"/>
    <w:rsid w:val="001273F4"/>
    <w:rsid w:val="00271B3D"/>
    <w:rsid w:val="005615DE"/>
    <w:rsid w:val="00583BE3"/>
    <w:rsid w:val="005D15A9"/>
    <w:rsid w:val="0060572B"/>
    <w:rsid w:val="00617A13"/>
    <w:rsid w:val="006E63D8"/>
    <w:rsid w:val="006F1E5C"/>
    <w:rsid w:val="00720F2C"/>
    <w:rsid w:val="007446AC"/>
    <w:rsid w:val="007A717F"/>
    <w:rsid w:val="007F470A"/>
    <w:rsid w:val="00812775"/>
    <w:rsid w:val="00927519"/>
    <w:rsid w:val="00955287"/>
    <w:rsid w:val="00A830BB"/>
    <w:rsid w:val="00AF6538"/>
    <w:rsid w:val="00B217F3"/>
    <w:rsid w:val="00BA46A1"/>
    <w:rsid w:val="00BD2D4E"/>
    <w:rsid w:val="00D1578F"/>
    <w:rsid w:val="00D51D89"/>
    <w:rsid w:val="00DA7204"/>
    <w:rsid w:val="00DD2B27"/>
    <w:rsid w:val="00DD5B20"/>
    <w:rsid w:val="00E2304C"/>
    <w:rsid w:val="00E75DF1"/>
    <w:rsid w:val="00E94786"/>
    <w:rsid w:val="00F7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7F3"/>
    <w:rPr>
      <w:b/>
      <w:bCs/>
    </w:rPr>
  </w:style>
  <w:style w:type="character" w:styleId="a5">
    <w:name w:val="Emphasis"/>
    <w:basedOn w:val="a0"/>
    <w:uiPriority w:val="20"/>
    <w:qFormat/>
    <w:rsid w:val="00BA46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Ильвира</cp:lastModifiedBy>
  <cp:revision>11</cp:revision>
  <dcterms:created xsi:type="dcterms:W3CDTF">2015-02-24T07:44:00Z</dcterms:created>
  <dcterms:modified xsi:type="dcterms:W3CDTF">2015-10-08T20:37:00Z</dcterms:modified>
</cp:coreProperties>
</file>