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33" w:rsidRPr="00926033" w:rsidRDefault="00926033" w:rsidP="00926033">
      <w:pPr>
        <w:jc w:val="center"/>
        <w:rPr>
          <w:sz w:val="28"/>
          <w:szCs w:val="28"/>
        </w:rPr>
      </w:pPr>
      <w:r w:rsidRPr="00926033">
        <w:rPr>
          <w:sz w:val="28"/>
          <w:szCs w:val="28"/>
        </w:rPr>
        <w:t>ГБОУ СОШ № 548 с углубленным изучением английского языка</w:t>
      </w:r>
    </w:p>
    <w:p w:rsidR="00926033" w:rsidRPr="00926033" w:rsidRDefault="00926033" w:rsidP="00926033">
      <w:pPr>
        <w:jc w:val="center"/>
        <w:rPr>
          <w:sz w:val="28"/>
          <w:szCs w:val="28"/>
        </w:rPr>
      </w:pPr>
      <w:r w:rsidRPr="00926033">
        <w:rPr>
          <w:sz w:val="28"/>
          <w:szCs w:val="28"/>
        </w:rPr>
        <w:t xml:space="preserve">Красносельского района </w:t>
      </w:r>
      <w:proofErr w:type="gramStart"/>
      <w:r w:rsidRPr="00926033">
        <w:rPr>
          <w:sz w:val="28"/>
          <w:szCs w:val="28"/>
        </w:rPr>
        <w:t>г</w:t>
      </w:r>
      <w:proofErr w:type="gramEnd"/>
      <w:r w:rsidRPr="009260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6033">
        <w:rPr>
          <w:sz w:val="28"/>
          <w:szCs w:val="28"/>
        </w:rPr>
        <w:t>Санкт-Петербурга</w:t>
      </w:r>
    </w:p>
    <w:p w:rsidR="00926033" w:rsidRDefault="00926033" w:rsidP="00926033">
      <w:pPr>
        <w:jc w:val="center"/>
        <w:rPr>
          <w:sz w:val="32"/>
          <w:szCs w:val="32"/>
        </w:rPr>
      </w:pPr>
    </w:p>
    <w:p w:rsidR="00926033" w:rsidRDefault="00926033" w:rsidP="00926033">
      <w:pPr>
        <w:jc w:val="center"/>
        <w:rPr>
          <w:b/>
          <w:bCs/>
          <w:sz w:val="52"/>
          <w:szCs w:val="52"/>
          <w:u w:val="single"/>
        </w:rPr>
      </w:pPr>
      <w:r w:rsidRPr="00926033">
        <w:rPr>
          <w:sz w:val="32"/>
          <w:szCs w:val="32"/>
        </w:rPr>
        <w:t xml:space="preserve">Воспитатель: Кунаева </w:t>
      </w:r>
      <w:r>
        <w:rPr>
          <w:sz w:val="32"/>
          <w:szCs w:val="32"/>
        </w:rPr>
        <w:t>Марина</w:t>
      </w:r>
      <w:r w:rsidRPr="00926033">
        <w:rPr>
          <w:sz w:val="32"/>
          <w:szCs w:val="32"/>
        </w:rPr>
        <w:t xml:space="preserve"> В</w:t>
      </w:r>
      <w:r>
        <w:rPr>
          <w:sz w:val="32"/>
          <w:szCs w:val="32"/>
        </w:rPr>
        <w:t>ладимировна</w:t>
      </w:r>
    </w:p>
    <w:p w:rsidR="00926033" w:rsidRPr="00926033" w:rsidRDefault="00926033" w:rsidP="00926033">
      <w:pPr>
        <w:jc w:val="center"/>
        <w:rPr>
          <w:b/>
          <w:bCs/>
          <w:sz w:val="28"/>
          <w:szCs w:val="28"/>
          <w:u w:val="single"/>
        </w:rPr>
      </w:pPr>
    </w:p>
    <w:p w:rsidR="00926033" w:rsidRPr="005B3745" w:rsidRDefault="00926033" w:rsidP="00926033">
      <w:pPr>
        <w:jc w:val="center"/>
        <w:rPr>
          <w:b/>
          <w:bCs/>
          <w:sz w:val="52"/>
          <w:szCs w:val="52"/>
          <w:u w:val="single"/>
        </w:rPr>
      </w:pPr>
      <w:r w:rsidRPr="005B3745">
        <w:rPr>
          <w:b/>
          <w:bCs/>
          <w:sz w:val="52"/>
          <w:szCs w:val="52"/>
          <w:u w:val="single"/>
        </w:rPr>
        <w:t xml:space="preserve"> «Игра как средство </w:t>
      </w:r>
    </w:p>
    <w:p w:rsidR="00926033" w:rsidRPr="005B3745" w:rsidRDefault="00926033" w:rsidP="00926033">
      <w:pPr>
        <w:jc w:val="center"/>
        <w:rPr>
          <w:b/>
          <w:bCs/>
          <w:sz w:val="52"/>
          <w:szCs w:val="52"/>
          <w:u w:val="single"/>
        </w:rPr>
      </w:pPr>
      <w:r w:rsidRPr="005B3745">
        <w:rPr>
          <w:b/>
          <w:bCs/>
          <w:sz w:val="52"/>
          <w:szCs w:val="52"/>
          <w:u w:val="single"/>
        </w:rPr>
        <w:t xml:space="preserve"> коммуникативного развития ребёнка  </w:t>
      </w:r>
    </w:p>
    <w:p w:rsidR="00926033" w:rsidRPr="005B3745" w:rsidRDefault="00926033" w:rsidP="00926033">
      <w:pPr>
        <w:jc w:val="center"/>
        <w:rPr>
          <w:b/>
          <w:bCs/>
          <w:sz w:val="52"/>
          <w:szCs w:val="52"/>
        </w:rPr>
      </w:pPr>
      <w:r w:rsidRPr="005B3745">
        <w:rPr>
          <w:b/>
          <w:bCs/>
          <w:sz w:val="52"/>
          <w:szCs w:val="52"/>
          <w:u w:val="single"/>
        </w:rPr>
        <w:t>в группе продлённого дня»</w:t>
      </w:r>
    </w:p>
    <w:p w:rsidR="00926033" w:rsidRPr="00926033" w:rsidRDefault="00926033" w:rsidP="00926033">
      <w:pPr>
        <w:jc w:val="right"/>
      </w:pPr>
    </w:p>
    <w:p w:rsidR="00926033" w:rsidRPr="00926033" w:rsidRDefault="00926033" w:rsidP="00926033">
      <w:pPr>
        <w:jc w:val="right"/>
        <w:rPr>
          <w:sz w:val="40"/>
          <w:szCs w:val="40"/>
        </w:rPr>
      </w:pPr>
      <w:r w:rsidRPr="00A329AB">
        <w:rPr>
          <w:sz w:val="40"/>
          <w:szCs w:val="40"/>
        </w:rPr>
        <w:t xml:space="preserve">               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Педагогический процесс необходимо строить, чтобы воспитатель руководил деятельностью ребёнка, организуя его активное самовоспитание путём самостоятельных и ответственных поступков. Сочетание взаимоответственности и необходимости проявления самостоятельности обеспечивает условия для развития подлинной самодеятельности в различных областях творчества.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Современный ученик стремится получить от школы не только предметные знания, но и определённый жизненный опыт, который пригодится в дальнейшей жизни.</w:t>
      </w:r>
    </w:p>
    <w:p w:rsidR="00926033" w:rsidRDefault="00926033" w:rsidP="0092603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 xml:space="preserve">В Национальной доктрине образования в Российской Федерации определена следующая цель образования: </w:t>
      </w:r>
      <w:r>
        <w:rPr>
          <w:i/>
          <w:iCs/>
          <w:sz w:val="28"/>
          <w:szCs w:val="28"/>
        </w:rPr>
        <w:t>формирование разносторонне развитой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общества.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Воспитательная среда — это открытое пространство взаимодействия, обеспечивающее атмосферой доверия, принятия каждого человека таким, какой он есть.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Задачей педагога является объединение разных по уровню развития, интересам, способностям детей одного возраста в коллектив, в котором свободное развитие каждого является условием свободного развития коллектива. Педагогическим инструментом этого развития является социальное творчество учащихся. В общей работе (игре) развиваются чувства товарищества, взаимопомощи, взаимоответственности, расширяется </w:t>
      </w: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опыт личности.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Воспитание в духе коллективизма отвечает исконно русским традициям </w:t>
      </w:r>
      <w:proofErr w:type="spellStart"/>
      <w:r>
        <w:rPr>
          <w:sz w:val="28"/>
          <w:szCs w:val="28"/>
        </w:rPr>
        <w:t>общинности</w:t>
      </w:r>
      <w:proofErr w:type="spellEnd"/>
      <w:r>
        <w:rPr>
          <w:sz w:val="28"/>
          <w:szCs w:val="28"/>
        </w:rPr>
        <w:t xml:space="preserve">, соборности. 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Однако, включение личности в систему коллективных отношений — процесс непростой. Детский коллектив класса оказывает мощное социализирующее и воспитательное воздействие на личность. В классе происходят динамические процессы структурирования, формирования и изменения межличностных взаимоотношений, распределения групповых ролей, выдвижения лидеров в различных областях социального творчества. </w:t>
      </w:r>
      <w:r>
        <w:rPr>
          <w:sz w:val="28"/>
          <w:szCs w:val="28"/>
        </w:rPr>
        <w:lastRenderedPageBreak/>
        <w:t>Эти процессы влияют на личность ученика, успешность его учебной и внеурочной деятельности, поведение и саморазвитие. Возрастная однородность состава учащихся группы продлённого дня определяет сходство психологических особенностей и интересов, коллективные переживания и настроения, явления подражания, внушаемости, соревнования.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Особую роль в развитии представлений о детском коллективе сыграл  опыт А.С. Макаренко. В основе его педагогической системы лежала идея об организации такой жизни и деятельности коллектива воспитанников, в ходе которой все действуют по собственному почину, приходят на помощь в нужный момент, несут ответственность за принятые решения.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признаки воспитательного коллектива (по В.М. Коротову):</w:t>
      </w:r>
    </w:p>
    <w:p w:rsidR="00926033" w:rsidRDefault="00926033" w:rsidP="00926033">
      <w:pPr>
        <w:jc w:val="both"/>
        <w:rPr>
          <w:sz w:val="28"/>
          <w:szCs w:val="28"/>
        </w:rPr>
      </w:pPr>
    </w:p>
    <w:p w:rsidR="00926033" w:rsidRPr="005B3745" w:rsidRDefault="00926033" w:rsidP="00926033">
      <w:pPr>
        <w:numPr>
          <w:ilvl w:val="0"/>
          <w:numId w:val="1"/>
        </w:numPr>
        <w:jc w:val="both"/>
      </w:pPr>
      <w:r w:rsidRPr="005B3745">
        <w:t>Воспитательный коллектив объединяет совместная деятельность: учение, труд, общественно-политическая деятельность и разнообразные занятия по интересам (клубная работа).</w:t>
      </w:r>
    </w:p>
    <w:p w:rsidR="00926033" w:rsidRPr="005B3745" w:rsidRDefault="00926033" w:rsidP="00926033">
      <w:pPr>
        <w:numPr>
          <w:ilvl w:val="0"/>
          <w:numId w:val="1"/>
        </w:numPr>
        <w:jc w:val="both"/>
      </w:pPr>
      <w:r w:rsidRPr="005B3745">
        <w:t>Воспитательный коллектив имеет чётко выраженную структуру. Коллектив школы включает коллектив педагогов и коллектив детей.</w:t>
      </w:r>
    </w:p>
    <w:p w:rsidR="00926033" w:rsidRPr="005B3745" w:rsidRDefault="00926033" w:rsidP="00926033">
      <w:pPr>
        <w:numPr>
          <w:ilvl w:val="0"/>
          <w:numId w:val="1"/>
        </w:numPr>
        <w:jc w:val="both"/>
      </w:pPr>
      <w:r w:rsidRPr="005B3745">
        <w:t>Воспитательный коллектив школы имеет органы управления: общее собрание, Совет школы и др.</w:t>
      </w:r>
    </w:p>
    <w:p w:rsidR="00926033" w:rsidRPr="005B3745" w:rsidRDefault="00926033" w:rsidP="00926033">
      <w:pPr>
        <w:numPr>
          <w:ilvl w:val="0"/>
          <w:numId w:val="1"/>
        </w:numPr>
        <w:jc w:val="both"/>
      </w:pPr>
      <w:r w:rsidRPr="005B3745">
        <w:t>Всю жизнь и деятельность воспитательного коллектива отличают сознательная дисциплина, чёткое выполнение режима.</w:t>
      </w:r>
    </w:p>
    <w:p w:rsidR="00926033" w:rsidRPr="005B3745" w:rsidRDefault="00926033" w:rsidP="00926033">
      <w:pPr>
        <w:numPr>
          <w:ilvl w:val="0"/>
          <w:numId w:val="1"/>
        </w:numPr>
        <w:jc w:val="both"/>
      </w:pPr>
      <w:r w:rsidRPr="005B3745">
        <w:t>Бодрый стиль и тон жизни коллектива, создающий у детей приподнятое, жизнерадостное настроение, нацеливающий на преодоление трудностей.</w:t>
      </w:r>
    </w:p>
    <w:p w:rsidR="00926033" w:rsidRPr="005B3745" w:rsidRDefault="00926033" w:rsidP="00926033">
      <w:pPr>
        <w:numPr>
          <w:ilvl w:val="0"/>
          <w:numId w:val="1"/>
        </w:numPr>
        <w:jc w:val="both"/>
      </w:pPr>
      <w:r w:rsidRPr="005B3745">
        <w:t xml:space="preserve">Воспитательный коллектив всегда находится в процессе поступательного развития. 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Воспитательный потенциал классного коллектива реализуется последовательно в процессе:</w:t>
      </w:r>
    </w:p>
    <w:p w:rsidR="00926033" w:rsidRDefault="00926033" w:rsidP="00926033">
      <w:pPr>
        <w:jc w:val="both"/>
      </w:pPr>
    </w:p>
    <w:p w:rsidR="00926033" w:rsidRPr="005B3745" w:rsidRDefault="00926033" w:rsidP="00926033">
      <w:pPr>
        <w:numPr>
          <w:ilvl w:val="0"/>
          <w:numId w:val="2"/>
        </w:numPr>
        <w:jc w:val="both"/>
      </w:pPr>
      <w:r w:rsidRPr="005B3745">
        <w:t>создания системы разноплановых дел, обеспечивающей каждому учащемуся в течение учебного года ситуацию успеха;</w:t>
      </w:r>
    </w:p>
    <w:p w:rsidR="00926033" w:rsidRPr="005B3745" w:rsidRDefault="00926033" w:rsidP="00926033">
      <w:pPr>
        <w:numPr>
          <w:ilvl w:val="0"/>
          <w:numId w:val="2"/>
        </w:numPr>
        <w:jc w:val="both"/>
      </w:pPr>
      <w:r w:rsidRPr="005B3745">
        <w:t>включение учащихся в планирование, коллективное обсуждение и решение актуальных проблем;</w:t>
      </w:r>
    </w:p>
    <w:p w:rsidR="00926033" w:rsidRPr="005B3745" w:rsidRDefault="00926033" w:rsidP="00926033">
      <w:pPr>
        <w:numPr>
          <w:ilvl w:val="0"/>
          <w:numId w:val="2"/>
        </w:numPr>
        <w:jc w:val="both"/>
      </w:pPr>
      <w:r w:rsidRPr="005B3745">
        <w:t>выявления лидеров в различных областях социального творчества;</w:t>
      </w:r>
    </w:p>
    <w:p w:rsidR="00926033" w:rsidRPr="005B3745" w:rsidRDefault="00926033" w:rsidP="00926033">
      <w:pPr>
        <w:numPr>
          <w:ilvl w:val="0"/>
          <w:numId w:val="2"/>
        </w:numPr>
        <w:jc w:val="both"/>
      </w:pPr>
      <w:r w:rsidRPr="005B3745">
        <w:t>развития самоуправления, индивидуальной, групповой и коллективной проектной деятельности;</w:t>
      </w:r>
    </w:p>
    <w:p w:rsidR="00926033" w:rsidRPr="005B3745" w:rsidRDefault="00926033" w:rsidP="00926033">
      <w:pPr>
        <w:numPr>
          <w:ilvl w:val="0"/>
          <w:numId w:val="2"/>
        </w:numPr>
        <w:jc w:val="both"/>
      </w:pPr>
      <w:r w:rsidRPr="005B3745">
        <w:t>реализация каждым учеником индивидуальной траектории развития;</w:t>
      </w:r>
    </w:p>
    <w:p w:rsidR="00926033" w:rsidRPr="005B3745" w:rsidRDefault="00926033" w:rsidP="00926033">
      <w:pPr>
        <w:numPr>
          <w:ilvl w:val="0"/>
          <w:numId w:val="2"/>
        </w:numPr>
        <w:jc w:val="both"/>
      </w:pPr>
      <w:r w:rsidRPr="005B3745">
        <w:t>расширение сферы деятельности классного коллектива, его взаимодействия с другими детскими объединениями.</w:t>
      </w:r>
    </w:p>
    <w:p w:rsidR="00926033" w:rsidRDefault="00926033" w:rsidP="00926033">
      <w:pPr>
        <w:jc w:val="both"/>
        <w:rPr>
          <w:sz w:val="28"/>
          <w:szCs w:val="28"/>
        </w:rPr>
      </w:pP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воспитательном процессе для создания дружного коллектива имеет место технология проведения праздника в группе продлённого дня. Подобные мероприятия позволяют учащимся во внеурочное время продемонстрировать личностные качества, проявить себя в группе, ощутить себя частью коллектива, используя основные коммуникативные навыки: умение слушать, говорить, задавать вопросы. Важным является установление эмоционального контакта. </w:t>
      </w:r>
    </w:p>
    <w:p w:rsidR="00926033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1A8">
        <w:rPr>
          <w:sz w:val="28"/>
          <w:szCs w:val="28"/>
        </w:rPr>
        <w:t xml:space="preserve">Игра́ — вид непродуктивной деятельности, с действиями, </w:t>
      </w:r>
      <w:r w:rsidRPr="004A21A8">
        <w:rPr>
          <w:sz w:val="28"/>
          <w:szCs w:val="28"/>
        </w:rPr>
        <w:lastRenderedPageBreak/>
        <w:t>ограниченными правилами, которые направлены на создание, развитие и поддержание процесса в заданных границах. Задача процесса — доставить участникам ряд переживаний и эмоций, дать процессы, в которых можно приобрести новый опыт через непосредственное практическое участие.</w:t>
      </w:r>
    </w:p>
    <w:p w:rsidR="00926033" w:rsidRPr="004A21A8" w:rsidRDefault="00926033" w:rsidP="00926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1A8">
        <w:rPr>
          <w:sz w:val="28"/>
          <w:szCs w:val="28"/>
        </w:rPr>
        <w:t>У детей дошкольного возраста игра является основной формой деятельности. В играх дети подражают трудовой деятельности взрослых, принимают на себя различные социальные роли. Уже на этом этапе происходит дифференциация по половому признаку.</w:t>
      </w:r>
    </w:p>
    <w:p w:rsidR="00926033" w:rsidRPr="004A21A8" w:rsidRDefault="00926033" w:rsidP="00926033">
      <w:pPr>
        <w:ind w:firstLine="709"/>
        <w:jc w:val="both"/>
        <w:rPr>
          <w:sz w:val="28"/>
          <w:szCs w:val="28"/>
        </w:rPr>
      </w:pPr>
      <w:r w:rsidRPr="004A21A8">
        <w:rPr>
          <w:sz w:val="28"/>
          <w:szCs w:val="28"/>
        </w:rPr>
        <w:t xml:space="preserve">В играх проявляются индивидуальные и возрастные особенности детей. В возрасте 2-3 лет начинают осваивать логически-образное представление действительности. </w:t>
      </w:r>
      <w:r>
        <w:rPr>
          <w:sz w:val="28"/>
          <w:szCs w:val="28"/>
        </w:rPr>
        <w:t xml:space="preserve"> </w:t>
      </w:r>
      <w:r w:rsidRPr="004A21A8">
        <w:rPr>
          <w:sz w:val="28"/>
          <w:szCs w:val="28"/>
        </w:rPr>
        <w:t>Играя, дети начинают придавать предметам контекстуально-обусловленные воображаемые свойства, замещать ими реа</w:t>
      </w:r>
      <w:r>
        <w:rPr>
          <w:sz w:val="28"/>
          <w:szCs w:val="28"/>
        </w:rPr>
        <w:t>льные объекты (игры «</w:t>
      </w:r>
      <w:proofErr w:type="gramStart"/>
      <w:r>
        <w:rPr>
          <w:sz w:val="28"/>
          <w:szCs w:val="28"/>
        </w:rPr>
        <w:t>понарошку</w:t>
      </w:r>
      <w:proofErr w:type="gramEnd"/>
      <w:r>
        <w:rPr>
          <w:sz w:val="28"/>
          <w:szCs w:val="28"/>
        </w:rPr>
        <w:t>»</w:t>
      </w:r>
      <w:r w:rsidRPr="004A21A8">
        <w:rPr>
          <w:sz w:val="28"/>
          <w:szCs w:val="28"/>
        </w:rPr>
        <w:t>).</w:t>
      </w:r>
    </w:p>
    <w:p w:rsidR="00926033" w:rsidRDefault="00926033" w:rsidP="00926033">
      <w:pPr>
        <w:ind w:firstLine="709"/>
        <w:jc w:val="both"/>
        <w:rPr>
          <w:sz w:val="28"/>
          <w:szCs w:val="28"/>
        </w:rPr>
      </w:pPr>
      <w:r w:rsidRPr="004A21A8">
        <w:rPr>
          <w:sz w:val="28"/>
          <w:szCs w:val="28"/>
        </w:rPr>
        <w:t>Игра</w:t>
      </w:r>
      <w:r>
        <w:rPr>
          <w:sz w:val="28"/>
          <w:szCs w:val="28"/>
        </w:rPr>
        <w:t>,</w:t>
      </w:r>
      <w:r w:rsidRPr="004A21A8">
        <w:rPr>
          <w:sz w:val="28"/>
          <w:szCs w:val="28"/>
        </w:rPr>
        <w:t xml:space="preserve"> практически с древних времён</w:t>
      </w:r>
      <w:r>
        <w:rPr>
          <w:sz w:val="28"/>
          <w:szCs w:val="28"/>
        </w:rPr>
        <w:t>,</w:t>
      </w:r>
      <w:r w:rsidRPr="004A21A8">
        <w:rPr>
          <w:sz w:val="28"/>
          <w:szCs w:val="28"/>
        </w:rPr>
        <w:t xml:space="preserve"> выступает как форма обучения, как первичная школа воспроизводства реальных практических ситуаций с целью их освоения. Исторически одной из целей игры являлась выработка необходимых человеческих черт, качеств, навыков и привычек, развития способностей.</w:t>
      </w:r>
    </w:p>
    <w:p w:rsidR="00926033" w:rsidRPr="004A21A8" w:rsidRDefault="00926033" w:rsidP="00926033">
      <w:pPr>
        <w:ind w:firstLine="709"/>
        <w:jc w:val="both"/>
        <w:rPr>
          <w:sz w:val="28"/>
          <w:szCs w:val="28"/>
        </w:rPr>
      </w:pPr>
    </w:p>
    <w:p w:rsidR="00926033" w:rsidRPr="004A21A8" w:rsidRDefault="00926033" w:rsidP="00926033">
      <w:pPr>
        <w:ind w:firstLine="709"/>
        <w:jc w:val="both"/>
        <w:rPr>
          <w:b/>
          <w:i/>
          <w:sz w:val="28"/>
          <w:szCs w:val="28"/>
        </w:rPr>
      </w:pPr>
      <w:r w:rsidRPr="004A21A8">
        <w:rPr>
          <w:b/>
          <w:i/>
          <w:sz w:val="28"/>
          <w:szCs w:val="28"/>
        </w:rPr>
        <w:t>«Я говорю и утверждаю, что человек, желающий стать выдающимся в каком бы то ни было деле, должен с ранних лет упражняться</w:t>
      </w:r>
      <w:proofErr w:type="gramStart"/>
      <w:r>
        <w:rPr>
          <w:b/>
          <w:i/>
          <w:sz w:val="28"/>
          <w:szCs w:val="28"/>
        </w:rPr>
        <w:t>…</w:t>
      </w:r>
      <w:r w:rsidRPr="004A21A8">
        <w:rPr>
          <w:b/>
          <w:i/>
          <w:sz w:val="28"/>
          <w:szCs w:val="28"/>
        </w:rPr>
        <w:t xml:space="preserve"> Н</w:t>
      </w:r>
      <w:proofErr w:type="gramEnd"/>
      <w:r w:rsidRPr="004A21A8">
        <w:rPr>
          <w:b/>
          <w:i/>
          <w:sz w:val="28"/>
          <w:szCs w:val="28"/>
        </w:rPr>
        <w:t>апример, кто хочет стать хорошим земледельцем или домостроителем, должен ещё в играх либо обрабатывать землю, либо возводить какие-либо детские сооружения».</w:t>
      </w:r>
    </w:p>
    <w:p w:rsidR="00926033" w:rsidRPr="004A21A8" w:rsidRDefault="00926033" w:rsidP="00926033">
      <w:pPr>
        <w:jc w:val="both"/>
        <w:rPr>
          <w:b/>
          <w:i/>
          <w:sz w:val="28"/>
          <w:szCs w:val="28"/>
        </w:rPr>
      </w:pPr>
      <w:r w:rsidRPr="004A21A8">
        <w:rPr>
          <w:b/>
          <w:i/>
          <w:sz w:val="28"/>
          <w:szCs w:val="28"/>
        </w:rPr>
        <w:t xml:space="preserve">                                                                                  Платон (427 − 347 </w:t>
      </w:r>
      <w:proofErr w:type="gramStart"/>
      <w:r w:rsidRPr="004A21A8">
        <w:rPr>
          <w:b/>
          <w:i/>
          <w:sz w:val="28"/>
          <w:szCs w:val="28"/>
        </w:rPr>
        <w:t>до</w:t>
      </w:r>
      <w:proofErr w:type="gramEnd"/>
      <w:r w:rsidRPr="004A21A8">
        <w:rPr>
          <w:b/>
          <w:i/>
          <w:sz w:val="28"/>
          <w:szCs w:val="28"/>
        </w:rPr>
        <w:t xml:space="preserve"> н. э.)</w:t>
      </w:r>
    </w:p>
    <w:p w:rsidR="00926033" w:rsidRDefault="00926033" w:rsidP="00926033">
      <w:pPr>
        <w:ind w:firstLine="709"/>
        <w:jc w:val="both"/>
        <w:rPr>
          <w:sz w:val="28"/>
          <w:szCs w:val="28"/>
        </w:rPr>
      </w:pPr>
    </w:p>
    <w:p w:rsidR="00926033" w:rsidRDefault="00926033" w:rsidP="00926033">
      <w:pPr>
        <w:ind w:firstLine="709"/>
        <w:jc w:val="both"/>
        <w:rPr>
          <w:sz w:val="28"/>
          <w:szCs w:val="28"/>
        </w:rPr>
      </w:pPr>
      <w:r w:rsidRPr="004A21A8">
        <w:rPr>
          <w:sz w:val="28"/>
          <w:szCs w:val="28"/>
        </w:rPr>
        <w:t xml:space="preserve">Естественное и непреодолимое стремление детей к игре с большим успехом используется в педагогической практике. Существуют научно обоснованные игровые методики и технологии, рассчитанные на детей разного возраста. Основным отличием игры как метода обучения является наличие чёткой цели. </w:t>
      </w:r>
      <w:r>
        <w:rPr>
          <w:sz w:val="28"/>
          <w:szCs w:val="28"/>
        </w:rPr>
        <w:t>Внеклассные мероприятия являются наиболее эффективным средством решения воспитательных задач, стоящих перед учителем. Дети младшего возраста эмоциональны, впечатлительны. Для них характерна яркость, острота восприятия, стремление к самовыражению.</w:t>
      </w:r>
    </w:p>
    <w:p w:rsidR="00926033" w:rsidRPr="005B3745" w:rsidRDefault="00926033" w:rsidP="00926033">
      <w:pPr>
        <w:ind w:firstLine="709"/>
        <w:jc w:val="both"/>
        <w:rPr>
          <w:sz w:val="28"/>
          <w:szCs w:val="28"/>
        </w:rPr>
      </w:pPr>
      <w:r w:rsidRPr="005B3745">
        <w:rPr>
          <w:sz w:val="28"/>
          <w:szCs w:val="28"/>
        </w:rPr>
        <w:t xml:space="preserve">Игра — ведущий вид деятельности ребёнка. С. Л. Рубинштейн (1976) отмечал, что </w:t>
      </w:r>
      <w:r w:rsidRPr="005B3745">
        <w:rPr>
          <w:b/>
          <w:i/>
          <w:sz w:val="28"/>
          <w:szCs w:val="28"/>
        </w:rPr>
        <w:t>игра хранит и развивает детское в детях, что она их школа жизни и практика развития</w:t>
      </w:r>
      <w:r w:rsidRPr="005B3745">
        <w:rPr>
          <w:sz w:val="28"/>
          <w:szCs w:val="28"/>
        </w:rPr>
        <w:t xml:space="preserve">. По мнению Д. Б. </w:t>
      </w:r>
      <w:proofErr w:type="spellStart"/>
      <w:r w:rsidRPr="005B3745">
        <w:rPr>
          <w:sz w:val="28"/>
          <w:szCs w:val="28"/>
        </w:rPr>
        <w:t>Эльконина</w:t>
      </w:r>
      <w:proofErr w:type="spellEnd"/>
      <w:r w:rsidRPr="005B3745">
        <w:rPr>
          <w:sz w:val="28"/>
          <w:szCs w:val="28"/>
        </w:rPr>
        <w:t xml:space="preserve"> (1978), </w:t>
      </w:r>
      <w:r w:rsidRPr="005B3745">
        <w:rPr>
          <w:b/>
          <w:i/>
          <w:sz w:val="28"/>
          <w:szCs w:val="28"/>
        </w:rPr>
        <w:t>«в игре не только развиваются или заново формируются отдельные интеллектуальные операции, но и коренным образом изменяется позиция ребёнка в отношении к окружающему миру и формируется механизм возможной смены позиции и координации своей точки зрения с другими возможными точками зрения».</w:t>
      </w:r>
    </w:p>
    <w:p w:rsidR="00926033" w:rsidRPr="005B3745" w:rsidRDefault="00926033" w:rsidP="00926033">
      <w:pPr>
        <w:ind w:firstLine="709"/>
        <w:jc w:val="both"/>
        <w:rPr>
          <w:sz w:val="28"/>
          <w:szCs w:val="28"/>
        </w:rPr>
      </w:pPr>
    </w:p>
    <w:p w:rsidR="00926033" w:rsidRPr="005B3745" w:rsidRDefault="00926033" w:rsidP="0092603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5B3745">
        <w:rPr>
          <w:b/>
          <w:i/>
          <w:sz w:val="28"/>
          <w:szCs w:val="28"/>
        </w:rPr>
        <w:t>Воспитание будущего деятеля происходит, прежде всего, в игре</w:t>
      </w:r>
      <w:r>
        <w:rPr>
          <w:b/>
          <w:i/>
          <w:sz w:val="28"/>
          <w:szCs w:val="28"/>
        </w:rPr>
        <w:t>»</w:t>
      </w:r>
    </w:p>
    <w:p w:rsidR="0005478D" w:rsidRDefault="00926033" w:rsidP="00926033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А. С. Макаренко (1958)</w:t>
      </w:r>
      <w:r>
        <w:t xml:space="preserve"> </w:t>
      </w:r>
    </w:p>
    <w:sectPr w:rsidR="0005478D" w:rsidSect="0005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33"/>
    <w:rsid w:val="0005478D"/>
    <w:rsid w:val="004A7529"/>
    <w:rsid w:val="0092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</cp:revision>
  <dcterms:created xsi:type="dcterms:W3CDTF">2014-02-17T07:55:00Z</dcterms:created>
  <dcterms:modified xsi:type="dcterms:W3CDTF">2014-02-17T07:59:00Z</dcterms:modified>
</cp:coreProperties>
</file>