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FA" w:rsidRDefault="001173FA" w:rsidP="001173FA">
      <w:pPr>
        <w:jc w:val="center"/>
        <w:textAlignment w:val="top"/>
      </w:pPr>
      <w:r>
        <w:t xml:space="preserve">                                                                         «…Кто стал учителем, поймёт:</w:t>
      </w:r>
    </w:p>
    <w:p w:rsidR="001173FA" w:rsidRDefault="001173FA" w:rsidP="001173FA">
      <w:pPr>
        <w:jc w:val="right"/>
        <w:textAlignment w:val="top"/>
      </w:pPr>
      <w:r>
        <w:t>Какое счастье быть полезным людям,</w:t>
      </w:r>
    </w:p>
    <w:p w:rsidR="001173FA" w:rsidRDefault="001173FA" w:rsidP="001173FA">
      <w:pPr>
        <w:jc w:val="center"/>
        <w:textAlignment w:val="top"/>
      </w:pPr>
      <w:r>
        <w:t xml:space="preserve">                                                                    Учить его величество народ!</w:t>
      </w:r>
    </w:p>
    <w:p w:rsidR="001173FA" w:rsidRDefault="001173FA" w:rsidP="001173FA">
      <w:pPr>
        <w:jc w:val="right"/>
        <w:textAlignment w:val="top"/>
      </w:pPr>
      <w:r>
        <w:t>Какое счастье быть полезным людям,</w:t>
      </w:r>
    </w:p>
    <w:p w:rsidR="001173FA" w:rsidRDefault="001173FA" w:rsidP="001173FA">
      <w:pPr>
        <w:jc w:val="center"/>
        <w:textAlignment w:val="top"/>
      </w:pPr>
      <w:r>
        <w:t xml:space="preserve">                                                                           И доброты своей сердечный свет.</w:t>
      </w:r>
    </w:p>
    <w:p w:rsidR="001173FA" w:rsidRDefault="001173FA" w:rsidP="001173FA">
      <w:pPr>
        <w:jc w:val="right"/>
        <w:textAlignment w:val="top"/>
      </w:pPr>
      <w:r>
        <w:t xml:space="preserve">Нет на земле ответственней призванья, </w:t>
      </w:r>
    </w:p>
    <w:p w:rsidR="001173FA" w:rsidRDefault="001173FA" w:rsidP="001173FA">
      <w:pPr>
        <w:jc w:val="center"/>
        <w:textAlignment w:val="top"/>
      </w:pPr>
      <w:r>
        <w:t xml:space="preserve">                                                                Почетнее и радостнее нет».</w:t>
      </w:r>
    </w:p>
    <w:p w:rsidR="001173FA" w:rsidRDefault="001173FA" w:rsidP="001173FA">
      <w:pPr>
        <w:jc w:val="both"/>
      </w:pPr>
      <w:r>
        <w:rPr>
          <w:color w:val="000000"/>
        </w:rPr>
        <w:t>Моё педагогическое кредо: «Мой истинный дом – это школа, а ученики – это моя жизнь».    Разные дороги открывались мне на педагогическом поприще после окончания педагогического училища и факультета методики и педагогики начального обучения Читинского государственного пединститута.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 xml:space="preserve">   Но благодарю судьбу, что 25 лет назад я перешагнула порог школы, где обучаются особенные дети, которым трудно воспринимать окружающий мир во всём его многообразии. Наших детей называют по – </w:t>
      </w:r>
      <w:proofErr w:type="gramStart"/>
      <w:r>
        <w:rPr>
          <w:color w:val="000000"/>
        </w:rPr>
        <w:t>разному</w:t>
      </w:r>
      <w:proofErr w:type="gramEnd"/>
      <w:r>
        <w:rPr>
          <w:color w:val="000000"/>
        </w:rPr>
        <w:t>: слабовидящие и тотально слепые, дети с особыми образовательными потребностями, дети с ограниченными возможностями здоровья. Не люблю этих терминов. Для  меня – это просто мои дети, милые, неугомонные, шаловливые, любопытные.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>Закройте глаза. Теперь ничего нет, теперь - темнота. Но даже в этой черной пустоте Вы помните, как выглядит радуга, снежинка, цветущая черёмуха. Но некоторым из чёрной пустоты не выбраться, она окружает их с рожденья. И название ей – слепота.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 xml:space="preserve">       Так уж случилось, но мне, пришлось первой из коллег нашей школы встретиться с маленькими  тотально слепыми и повести их за собой. Помню 25 августа 1991 года, перед встречей с ребятами меня вызвал Александр Григорьевич и сказал, будет тяжело, но ты должна справиться, дети должны почувствовать твою поддержку и понять, что слабое зрение или даже слепота – хоть и  инвалидность, но всё, же не тупик.  И вот она наша первая  встреча с Сережей Мартюшевым, глядя на него, у меня бежали слёзы, плакала я беззвучно, мне было стыдно, что я не смогла справиться со своей слабостью, но я ничего не могла с собой сделать, ведь это был мой первый ребёнок, который ничего не видел. Он взял мою руку, как будто почувствовав, что мне тяжело и сказал: « Какая рука холодная, я сейчас её согрею». И тут я поняла, что у нас всё получится, что именно они будут моими помощниками во всём.  На мне лежала  большая ответственность, не только  обучить тому, что требует программа, но и помочь ребенку воспринимать окружающий мир так, чтобы он, этот чудный мир  заиграл  всеми цветами радуги, чтобы Серёжа, Саша, Юля общались и играли со своими ровесниками на равных. И вот мы уже пишем с ними  </w:t>
      </w:r>
      <w:r>
        <w:t>рельефно-точечным шрифтом по Брайлю</w:t>
      </w:r>
      <w:r>
        <w:rPr>
          <w:color w:val="000000"/>
        </w:rPr>
        <w:t>, уже и выучили алфавит, таблицу сложения и вычитания. Я поняла, у меня получается, и была на седьмом небе от счастья.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 xml:space="preserve">   Для успешной работы с моими детьми надо, прежде всего, вырастить себя, как учителя – тифлопедагога, учителя – дефектолога. И я росла. Вот уже позади курсы обучения письму и чтения по системе Брайля, я свободно читаю книги для слепых. Учебные пособия по тифлопедагогике и тифлопсихологии ведущих отечественных и зарубежных учёных, таких как Л.С. Выготский, М.И. Зеленцова, Л.И. Плаксина, стали моими ежедневными </w:t>
      </w:r>
      <w:r>
        <w:rPr>
          <w:color w:val="000000"/>
        </w:rPr>
        <w:lastRenderedPageBreak/>
        <w:t>настольными книгами. Двухгодичные курсы профессиональной переподготовки при Забайкальском педагогическом университете по специальности «специальная педагогика и психология» стали хорошим подспорьем в оттачивании педагогического мастерства.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 xml:space="preserve">    Многие дети уникальны, неповторимы, каждый их них воспринимает мир совершенно по-особенному. Поэтому возникла потребности в разработке авторских коррекционно-развивающих и образовательных программ по развитию зрительного восприятия, осязания, а также по развитию связной речи. Программа удостоена высокой оценки специалистами ИПК в 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ите, где я их защищала.</w:t>
      </w:r>
    </w:p>
    <w:p w:rsidR="001173FA" w:rsidRDefault="001173FA" w:rsidP="001173FA">
      <w:pPr>
        <w:textAlignment w:val="top"/>
        <w:rPr>
          <w:color w:val="000000"/>
        </w:rPr>
      </w:pPr>
      <w:r>
        <w:rPr>
          <w:color w:val="000000"/>
        </w:rPr>
        <w:t xml:space="preserve">   Размышление учителя будет неполным, если в нём не коснуться того, чем живёт учитель. А учитель живёт уроками. Теми, что уже давно прошли, и другими, которые предстоят. Давно положила за правило, уходя с урока, украдкой спрашивать себя: «Какую мысль оставили детям? Какое чувство пробудила?  Учу формулировать свой ответ со слов: « Я думаю…, Я предполагаю…» это нацеливает их на то, что они должны иметь свою точку зрения на всё. Особое отношение к интегрированным урокам, так как именно они позволяют, на мой взгляд, наиболее полно решать образовательные и коррекционные задачи. Своим опытом я делилась с учителями города на методическом объединении, давала им открытый урок, где в роли учеников были учителя.</w:t>
      </w:r>
    </w:p>
    <w:p w:rsidR="001173FA" w:rsidRDefault="001173FA" w:rsidP="001173FA">
      <w:pPr>
        <w:textAlignment w:val="top"/>
        <w:rPr>
          <w:color w:val="000000"/>
        </w:rPr>
      </w:pPr>
      <w:r>
        <w:t xml:space="preserve">Я </w:t>
      </w:r>
      <w:r>
        <w:rPr>
          <w:color w:val="000000"/>
        </w:rPr>
        <w:t xml:space="preserve"> благодарю судьбу, что даже в минуты смятения, измотанности не ушла от ребят. Да, я радуюсь каникулам, отпуску, выходным дням, как отдохновению от ребят, но точно беды, боюсь оставить их навсегда.</w:t>
      </w:r>
    </w:p>
    <w:p w:rsidR="005731F3" w:rsidRDefault="001173FA"/>
    <w:sectPr w:rsidR="005731F3" w:rsidSect="003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FA"/>
    <w:rsid w:val="001173FA"/>
    <w:rsid w:val="00230F32"/>
    <w:rsid w:val="00306916"/>
    <w:rsid w:val="00A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2012-02-24T09:04:00Z</dcterms:created>
  <dcterms:modified xsi:type="dcterms:W3CDTF">2012-02-24T09:05:00Z</dcterms:modified>
</cp:coreProperties>
</file>