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00" w:type="pct"/>
        <w:tblCellMar>
          <w:left w:w="0" w:type="dxa"/>
          <w:right w:w="0" w:type="dxa"/>
        </w:tblCellMar>
        <w:tblLook w:val="04A0"/>
      </w:tblPr>
      <w:tblGrid>
        <w:gridCol w:w="7981"/>
        <w:gridCol w:w="1207"/>
      </w:tblGrid>
      <w:tr w:rsidR="00FF4920" w:rsidRPr="00FF4920" w:rsidTr="00FF4920">
        <w:tc>
          <w:tcPr>
            <w:tcW w:w="430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920" w:rsidRPr="00FF4920" w:rsidRDefault="00FF4920" w:rsidP="00FF4920">
            <w:pPr>
              <w:spacing w:before="4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920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Этапы развития детской речи</w:t>
            </w:r>
          </w:p>
        </w:tc>
        <w:tc>
          <w:tcPr>
            <w:tcW w:w="65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920" w:rsidRPr="00FF4920" w:rsidRDefault="00FF4920" w:rsidP="00FF4920">
            <w:pPr>
              <w:spacing w:after="0" w:line="240" w:lineRule="auto"/>
              <w:ind w:left="271" w:hanging="2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" w:tooltip="Печать" w:history="1">
              <w:r w:rsidRPr="00FF4920">
                <w:rPr>
                  <w:rFonts w:ascii="Times New Roman" w:eastAsia="Times New Roman" w:hAnsi="Times New Roman" w:cs="Times New Roman"/>
                  <w:b/>
                  <w:bCs/>
                  <w:sz w:val="20"/>
                </w:rPr>
                <w:t>|</w:t>
              </w:r>
            </w:hyperlink>
          </w:p>
        </w:tc>
      </w:tr>
    </w:tbl>
    <w:p w:rsidR="00FF4920" w:rsidRPr="00FF4920" w:rsidRDefault="00FF4920" w:rsidP="00FF4920">
      <w:pPr>
        <w:shd w:val="clear" w:color="auto" w:fill="FFFDE5"/>
        <w:spacing w:before="41" w:after="41" w:line="240" w:lineRule="auto"/>
        <w:rPr>
          <w:rFonts w:ascii="Comic Sans MS" w:eastAsia="Times New Roman" w:hAnsi="Comic Sans MS" w:cs="Times New Roman"/>
          <w:sz w:val="27"/>
          <w:szCs w:val="27"/>
        </w:rPr>
      </w:pPr>
      <w:r w:rsidRPr="00FF4920">
        <w:rPr>
          <w:rFonts w:ascii="Comic Sans MS" w:eastAsia="Times New Roman" w:hAnsi="Comic Sans MS" w:cs="Times New Roman"/>
          <w:sz w:val="27"/>
          <w:szCs w:val="27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FF4920" w:rsidRPr="00FF4920" w:rsidTr="00FF4920">
        <w:tc>
          <w:tcPr>
            <w:tcW w:w="10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920" w:rsidRPr="00FF4920" w:rsidRDefault="00FF4920" w:rsidP="00FF4920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9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FF4920">
              <w:rPr>
                <w:rFonts w:ascii="Times New Roman" w:eastAsia="Times New Roman" w:hAnsi="Times New Roman" w:cs="Times New Roman"/>
                <w:sz w:val="36"/>
                <w:szCs w:val="36"/>
              </w:rPr>
              <w:t>Развитие словаря</w:t>
            </w:r>
          </w:p>
          <w:tbl>
            <w:tblPr>
              <w:tblW w:w="986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95"/>
              <w:gridCol w:w="8767"/>
            </w:tblGrid>
            <w:tr w:rsidR="00FF4920" w:rsidRPr="00FF4920"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4920" w:rsidRPr="00FF4920" w:rsidRDefault="00FF4920" w:rsidP="00FF4920">
                  <w:pPr>
                    <w:spacing w:before="41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4920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3-4 года </w:t>
                  </w:r>
                </w:p>
              </w:tc>
              <w:tc>
                <w:tcPr>
                  <w:tcW w:w="87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4920" w:rsidRPr="00FF4920" w:rsidRDefault="00FF4920" w:rsidP="00FF4920">
                  <w:pPr>
                    <w:spacing w:before="41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4920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Различают и называют части предметов, их качества (величину, цвет, форму, материал), некоторые сходные по назначению предметы (туфли – ботинки), понимают обобщающие слова: игрушки, одежда, обувь, посуда, мебель.</w:t>
                  </w:r>
                </w:p>
              </w:tc>
            </w:tr>
            <w:tr w:rsidR="00FF4920" w:rsidRPr="00FF4920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4920" w:rsidRPr="00FF4920" w:rsidRDefault="00FF4920" w:rsidP="00FF4920">
                  <w:pPr>
                    <w:spacing w:before="41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4920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4-5 лет</w:t>
                  </w:r>
                </w:p>
              </w:tc>
              <w:tc>
                <w:tcPr>
                  <w:tcW w:w="87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4920" w:rsidRPr="00FF4920" w:rsidRDefault="00FF4920" w:rsidP="00FF4920">
                  <w:pPr>
                    <w:spacing w:before="41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4920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Употребляют существительные, обозначающие профессии; глаголы, обозначающие трудовые действия; определяют и называют местоположение предмета (слева, справа, между, около, рядом),     время суток, характеризуют состояние и настроение людей; используют существительные, обозначающие названия частей и   деталей   предметов; прилагательные, обозначающие свойства; наиболее употребительные глаголы, наречия, предлоги.</w:t>
                  </w:r>
                </w:p>
              </w:tc>
            </w:tr>
            <w:tr w:rsidR="00FF4920" w:rsidRPr="00FF4920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4920" w:rsidRPr="00FF4920" w:rsidRDefault="00FF4920" w:rsidP="00FF4920">
                  <w:pPr>
                    <w:spacing w:before="41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4920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5-6 лет</w:t>
                  </w:r>
                </w:p>
              </w:tc>
              <w:tc>
                <w:tcPr>
                  <w:tcW w:w="87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4920" w:rsidRPr="00FF4920" w:rsidRDefault="00FF4920" w:rsidP="00FF4920">
                  <w:pPr>
                    <w:spacing w:before="41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4920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 Употребляют существительные, обозначающие названия   профессий; прилагательные,   обозначающие   признаки предметов; наречия, характеризующие отношение людей к труду; глаголы,   характеризующие трудовую деятельность людей; слова со сходным значением, с обобщающим значением. Прилагательные, существительные, глаголы, наречия, предлоги употребляют правильно и точно по смыслу.</w:t>
                  </w:r>
                </w:p>
              </w:tc>
            </w:tr>
            <w:tr w:rsidR="00FF4920" w:rsidRPr="00FF4920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4920" w:rsidRPr="00FF4920" w:rsidRDefault="00FF4920" w:rsidP="00FF4920">
                  <w:pPr>
                    <w:spacing w:before="41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4920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6-7 лет</w:t>
                  </w:r>
                </w:p>
              </w:tc>
              <w:tc>
                <w:tcPr>
                  <w:tcW w:w="87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4920" w:rsidRPr="00FF4920" w:rsidRDefault="00FF4920" w:rsidP="00FF4920">
                  <w:pPr>
                    <w:spacing w:before="41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4920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 Расширяется запас слов, обозначающих названия предметов, действий,  признаков. Используют в речи синонимы, антонимы,   существительные с обобщающим значением. Употребляют     разные части речи точно по смыслу.</w:t>
                  </w:r>
                </w:p>
              </w:tc>
            </w:tr>
          </w:tbl>
          <w:p w:rsidR="00FF4920" w:rsidRPr="00FF4920" w:rsidRDefault="00FF4920" w:rsidP="00FF4920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920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  <w:hyperlink r:id="rId5" w:tooltip="&quot;Развитие речи детей&quot; " w:history="1">
              <w:r w:rsidRPr="00FF4920">
                <w:rPr>
                  <w:rFonts w:ascii="Times New Roman" w:eastAsia="Times New Roman" w:hAnsi="Times New Roman" w:cs="Times New Roman"/>
                  <w:b/>
                  <w:bCs/>
                  <w:sz w:val="36"/>
                </w:rPr>
                <w:t> </w:t>
              </w:r>
            </w:hyperlink>
            <w:r w:rsidRPr="00FF4920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  <w:p w:rsidR="00FF4920" w:rsidRPr="00FF4920" w:rsidRDefault="00FF4920" w:rsidP="00FF4920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920">
              <w:rPr>
                <w:rFonts w:ascii="Times New Roman" w:eastAsia="Times New Roman" w:hAnsi="Times New Roman" w:cs="Times New Roman"/>
                <w:sz w:val="36"/>
                <w:szCs w:val="36"/>
              </w:rPr>
              <w:t>Развитие связной речи</w:t>
            </w:r>
          </w:p>
          <w:tbl>
            <w:tblPr>
              <w:tblW w:w="10003" w:type="dxa"/>
              <w:tblCellSpacing w:w="22" w:type="dxa"/>
              <w:tblInd w:w="7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"/>
              <w:gridCol w:w="9049"/>
            </w:tblGrid>
            <w:tr w:rsidR="00FF4920" w:rsidRPr="00FF4920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F4920" w:rsidRPr="00FF4920" w:rsidRDefault="00FF4920" w:rsidP="00FF4920">
                  <w:pPr>
                    <w:spacing w:before="41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4920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 3-4 года</w:t>
                  </w:r>
                </w:p>
              </w:tc>
              <w:tc>
                <w:tcPr>
                  <w:tcW w:w="898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F4920" w:rsidRPr="00FF4920" w:rsidRDefault="00FF4920" w:rsidP="00FF4920">
                  <w:pPr>
                    <w:spacing w:before="41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4920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 Односложно отвечают   на    вопросы взрослого при рассматривании  предметов,  картин, иллюстраций;    повторяют за взрослым рассказ из 3 — 4-х предложений,   составленный об игрушке или по содержанию картины; участвуют в драматизации отрывков  из знакомых сказок.</w:t>
                  </w:r>
                </w:p>
              </w:tc>
            </w:tr>
            <w:tr w:rsidR="00FF4920" w:rsidRPr="00FF4920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F4920" w:rsidRPr="00FF4920" w:rsidRDefault="00FF4920" w:rsidP="00FF4920">
                  <w:pPr>
                    <w:spacing w:before="41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4920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lastRenderedPageBreak/>
                    <w:t>4-5 лет</w:t>
                  </w:r>
                </w:p>
              </w:tc>
              <w:tc>
                <w:tcPr>
                  <w:tcW w:w="898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F4920" w:rsidRPr="00FF4920" w:rsidRDefault="00FF4920" w:rsidP="00FF4920">
                  <w:pPr>
                    <w:spacing w:before="41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4920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 Пересказывают небольшие рассказы и сказки, знакомые       и вновь прочитанные, составляют небольшие рассказы о предмете по содержанию сюжетной картины, совершенствуется диалогическая речь. Поддерживают     беседу: правильно    по форме и содержанию  задают вопросы, отвечают  на поставленные вопросы</w:t>
                  </w:r>
                </w:p>
              </w:tc>
            </w:tr>
            <w:tr w:rsidR="00FF4920" w:rsidRPr="00FF4920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F4920" w:rsidRPr="00FF4920" w:rsidRDefault="00FF4920" w:rsidP="00FF4920">
                  <w:pPr>
                    <w:spacing w:before="41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4920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5-6 лет</w:t>
                  </w:r>
                </w:p>
              </w:tc>
              <w:tc>
                <w:tcPr>
                  <w:tcW w:w="898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F4920" w:rsidRPr="00FF4920" w:rsidRDefault="00FF4920" w:rsidP="00FF4920">
                  <w:pPr>
                    <w:spacing w:before="41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4920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  Совершенствуется диалогическая и монологическая речь. Поддерживают    непринужденную беседу, задают вопросы, правильно отвечают на    них. Развивается умение связно, последовательно пересказывать небольшие литературные произведения    без    помощи взрослого, самостоятельно составлять небольшие рассказы о предмете, по картине, по набору картинок, по плану, образцу, из личного и коллективного опыта, передавая хорошо знакомые события; небольшие рассказы творческого характера.</w:t>
                  </w:r>
                </w:p>
              </w:tc>
            </w:tr>
            <w:tr w:rsidR="00FF4920" w:rsidRPr="00FF4920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F4920" w:rsidRPr="00FF4920" w:rsidRDefault="00FF4920" w:rsidP="00FF4920">
                  <w:pPr>
                    <w:spacing w:before="41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4920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6-7 лет</w:t>
                  </w:r>
                </w:p>
              </w:tc>
              <w:tc>
                <w:tcPr>
                  <w:tcW w:w="898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F4920" w:rsidRPr="00FF4920" w:rsidRDefault="00FF4920" w:rsidP="00FF4920">
                  <w:pPr>
                    <w:spacing w:before="41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4920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 Совершенствуется диалогическая и монологическая речь. Закрепляется умение отвечать на вопросы и задавать их, формируется культура речевого общения. Ребенок самостоятельно,    выразительно, без повторов передает содержание литературных  текстов,  используя различные средства   выразительности. Дальнейшее развитие получает умение составлять рассказы о предмете  по картине, серии сюжетных картинок, умение составлять небольшие рассказы  из личного опыта, рассказы творческого характера и небольшие сказки.</w:t>
                  </w:r>
                </w:p>
              </w:tc>
            </w:tr>
          </w:tbl>
          <w:p w:rsidR="00FF4920" w:rsidRPr="00FF4920" w:rsidRDefault="00FF4920" w:rsidP="00FF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F4920" w:rsidRPr="00FF4920" w:rsidRDefault="00FF4920" w:rsidP="00FF4920">
      <w:pPr>
        <w:shd w:val="clear" w:color="auto" w:fill="FFFDE5"/>
        <w:spacing w:before="41" w:after="41" w:line="240" w:lineRule="auto"/>
        <w:rPr>
          <w:rFonts w:ascii="Comic Sans MS" w:eastAsia="Times New Roman" w:hAnsi="Comic Sans MS" w:cs="Times New Roman"/>
          <w:sz w:val="27"/>
          <w:szCs w:val="27"/>
        </w:rPr>
      </w:pPr>
      <w:r w:rsidRPr="00FF4920">
        <w:rPr>
          <w:rFonts w:ascii="Comic Sans MS" w:eastAsia="Times New Roman" w:hAnsi="Comic Sans MS" w:cs="Times New Roman"/>
          <w:sz w:val="27"/>
          <w:szCs w:val="27"/>
        </w:rPr>
        <w:lastRenderedPageBreak/>
        <w:t> </w:t>
      </w:r>
    </w:p>
    <w:p w:rsidR="003166BC" w:rsidRPr="00FF4920" w:rsidRDefault="003166BC"/>
    <w:sectPr w:rsidR="003166BC" w:rsidRPr="00FF4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characterSpacingControl w:val="doNotCompress"/>
  <w:compat>
    <w:useFELayout/>
  </w:compat>
  <w:rsids>
    <w:rsidRoot w:val="00FF4920"/>
    <w:rsid w:val="003166BC"/>
    <w:rsid w:val="00FF4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4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F49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9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-rech.ru/" TargetMode="External"/><Relationship Id="rId4" Type="http://schemas.openxmlformats.org/officeDocument/2006/relationships/hyperlink" Target="http://r-rech.ru/2009-01-28-12-09-26.html?tmpl=component&amp;print=1&amp;page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460</Words>
  <Characters>2628</Characters>
  <Application>Microsoft Office Word</Application>
  <DocSecurity>0</DocSecurity>
  <Lines>21</Lines>
  <Paragraphs>6</Paragraphs>
  <ScaleCrop>false</ScaleCrop>
  <Company>MultiDVD Team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sa</cp:lastModifiedBy>
  <cp:revision>3</cp:revision>
  <dcterms:created xsi:type="dcterms:W3CDTF">2014-09-01T10:59:00Z</dcterms:created>
  <dcterms:modified xsi:type="dcterms:W3CDTF">2014-09-01T11:00:00Z</dcterms:modified>
</cp:coreProperties>
</file>