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4C" w:rsidRDefault="008617FB" w:rsidP="00484DB2">
      <w:pPr>
        <w:jc w:val="center"/>
      </w:pPr>
      <w:r>
        <w:rPr>
          <w:rStyle w:val="a3"/>
          <w:rFonts w:ascii="Georgia" w:hAnsi="Georgia"/>
          <w:b/>
          <w:bCs/>
          <w:color w:val="8B4513"/>
          <w:sz w:val="39"/>
          <w:szCs w:val="39"/>
        </w:rPr>
        <w:t>Рекомендации родителям по подготовке ребенка к детскому саду</w:t>
      </w:r>
      <w:r>
        <w:br/>
      </w:r>
      <w:bookmarkStart w:id="0" w:name="_GoBack"/>
      <w:bookmarkEnd w:id="0"/>
      <w:r>
        <w:br/>
      </w:r>
      <w:r>
        <w:br/>
      </w:r>
      <w:r>
        <w:rPr>
          <w:rFonts w:ascii="Georgia" w:hAnsi="Georgia"/>
          <w:color w:val="006400"/>
          <w:sz w:val="30"/>
          <w:szCs w:val="30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 ми семьи).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С гордостью рассказывайте своим знакомым в присутствии малыша, что он уже подрос и готовится ходить в детский сад.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 xml:space="preserve">Расскажите ему, что в детском саду он сможет приобрести новых друзей. </w:t>
      </w:r>
      <w:proofErr w:type="gramStart"/>
      <w:r>
        <w:rPr>
          <w:rFonts w:ascii="Georgia" w:hAnsi="Georgia"/>
          <w:color w:val="006400"/>
          <w:sz w:val="30"/>
          <w:szCs w:val="30"/>
        </w:rPr>
        <w:t>Научите его примерным фразам, словам, какими он сможет обращаться к новый своим друзьям.</w:t>
      </w:r>
      <w:proofErr w:type="gramEnd"/>
      <w:r>
        <w:rPr>
          <w:rFonts w:ascii="Georgia" w:hAnsi="Georgia"/>
          <w:color w:val="006400"/>
          <w:sz w:val="30"/>
          <w:szCs w:val="30"/>
        </w:rPr>
        <w:t xml:space="preserve"> Почитайте стихи или детские истории о детском саде, покажите картинки.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Предупреждайте малыша, что могут быть и трудности из-за того, что там деток много, а воспитатель один. Обучайте его терпению.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Но всегда заверяйте, что мама или папа обязательно придут за ним.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lastRenderedPageBreak/>
        <w:br/>
        <w:t>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</w:r>
      <w:proofErr w:type="gramStart"/>
      <w:r>
        <w:rPr>
          <w:rFonts w:ascii="Georgia" w:hAnsi="Georgia"/>
          <w:color w:val="006400"/>
          <w:sz w:val="30"/>
          <w:szCs w:val="30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proofErr w:type="gramEnd"/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взаимоотношений, 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</w:t>
      </w:r>
      <w:r w:rsidR="00484DB2">
        <w:rPr>
          <w:rFonts w:ascii="Georgia" w:hAnsi="Georgia"/>
          <w:color w:val="006400"/>
          <w:sz w:val="30"/>
          <w:szCs w:val="30"/>
        </w:rPr>
        <w:t>кольного учреждения при ребенке.</w:t>
      </w:r>
      <w:r>
        <w:rPr>
          <w:rFonts w:ascii="Georgia" w:hAnsi="Georgia"/>
          <w:color w:val="006400"/>
          <w:sz w:val="30"/>
          <w:szCs w:val="30"/>
        </w:rPr>
        <w:br/>
      </w:r>
      <w:r>
        <w:rPr>
          <w:rFonts w:ascii="Georgia" w:hAnsi="Georgia"/>
          <w:color w:val="006400"/>
          <w:sz w:val="30"/>
          <w:szCs w:val="30"/>
        </w:rPr>
        <w:br/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sectPr w:rsidR="0023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FB"/>
    <w:rsid w:val="0023694C"/>
    <w:rsid w:val="00484DB2"/>
    <w:rsid w:val="008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1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1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2013-02-10T10:20:00Z</dcterms:created>
  <dcterms:modified xsi:type="dcterms:W3CDTF">2014-09-02T13:36:00Z</dcterms:modified>
</cp:coreProperties>
</file>