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27" w:rsidRPr="00877F8E" w:rsidRDefault="00207C27" w:rsidP="00B83CA5">
      <w:pPr>
        <w:spacing w:line="276" w:lineRule="auto"/>
        <w:jc w:val="center"/>
        <w:rPr>
          <w:b/>
        </w:rPr>
      </w:pPr>
      <w:r w:rsidRPr="00877F8E">
        <w:rPr>
          <w:b/>
        </w:rPr>
        <w:t>МАТЕМАТИКА</w:t>
      </w:r>
    </w:p>
    <w:p w:rsidR="0082241B" w:rsidRPr="00877F8E" w:rsidRDefault="0082241B" w:rsidP="00B83CA5">
      <w:pPr>
        <w:spacing w:line="276" w:lineRule="auto"/>
        <w:jc w:val="center"/>
        <w:rPr>
          <w:b/>
        </w:rPr>
      </w:pPr>
      <w:r w:rsidRPr="00877F8E">
        <w:rPr>
          <w:b/>
        </w:rPr>
        <w:t>Пояснительная записка</w:t>
      </w:r>
    </w:p>
    <w:p w:rsidR="0082241B" w:rsidRPr="00877F8E" w:rsidRDefault="0082241B" w:rsidP="00B83CA5">
      <w:pPr>
        <w:spacing w:line="276" w:lineRule="auto"/>
        <w:ind w:firstLine="708"/>
        <w:jc w:val="both"/>
      </w:pPr>
      <w:proofErr w:type="gramStart"/>
      <w:r w:rsidRPr="00877F8E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с учетом рекомендаций Примерной программы образовательного учреждения, особенностей образовательного учреждения, образовательных потребностей и запросов обучающихся, а также концептуальных положений УМК «Школа России», реализующих фундаментальное ядро содержания современного общего начального образования (базовые национальные ценности, программные элементы научного знания, универсальные учебные действия).</w:t>
      </w:r>
      <w:proofErr w:type="gramEnd"/>
    </w:p>
    <w:p w:rsidR="0082241B" w:rsidRPr="00877F8E" w:rsidRDefault="0082241B" w:rsidP="00B83CA5">
      <w:pPr>
        <w:spacing w:line="276" w:lineRule="auto"/>
        <w:ind w:firstLine="540"/>
        <w:jc w:val="both"/>
      </w:pPr>
      <w:r w:rsidRPr="00877F8E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2241B" w:rsidRPr="00877F8E" w:rsidRDefault="0082241B" w:rsidP="00B83CA5">
      <w:pPr>
        <w:spacing w:line="276" w:lineRule="auto"/>
        <w:ind w:firstLine="540"/>
        <w:jc w:val="both"/>
        <w:rPr>
          <w:color w:val="000000"/>
        </w:rPr>
      </w:pPr>
      <w:r w:rsidRPr="00877F8E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77F8E">
        <w:rPr>
          <w:color w:val="000000"/>
        </w:rPr>
        <w:t xml:space="preserve">Универсальные математические способы познания </w:t>
      </w:r>
      <w:r w:rsidRPr="00877F8E">
        <w:t>способствуют целостному восприятию мира, позволяют выстраивать модели его отдельных процессов и явлений, а также</w:t>
      </w:r>
      <w:r w:rsidRPr="00877F8E">
        <w:rPr>
          <w:color w:val="FF0000"/>
        </w:rPr>
        <w:t xml:space="preserve"> </w:t>
      </w:r>
      <w:r w:rsidRPr="00877F8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2241B" w:rsidRPr="00877F8E" w:rsidRDefault="0082241B" w:rsidP="00B83CA5">
      <w:pPr>
        <w:spacing w:line="276" w:lineRule="auto"/>
        <w:ind w:firstLine="540"/>
        <w:jc w:val="both"/>
      </w:pPr>
      <w:r w:rsidRPr="00877F8E">
        <w:t>Основными</w:t>
      </w:r>
      <w:r w:rsidRPr="00877F8E">
        <w:rPr>
          <w:b/>
        </w:rPr>
        <w:t xml:space="preserve"> целями</w:t>
      </w:r>
      <w:r w:rsidRPr="00877F8E">
        <w:t xml:space="preserve"> начального обучения математике являются:</w:t>
      </w:r>
    </w:p>
    <w:p w:rsidR="0082241B" w:rsidRPr="00877F8E" w:rsidRDefault="0082241B" w:rsidP="00B83CA5">
      <w:pPr>
        <w:numPr>
          <w:ilvl w:val="0"/>
          <w:numId w:val="2"/>
        </w:numPr>
        <w:spacing w:line="276" w:lineRule="auto"/>
        <w:ind w:left="0" w:firstLine="540"/>
        <w:jc w:val="both"/>
      </w:pPr>
      <w:r w:rsidRPr="00877F8E">
        <w:t>Математическое развитие младших школьников.</w:t>
      </w:r>
    </w:p>
    <w:p w:rsidR="0082241B" w:rsidRPr="00877F8E" w:rsidRDefault="0082241B" w:rsidP="00B83CA5">
      <w:pPr>
        <w:numPr>
          <w:ilvl w:val="0"/>
          <w:numId w:val="2"/>
        </w:numPr>
        <w:spacing w:line="276" w:lineRule="auto"/>
        <w:ind w:left="0" w:firstLine="540"/>
        <w:jc w:val="both"/>
      </w:pPr>
      <w:r w:rsidRPr="00877F8E">
        <w:t xml:space="preserve">Формирование системы </w:t>
      </w:r>
      <w:r w:rsidRPr="00877F8E">
        <w:rPr>
          <w:color w:val="000000"/>
        </w:rPr>
        <w:t>начальных</w:t>
      </w:r>
      <w:r w:rsidRPr="00877F8E">
        <w:rPr>
          <w:color w:val="FF0000"/>
        </w:rPr>
        <w:t xml:space="preserve"> </w:t>
      </w:r>
      <w:r w:rsidRPr="00877F8E">
        <w:t>математических знаний.</w:t>
      </w:r>
    </w:p>
    <w:p w:rsidR="008B321E" w:rsidRPr="00877F8E" w:rsidRDefault="0082241B" w:rsidP="00B83CA5">
      <w:pPr>
        <w:numPr>
          <w:ilvl w:val="0"/>
          <w:numId w:val="2"/>
        </w:numPr>
        <w:spacing w:line="276" w:lineRule="auto"/>
        <w:ind w:left="0" w:firstLine="540"/>
        <w:jc w:val="both"/>
      </w:pPr>
      <w:r w:rsidRPr="00877F8E">
        <w:t xml:space="preserve"> Воспитание интереса к математике</w:t>
      </w:r>
      <w:r w:rsidRPr="00877F8E">
        <w:rPr>
          <w:color w:val="000000"/>
        </w:rPr>
        <w:t xml:space="preserve">, </w:t>
      </w:r>
      <w:r w:rsidRPr="00877F8E">
        <w:t>к умственной деятельности.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 xml:space="preserve">    Программа предусматривает: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достижение планируемых результатов освоения образовательной программы всеми обучающимися, создание условий для образования детей с особыми образовательными потребностями на основе уровневого подхода в обучении, дифференциации и индивидуализации обучения и воспитания;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выявление и развитие способностей обучающихся, включая одаренных детей, через систему клубов, секций и кружков, организацию общественно-полезной деятельности;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 xml:space="preserve">- использование в образовательном процессе современных образовательных технологий </w:t>
      </w:r>
      <w:proofErr w:type="spellStart"/>
      <w:r w:rsidRPr="00877F8E">
        <w:t>деятельностного</w:t>
      </w:r>
      <w:proofErr w:type="spellEnd"/>
      <w:r w:rsidRPr="00877F8E">
        <w:t xml:space="preserve"> типа, и в первую очередь, личностно-ориентированного развивающего обучения;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 xml:space="preserve">- возможность эффективной самостоятельной работы </w:t>
      </w:r>
      <w:proofErr w:type="gramStart"/>
      <w:r w:rsidRPr="00877F8E">
        <w:t>обучающихся</w:t>
      </w:r>
      <w:proofErr w:type="gramEnd"/>
      <w:r w:rsidRPr="00877F8E">
        <w:t xml:space="preserve"> на уроке и за его пределами благодаря взаимосвязи урочной и внеурочной деятельности;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lastRenderedPageBreak/>
        <w:t>- включение обучающихся в процессы познания и преобразования внешкольной социальной среды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F678EE" w:rsidRPr="00877F8E" w:rsidRDefault="00F678EE" w:rsidP="00B83CA5">
      <w:pPr>
        <w:spacing w:line="276" w:lineRule="auto"/>
        <w:jc w:val="both"/>
      </w:pPr>
    </w:p>
    <w:p w:rsidR="008B321E" w:rsidRPr="00877F8E" w:rsidRDefault="008B321E" w:rsidP="00B83CA5">
      <w:pPr>
        <w:pStyle w:val="a4"/>
        <w:spacing w:line="276" w:lineRule="auto"/>
        <w:jc w:val="center"/>
      </w:pPr>
      <w:r w:rsidRPr="00877F8E">
        <w:rPr>
          <w:b/>
        </w:rPr>
        <w:t>О</w:t>
      </w:r>
      <w:r w:rsidR="00F678EE" w:rsidRPr="00877F8E">
        <w:rPr>
          <w:b/>
        </w:rPr>
        <w:t>БЩАЯ ХАРАКТЕРИСТИКА КУРСА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 xml:space="preserve">Программа определяет ряд </w:t>
      </w:r>
      <w:r w:rsidRPr="00877F8E">
        <w:rPr>
          <w:b/>
        </w:rPr>
        <w:t>задач</w:t>
      </w:r>
      <w:r w:rsidRPr="00877F8E">
        <w:t>, решение которых направлено на достижение основных целей начального математического образования: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овладение основами логического и алгоритмического мышления, пространственного воображения и математической речи, основами счета, измерения, прикидки результата и его оценки;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наглядного представления данных в разной форме (таблицы, схемы, диаграммы), записи и выполнения алгоритмов;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приобретение первоначального опята применения математических знаний для решения учебно-познавательных и учебно-практических задач;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умения выполнять устно и письменно арифметические действия с числами и числовыми выражениями, решать текстовые задачи;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выполнять и строить алгоритмы и стратегии в игре, исследовать, изображать геометрические фигуры;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работать с таблицами, схемами, графиками и диаграммами, представлять, интерпретировать и анализировать данные;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классифицировать числа по одному или нескольким основаниям, объяснять свои действия;</w:t>
      </w:r>
    </w:p>
    <w:p w:rsidR="008B321E" w:rsidRPr="00877F8E" w:rsidRDefault="008B321E" w:rsidP="00B83CA5">
      <w:pPr>
        <w:spacing w:line="276" w:lineRule="auto"/>
        <w:jc w:val="both"/>
      </w:pPr>
      <w:r w:rsidRPr="00877F8E">
        <w:t>- выбирать единицу для измерения данной величины (длины, массы, площади, времени), объяснять свои действия.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Обеспечение достижения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Стандартом: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 w:rsidRPr="00877F8E">
        <w:rPr>
          <w:b/>
        </w:rPr>
        <w:t>- личностные результаты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1.  Формирование основ российской гражданской идентичности, чувства гордости за свою Родину, российский народ и историю России, осознание своей национальной и этнической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2. 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 xml:space="preserve">3.  Формирование уважительного отношения к иному мнению, истории и культуре других народов. </w:t>
      </w:r>
    </w:p>
    <w:p w:rsidR="0082241B" w:rsidRPr="00877F8E" w:rsidRDefault="0082241B" w:rsidP="00B83CA5">
      <w:pPr>
        <w:spacing w:line="276" w:lineRule="auto"/>
        <w:ind w:firstLine="708"/>
        <w:jc w:val="both"/>
      </w:pPr>
      <w:r w:rsidRPr="00877F8E">
        <w:t>4.  Развитие основ экологической культуры младших школьников через восприятие объектов и явлений природы, воспитание потребности общения с природой.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5.  Привитие навыков целесообразного поведения в природе, овладение нормами личной гигиены для сохранения своего здоровья и здоровья окружающих.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6.  Формирование культуры правильного питания и ведения здорового образа жизни.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 w:rsidRPr="00877F8E">
        <w:rPr>
          <w:b/>
        </w:rPr>
        <w:t xml:space="preserve">- </w:t>
      </w:r>
      <w:proofErr w:type="spellStart"/>
      <w:r w:rsidRPr="00877F8E">
        <w:rPr>
          <w:b/>
        </w:rPr>
        <w:t>метапредметные</w:t>
      </w:r>
      <w:proofErr w:type="spellEnd"/>
      <w:r w:rsidRPr="00877F8E">
        <w:rPr>
          <w:b/>
        </w:rPr>
        <w:t xml:space="preserve"> результаты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lastRenderedPageBreak/>
        <w:t>1. Овладение способностью принимать и сохранять цели и задачи учебной деятельности, поиска средств ее осуществления.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2.   Освоение способов решения проблем творческого и поискового характера.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ее достижения.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4.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5.    Освоение начальных форм познавательной и личностной рефлексии.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 xml:space="preserve">6.  Использование </w:t>
      </w:r>
      <w:proofErr w:type="spellStart"/>
      <w:r w:rsidRPr="00877F8E">
        <w:t>знако-символических</w:t>
      </w:r>
      <w:proofErr w:type="spellEnd"/>
      <w:r w:rsidRPr="00877F8E">
        <w:t xml:space="preserve"> сре</w:t>
      </w:r>
      <w:proofErr w:type="gramStart"/>
      <w:r w:rsidRPr="00877F8E">
        <w:t>дств пр</w:t>
      </w:r>
      <w:proofErr w:type="gramEnd"/>
      <w:r w:rsidRPr="00877F8E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7. Активное использование речевых средств и средств информационно-коммуникационных технологий для решения коммуникативных и познавательных задач.</w:t>
      </w:r>
    </w:p>
    <w:p w:rsidR="0082241B" w:rsidRPr="00877F8E" w:rsidRDefault="0082241B" w:rsidP="00B83CA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877F8E">
        <w:t>8.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8B321E" w:rsidRPr="00877F8E" w:rsidRDefault="008B321E" w:rsidP="00B83CA5">
      <w:pPr>
        <w:spacing w:line="276" w:lineRule="auto"/>
        <w:ind w:firstLine="540"/>
        <w:jc w:val="both"/>
      </w:pPr>
      <w:r w:rsidRPr="00877F8E">
        <w:t xml:space="preserve">   9. 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B321E" w:rsidRPr="00877F8E" w:rsidRDefault="008B321E" w:rsidP="00B83CA5">
      <w:pPr>
        <w:spacing w:line="276" w:lineRule="auto"/>
        <w:ind w:firstLine="540"/>
      </w:pPr>
      <w:r w:rsidRPr="00877F8E">
        <w:rPr>
          <w:b/>
        </w:rPr>
        <w:t>- предметные результаты</w:t>
      </w:r>
      <w:r w:rsidRPr="00877F8E">
        <w:t xml:space="preserve"> </w:t>
      </w:r>
    </w:p>
    <w:p w:rsidR="008B321E" w:rsidRPr="00877F8E" w:rsidRDefault="008B321E" w:rsidP="00B83CA5">
      <w:pPr>
        <w:pStyle w:val="a4"/>
        <w:numPr>
          <w:ilvl w:val="0"/>
          <w:numId w:val="5"/>
        </w:numPr>
        <w:spacing w:line="276" w:lineRule="auto"/>
        <w:ind w:left="0" w:firstLine="141"/>
        <w:jc w:val="both"/>
      </w:pPr>
      <w:r w:rsidRPr="00877F8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877F8E">
        <w:br/>
        <w:t>оценки их количественных и пространственных отношений.</w:t>
      </w:r>
    </w:p>
    <w:p w:rsidR="008B321E" w:rsidRPr="00877F8E" w:rsidRDefault="008B321E" w:rsidP="00B83CA5">
      <w:pPr>
        <w:pStyle w:val="a4"/>
        <w:numPr>
          <w:ilvl w:val="0"/>
          <w:numId w:val="5"/>
        </w:numPr>
        <w:spacing w:line="276" w:lineRule="auto"/>
        <w:ind w:left="0" w:firstLine="141"/>
        <w:jc w:val="both"/>
      </w:pPr>
      <w:r w:rsidRPr="00877F8E">
        <w:t>Овладение основами логического и алгоритмического мышления,</w:t>
      </w:r>
      <w:r w:rsidRPr="00877F8E">
        <w:br/>
        <w:t>пространственного воображения и математической речи, основами счёта,</w:t>
      </w:r>
      <w:r w:rsidRPr="00877F8E">
        <w:rPr>
          <w:color w:val="FF0000"/>
        </w:rPr>
        <w:t xml:space="preserve"> </w:t>
      </w:r>
      <w:r w:rsidRPr="00877F8E">
        <w:t>измерения, прикидки результата</w:t>
      </w:r>
      <w:r w:rsidRPr="00877F8E">
        <w:rPr>
          <w:color w:val="FF0000"/>
        </w:rPr>
        <w:t xml:space="preserve"> </w:t>
      </w:r>
      <w:r w:rsidRPr="00877F8E">
        <w:t>и его оценки, наглядного представления данных в разной форме (таблицы, схемы, диаграммы),</w:t>
      </w:r>
      <w:r w:rsidRPr="00877F8E">
        <w:rPr>
          <w:color w:val="548DD4"/>
        </w:rPr>
        <w:t xml:space="preserve"> </w:t>
      </w:r>
      <w:r w:rsidRPr="00877F8E">
        <w:t>записи и выполнения алгоритмов.</w:t>
      </w:r>
    </w:p>
    <w:p w:rsidR="008B321E" w:rsidRPr="00877F8E" w:rsidRDefault="008B321E" w:rsidP="00B83CA5">
      <w:pPr>
        <w:pStyle w:val="a4"/>
        <w:numPr>
          <w:ilvl w:val="0"/>
          <w:numId w:val="5"/>
        </w:numPr>
        <w:spacing w:line="276" w:lineRule="auto"/>
        <w:ind w:left="0" w:firstLine="141"/>
        <w:jc w:val="both"/>
      </w:pPr>
      <w:r w:rsidRPr="00877F8E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B321E" w:rsidRPr="00877F8E" w:rsidRDefault="008B321E" w:rsidP="00B83CA5">
      <w:pPr>
        <w:pStyle w:val="a4"/>
        <w:numPr>
          <w:ilvl w:val="0"/>
          <w:numId w:val="5"/>
        </w:numPr>
        <w:spacing w:line="276" w:lineRule="auto"/>
        <w:ind w:left="0" w:firstLine="141"/>
        <w:jc w:val="both"/>
      </w:pPr>
      <w:r w:rsidRPr="00877F8E"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8B321E" w:rsidRPr="00877F8E" w:rsidRDefault="008B321E" w:rsidP="00B83CA5">
      <w:pPr>
        <w:pStyle w:val="a4"/>
        <w:numPr>
          <w:ilvl w:val="0"/>
          <w:numId w:val="5"/>
        </w:numPr>
        <w:spacing w:line="276" w:lineRule="auto"/>
        <w:ind w:left="0" w:firstLine="141"/>
        <w:jc w:val="both"/>
      </w:pPr>
      <w:r w:rsidRPr="00877F8E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B321E" w:rsidRPr="00877F8E" w:rsidRDefault="00F678EE" w:rsidP="00B83CA5">
      <w:pPr>
        <w:spacing w:line="276" w:lineRule="auto"/>
        <w:jc w:val="center"/>
      </w:pPr>
      <w:r w:rsidRPr="00877F8E">
        <w:rPr>
          <w:b/>
        </w:rPr>
        <w:t>СОДЕРЖАНИЕ КУРСА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Числа и величины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счет предметов, образование, название и запись чисел от 0 до 1000000, десятичные единицы счета, разряды и классы, представление многозначных чисел в виде суммы разрядных слагаемых, сравнение и упорядочение чисел, знаки сравнения;</w:t>
      </w:r>
    </w:p>
    <w:p w:rsidR="00F678EE" w:rsidRPr="00877F8E" w:rsidRDefault="00F678EE" w:rsidP="00B83CA5">
      <w:pPr>
        <w:spacing w:line="276" w:lineRule="auto"/>
        <w:jc w:val="both"/>
      </w:pPr>
      <w:proofErr w:type="gramStart"/>
      <w:r w:rsidRPr="00877F8E">
        <w:t xml:space="preserve">- измерение величин, единицы измерения величин: массы (грамм, килограмм, центнер, тонна), вместимости (литр), времени (секунда, минута, час, сутки, месяц, год, век), </w:t>
      </w:r>
      <w:r w:rsidRPr="00877F8E">
        <w:lastRenderedPageBreak/>
        <w:t>соотношение между единицами измерения однородных величин, сравнение и упорядочение однородных величин;</w:t>
      </w:r>
      <w:proofErr w:type="gramEnd"/>
    </w:p>
    <w:p w:rsidR="00F678EE" w:rsidRPr="00877F8E" w:rsidRDefault="00F678EE" w:rsidP="00B83CA5">
      <w:pPr>
        <w:spacing w:line="276" w:lineRule="auto"/>
        <w:jc w:val="both"/>
      </w:pPr>
      <w:r w:rsidRPr="00877F8E">
        <w:t>- доля величины (половина, треть, четверть, десятая, сотая, тысячная).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Арифметические действия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сложение, вычитание, умножение и деление, знаки действий, названия компонентов и результатов арифметических действий;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таблица сложения, таблица умножения. Взаимосвязь математических действий (сложения и вычитания, умножения и деления);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нахождение неизвестного компонента арифметического действия;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деление с остатком;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свойства сложения и умножения, распределительное свойство умножения относительно сложения и вычитания;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числовые выражения, порядок выполнения действий в числовых выражениях со скобками и без скобок, нахождение значения числового выражения;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использование свойств арифметических действий и правил о порядке выполнения действий в числовых выражениях;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алгоритмы письменного сложения и вычитания многозначных чисел, умножения и деления многозначных чисел на однозначные, двузначные и трехзначные числа;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элементы алгебраической пропедевтики, выражения с одной переменной, с двумя переменными, вычисление их значений при заданных значениях входящих в них букв;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использование буквенных выражений при формировании обобщений, при рассмотрении умножения на 1 и на 0;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уравнение,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Работа с текстовыми задачами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задача, структура задачи, решение текстовых задач арифметическим способом, планирование хода решения задачи;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текстовые задачи, раскрывающие смысл арифметических действий;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текстовые задачи, содержащие отношения «больше на (в)…», «меньше на (в)…»;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текстовые задачи, содержащие зависимости, характеризующие процесс движении, расчет стоимости товара, расход материала на изготовление предметов и др.;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задачи на определение начала, конца и продолжительности событий;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задачи на нахождения доли целого и целого по его доле;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решение задачи разными способами;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представление текста задачи в виде рисунка, схематического рисунка, схематического чертежа, краткой записи, в таблице, на диаграмме;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 решать задачи в 3—4 действия;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находить разные способы решения задачи.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Пространственные отношения. Геометрические фигуры.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взаимное расположение предметов в пространстве и на плоскости;</w:t>
      </w:r>
    </w:p>
    <w:p w:rsidR="00F678EE" w:rsidRPr="00877F8E" w:rsidRDefault="00F678EE" w:rsidP="00B83CA5">
      <w:pPr>
        <w:spacing w:line="276" w:lineRule="auto"/>
        <w:jc w:val="both"/>
      </w:pPr>
      <w:proofErr w:type="gramStart"/>
      <w:r w:rsidRPr="00877F8E">
        <w:lastRenderedPageBreak/>
        <w:t>- распознавание и изображение геометрических фигур: точка, линия (прямая, кривая), отрезок, луч, угол, ломаная; многоугольник (треугольник, четырехугольник, квадрат, прямоугольник и т.д.);</w:t>
      </w:r>
      <w:proofErr w:type="gramEnd"/>
    </w:p>
    <w:p w:rsidR="00F678EE" w:rsidRPr="00877F8E" w:rsidRDefault="00F678EE" w:rsidP="00B83CA5">
      <w:pPr>
        <w:spacing w:line="276" w:lineRule="auto"/>
        <w:jc w:val="both"/>
      </w:pPr>
      <w:r w:rsidRPr="00877F8E">
        <w:t>- свойства сторон прямоугольника;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виды треугольников по углам, виды треугольников по отношениям длин сторон;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окружность (круг), центр, радиус окружности (круга);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использование чертежных инструментов (линейка, угольник, циркуль) для выполнения построений;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геометрические формы в окружающем мире, распознавание и название геометрических тел (куб, пирамида, шар).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Геометрические величины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геометрические величины и их измерение, длина, единицы длины (миллиметр, сантиметр, метр, километр), соотношения между единицами длины, перевод одних единиц длины в другие;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измерение длины отрезка и построение отрезка заданной длины;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периметр, вычисление периметра многоугольника;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площадь, площадь геометрической фигуры, единицы площади;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точное и приближенное (с помощью палетки) измерение площади геометрической фигуры;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вычисление площади  и периметра прямоугольника (квадрата).</w:t>
      </w:r>
    </w:p>
    <w:p w:rsidR="00F678EE" w:rsidRPr="00877F8E" w:rsidRDefault="00F678EE" w:rsidP="00B83CA5">
      <w:pPr>
        <w:spacing w:line="276" w:lineRule="auto"/>
        <w:jc w:val="both"/>
        <w:rPr>
          <w:b/>
        </w:rPr>
      </w:pPr>
      <w:r w:rsidRPr="00877F8E">
        <w:rPr>
          <w:b/>
        </w:rPr>
        <w:t>Работа с информацией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сбор и представление информации, связанной со счетом;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анализ и представление информации в разных формах: таблицы, столбчатые диаграммы;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чтение и заполнение таблиц, чтение и построение столбчатых диаграмм;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интерпретация данных таблицы и столбчатых диаграмм;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составление конечной последовательности предметов, чисел, числовых выражений, геометрических фигур по заданному правилу;</w:t>
      </w:r>
    </w:p>
    <w:p w:rsidR="00F678EE" w:rsidRPr="00877F8E" w:rsidRDefault="00F678EE" w:rsidP="00B83CA5">
      <w:pPr>
        <w:spacing w:line="276" w:lineRule="auto"/>
        <w:jc w:val="both"/>
      </w:pPr>
      <w:r w:rsidRPr="00877F8E">
        <w:t>- составление, запись и выполнение простого алгоритма поиска информации;</w:t>
      </w:r>
    </w:p>
    <w:p w:rsidR="00F678EE" w:rsidRPr="00877F8E" w:rsidRDefault="00F678EE" w:rsidP="00B83CA5">
      <w:pPr>
        <w:spacing w:line="276" w:lineRule="auto"/>
      </w:pPr>
      <w:r w:rsidRPr="00877F8E">
        <w:t>- построение простейших логических высказываний с помощью логических связок и слов.</w:t>
      </w:r>
    </w:p>
    <w:p w:rsidR="00207C27" w:rsidRPr="00877F8E" w:rsidRDefault="00207C27" w:rsidP="00B83CA5">
      <w:pPr>
        <w:spacing w:line="276" w:lineRule="auto"/>
        <w:ind w:firstLine="540"/>
        <w:jc w:val="both"/>
        <w:rPr>
          <w:b/>
        </w:rPr>
      </w:pPr>
      <w:r w:rsidRPr="00877F8E">
        <w:rPr>
          <w:b/>
        </w:rPr>
        <w:t xml:space="preserve">Место </w:t>
      </w:r>
      <w:r w:rsidR="00D734D9">
        <w:rPr>
          <w:b/>
        </w:rPr>
        <w:t>учебного предмета</w:t>
      </w:r>
      <w:r w:rsidRPr="00877F8E">
        <w:rPr>
          <w:b/>
        </w:rPr>
        <w:t xml:space="preserve"> в учебном плане</w:t>
      </w:r>
    </w:p>
    <w:p w:rsidR="00207C27" w:rsidRPr="00877F8E" w:rsidRDefault="00207C27" w:rsidP="00B83CA5">
      <w:pPr>
        <w:spacing w:line="276" w:lineRule="auto"/>
        <w:ind w:firstLine="540"/>
        <w:jc w:val="both"/>
      </w:pPr>
      <w:r w:rsidRPr="00877F8E"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F678EE" w:rsidRPr="00877F8E" w:rsidRDefault="00F678EE" w:rsidP="00B83CA5">
      <w:pPr>
        <w:spacing w:line="276" w:lineRule="auto"/>
        <w:ind w:firstLine="540"/>
        <w:jc w:val="both"/>
      </w:pPr>
      <w:r w:rsidRPr="00877F8E">
        <w:t xml:space="preserve">Ниже представлено тематическое планирование к учебникам «Математика» авторов </w:t>
      </w:r>
      <w:r w:rsidRPr="00877F8E">
        <w:rPr>
          <w:b/>
          <w:i/>
        </w:rPr>
        <w:t xml:space="preserve">М.И. Моро, М.А. Бантовой, Г.В. </w:t>
      </w:r>
      <w:proofErr w:type="spellStart"/>
      <w:r w:rsidRPr="00877F8E">
        <w:rPr>
          <w:b/>
          <w:i/>
        </w:rPr>
        <w:t>Бельтюковой</w:t>
      </w:r>
      <w:proofErr w:type="spellEnd"/>
      <w:r w:rsidRPr="00877F8E">
        <w:rPr>
          <w:b/>
          <w:i/>
        </w:rPr>
        <w:t>, С.И. Волковой, С.В. Степановой.</w:t>
      </w:r>
    </w:p>
    <w:p w:rsidR="00503419" w:rsidRPr="00877F8E" w:rsidRDefault="00503419" w:rsidP="00877F8E">
      <w:pPr>
        <w:spacing w:line="276" w:lineRule="auto"/>
      </w:pPr>
    </w:p>
    <w:sectPr w:rsidR="00503419" w:rsidRPr="00877F8E" w:rsidSect="00B83C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BF3"/>
    <w:multiLevelType w:val="hybridMultilevel"/>
    <w:tmpl w:val="EE0ABFA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20C11"/>
    <w:multiLevelType w:val="hybridMultilevel"/>
    <w:tmpl w:val="20305274"/>
    <w:lvl w:ilvl="0" w:tplc="F4BC921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B626A"/>
    <w:multiLevelType w:val="hybridMultilevel"/>
    <w:tmpl w:val="7F6009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04E"/>
    <w:rsid w:val="00207C27"/>
    <w:rsid w:val="0026267C"/>
    <w:rsid w:val="002B754F"/>
    <w:rsid w:val="004B1EE6"/>
    <w:rsid w:val="00503419"/>
    <w:rsid w:val="00640836"/>
    <w:rsid w:val="007D404E"/>
    <w:rsid w:val="00814312"/>
    <w:rsid w:val="0082241B"/>
    <w:rsid w:val="00877F8E"/>
    <w:rsid w:val="008B321E"/>
    <w:rsid w:val="009B5AE5"/>
    <w:rsid w:val="00B25562"/>
    <w:rsid w:val="00B83CA5"/>
    <w:rsid w:val="00D734D9"/>
    <w:rsid w:val="00F678EE"/>
    <w:rsid w:val="00F7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40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B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9</cp:revision>
  <dcterms:created xsi:type="dcterms:W3CDTF">2012-09-15T09:46:00Z</dcterms:created>
  <dcterms:modified xsi:type="dcterms:W3CDTF">2012-09-16T09:55:00Z</dcterms:modified>
</cp:coreProperties>
</file>