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16" w:rsidRDefault="00EF0416" w:rsidP="005A3DB5">
      <w:pPr>
        <w:pStyle w:val="1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EF0416">
      <w:pPr>
        <w:pStyle w:val="1"/>
        <w:spacing w:before="0" w:beforeAutospacing="0" w:after="0" w:afterAutospacing="0" w:line="300" w:lineRule="atLeast"/>
        <w:jc w:val="right"/>
        <w:rPr>
          <w:rFonts w:ascii="Arial" w:hAnsi="Arial" w:cs="Arial"/>
          <w:b w:val="0"/>
          <w:bCs w:val="0"/>
          <w:color w:val="91470A"/>
          <w:sz w:val="29"/>
          <w:szCs w:val="29"/>
        </w:rPr>
      </w:pPr>
      <w:r w:rsidRPr="00306FB6">
        <w:rPr>
          <w:sz w:val="28"/>
          <w:szCs w:val="28"/>
        </w:rPr>
        <w:t>Муниципальное дошкольное образовательное учреждение детский сад общеразвивающего вида №28 “Ласточка”</w:t>
      </w:r>
      <w:r>
        <w:rPr>
          <w:sz w:val="28"/>
          <w:szCs w:val="28"/>
        </w:rPr>
        <w:t>.</w:t>
      </w: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EF0416" w:rsidRDefault="001E32E3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44"/>
          <w:szCs w:val="29"/>
        </w:rPr>
      </w:pPr>
      <w:r w:rsidRPr="00EF0416">
        <w:rPr>
          <w:rFonts w:ascii="Arial" w:hAnsi="Arial" w:cs="Arial"/>
          <w:b w:val="0"/>
          <w:bCs w:val="0"/>
          <w:color w:val="91470A"/>
          <w:sz w:val="44"/>
          <w:szCs w:val="29"/>
        </w:rPr>
        <w:t>Консультация для родителей</w:t>
      </w:r>
      <w:r w:rsidRPr="00EF0416">
        <w:rPr>
          <w:rFonts w:ascii="Arial" w:hAnsi="Arial" w:cs="Arial"/>
          <w:b w:val="0"/>
          <w:bCs w:val="0"/>
          <w:color w:val="91470A"/>
          <w:sz w:val="44"/>
          <w:szCs w:val="29"/>
        </w:rPr>
        <w:br/>
      </w:r>
    </w:p>
    <w:p w:rsidR="00EF0416" w:rsidRDefault="00EF0416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44"/>
          <w:szCs w:val="29"/>
        </w:rPr>
      </w:pPr>
    </w:p>
    <w:p w:rsidR="001E32E3" w:rsidRPr="00EF0416" w:rsidRDefault="001E32E3" w:rsidP="001E32E3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91470A"/>
          <w:sz w:val="44"/>
          <w:szCs w:val="29"/>
        </w:rPr>
      </w:pPr>
      <w:r w:rsidRPr="00EF0416">
        <w:rPr>
          <w:rFonts w:ascii="Arial" w:hAnsi="Arial" w:cs="Arial"/>
          <w:b w:val="0"/>
          <w:bCs w:val="0"/>
          <w:color w:val="91470A"/>
          <w:sz w:val="44"/>
          <w:szCs w:val="29"/>
        </w:rPr>
        <w:t>«Книга и библиотека как связующие звено в душевном единении семьи»</w:t>
      </w:r>
      <w:r w:rsidR="00EF0416">
        <w:rPr>
          <w:rFonts w:ascii="Arial" w:hAnsi="Arial" w:cs="Arial"/>
          <w:b w:val="0"/>
          <w:bCs w:val="0"/>
          <w:color w:val="91470A"/>
          <w:sz w:val="44"/>
          <w:szCs w:val="29"/>
        </w:rPr>
        <w:t>.</w:t>
      </w:r>
    </w:p>
    <w:p w:rsidR="00EF0416" w:rsidRPr="00EF0416" w:rsidRDefault="00EF0416" w:rsidP="001E32E3">
      <w:pPr>
        <w:pStyle w:val="a5"/>
        <w:spacing w:before="0" w:beforeAutospacing="0" w:after="0" w:afterAutospacing="0" w:line="300" w:lineRule="atLeast"/>
        <w:rPr>
          <w:sz w:val="44"/>
          <w:szCs w:val="20"/>
        </w:rPr>
      </w:pPr>
    </w:p>
    <w:p w:rsidR="00EF0416" w:rsidRPr="00EF0416" w:rsidRDefault="00EF0416" w:rsidP="001E32E3">
      <w:pPr>
        <w:pStyle w:val="a5"/>
        <w:spacing w:before="0" w:beforeAutospacing="0" w:after="0" w:afterAutospacing="0" w:line="300" w:lineRule="atLeast"/>
        <w:rPr>
          <w:sz w:val="44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EF0416" w:rsidRDefault="00EF0416" w:rsidP="00EF0416">
      <w:pPr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Негодяева</w:t>
      </w:r>
      <w:proofErr w:type="spellEnd"/>
      <w:r>
        <w:rPr>
          <w:rFonts w:ascii="Times New Roman" w:hAnsi="Times New Roman" w:cs="Times New Roman"/>
          <w:sz w:val="28"/>
        </w:rPr>
        <w:t xml:space="preserve"> Т.М.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8F72B2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lang w:val="en-US"/>
        </w:rPr>
        <w:t>I</w:t>
      </w:r>
      <w:r w:rsidRPr="008F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кв. кат.)</w:t>
      </w:r>
    </w:p>
    <w:p w:rsidR="00EF0416" w:rsidRDefault="00EF0416" w:rsidP="00EF0416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EF0416" w:rsidRPr="00EF0416" w:rsidRDefault="00EF0416" w:rsidP="00EF0416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Акатьево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F0416" w:rsidRDefault="00EF0416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Известный детский психолог О. М. Дья</w:t>
      </w:r>
      <w:r w:rsidRPr="00EF0416">
        <w:rPr>
          <w:sz w:val="28"/>
          <w:szCs w:val="20"/>
        </w:rPr>
        <w:softHyphen/>
        <w:t xml:space="preserve">ченко писала, что способности имеют непреходящее значение для человека, они обеспечивают ему успешность в различных видах деятельности и помогают быстро приобретать необходимые знания, умения и навыки. Именно высокий уровень развития способностей позволяет ребенку быстро ориентироваться практически в любой новой задаче, четко видеть ее условия, выделять существенные стороны для понимания отношений, находить пути решения через </w:t>
      </w:r>
      <w:proofErr w:type="spellStart"/>
      <w:r w:rsidRPr="00EF0416">
        <w:rPr>
          <w:sz w:val="28"/>
          <w:szCs w:val="20"/>
        </w:rPr>
        <w:t>переструктурирование</w:t>
      </w:r>
      <w:proofErr w:type="spellEnd"/>
      <w:r w:rsidRPr="00EF0416">
        <w:rPr>
          <w:sz w:val="28"/>
          <w:szCs w:val="20"/>
        </w:rPr>
        <w:t xml:space="preserve"> условий, создавать замыслы новых творческих продуктов, выражать свое отношение к окружающим людям и явлениям жизни в культурно выработанных формах.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Неповторимое сочетание и уровень развития способностей определяются двумя факторами: задатками и воздействием окружающей среды.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Задатки – это анатомо-физиологические особенности организма, данные природой при рождении. Немалую роль здесь играет наследственность.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Окружающая среда – понятие более широкое. В него входит вся совокупность условий, в которых мы живем: культура, социум, экология, образование, семья и многое другое. Ученые разных направлений: психологи, педагоги, социологи и др. сходятся в том, что одним из основных средовых факторов, определяющих развитие способностей ребенка, является семья.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 xml:space="preserve">Известно, что наиболее интенсивное развитие ребенка происходит в раннем детстве. В этот период становления человека важен не только год, но и даже месяц, неделя, день. Самое печальное, что потери в развитии в это время невосполнимы, они не компенсируются в полной мере в последующие периоды жизни человека. А это значит, что потенциальные </w:t>
      </w:r>
      <w:proofErr w:type="gramStart"/>
      <w:r w:rsidRPr="00EF0416">
        <w:rPr>
          <w:sz w:val="28"/>
          <w:szCs w:val="20"/>
        </w:rPr>
        <w:t>возможности к развитию</w:t>
      </w:r>
      <w:proofErr w:type="gramEnd"/>
      <w:r w:rsidRPr="00EF0416">
        <w:rPr>
          <w:sz w:val="28"/>
          <w:szCs w:val="20"/>
        </w:rPr>
        <w:t xml:space="preserve">, заложенные природой, остаются нереализованными. Исходя из того, что семья – это первый источник знаний, которые осваивает ребенок, важно, чтобы знания, которые ребенок </w:t>
      </w:r>
      <w:proofErr w:type="gramStart"/>
      <w:r w:rsidRPr="00EF0416">
        <w:rPr>
          <w:sz w:val="28"/>
          <w:szCs w:val="20"/>
        </w:rPr>
        <w:t>приобретает в семье были</w:t>
      </w:r>
      <w:proofErr w:type="gramEnd"/>
      <w:r w:rsidRPr="00EF0416">
        <w:rPr>
          <w:sz w:val="28"/>
          <w:szCs w:val="20"/>
        </w:rPr>
        <w:t xml:space="preserve"> грамотно ему преподнесены, а ведь важнейшая задача подготовки родителей будущих дошкольников - фор</w:t>
      </w:r>
      <w:r w:rsidRPr="00EF0416">
        <w:rPr>
          <w:sz w:val="28"/>
          <w:szCs w:val="20"/>
        </w:rPr>
        <w:softHyphen/>
        <w:t>мирование у них таких значимых психолого-педагогических умений, как аналитические, проектировочные, конструктив</w:t>
      </w:r>
      <w:r w:rsidRPr="00EF0416">
        <w:rPr>
          <w:sz w:val="28"/>
          <w:szCs w:val="20"/>
        </w:rPr>
        <w:softHyphen/>
        <w:t>ные. Поэтому приоритетным направлением в работе с родителями является поиск путей совершенствова</w:t>
      </w:r>
      <w:r w:rsidRPr="00EF0416">
        <w:rPr>
          <w:sz w:val="28"/>
          <w:szCs w:val="20"/>
        </w:rPr>
        <w:softHyphen/>
        <w:t>ния их психолого-педагогических знаний.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 xml:space="preserve">Но большинство современных родителей, не имеют никакого представления, как и какие знания должен ребенок получать в семье. Существует множество курсов, статей в Интернете для будущих родителей. Зачастую такие источники информации рассказывают родителям как нужно кормить ребенка, пеленать и </w:t>
      </w:r>
      <w:proofErr w:type="spellStart"/>
      <w:r w:rsidRPr="00EF0416">
        <w:rPr>
          <w:sz w:val="28"/>
          <w:szCs w:val="20"/>
        </w:rPr>
        <w:t>т</w:t>
      </w:r>
      <w:proofErr w:type="gramStart"/>
      <w:r w:rsidRPr="00EF0416">
        <w:rPr>
          <w:sz w:val="28"/>
          <w:szCs w:val="20"/>
        </w:rPr>
        <w:t>.д</w:t>
      </w:r>
      <w:proofErr w:type="spellEnd"/>
      <w:proofErr w:type="gramEnd"/>
      <w:r w:rsidRPr="00EF0416">
        <w:rPr>
          <w:sz w:val="28"/>
          <w:szCs w:val="20"/>
        </w:rPr>
        <w:t xml:space="preserve">, но мало где говорится о том, что помимо того, что будущие родители будут папой и мамой они еще и будут первыми педагогами своего ребенка, то есть одна из проблем, с которой сталкивается семья, связана с появлением неконтролируемых информационных потоков Опыт и знания, которые приобретает ребенок в семье, </w:t>
      </w:r>
      <w:proofErr w:type="gramStart"/>
      <w:r w:rsidRPr="00EF0416">
        <w:rPr>
          <w:sz w:val="28"/>
          <w:szCs w:val="20"/>
        </w:rPr>
        <w:t>бесценны</w:t>
      </w:r>
      <w:proofErr w:type="gramEnd"/>
      <w:r w:rsidRPr="00EF0416">
        <w:rPr>
          <w:sz w:val="28"/>
          <w:szCs w:val="20"/>
        </w:rPr>
        <w:t>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В структуре подготовки родителей можно выделить три взаимосвязанные стороны: теоретическая, психологическая и практическая.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Теоретическая сторона - это те психолого-педагогические знания, которые родители могут получить из книг, курсов или других источников.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Психологическая сторона – это та направленность на организацию взаимодействия с детьми в играх и на занятиях, проявляющаяся в наличии установок на их реализацию.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lastRenderedPageBreak/>
        <w:t>Практическая сторона – это все необходимые умения и навыки, способные обеспечить эффективность взаимодействия с детьми.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 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Эти три стороны являются взаимозависи</w:t>
      </w:r>
      <w:r w:rsidRPr="00EF0416">
        <w:rPr>
          <w:sz w:val="28"/>
          <w:szCs w:val="20"/>
        </w:rPr>
        <w:softHyphen/>
        <w:t>мыми, так как даже очень высокий уровень теоретической подготовки, не подкрепленный психологической установкой на организацию личностно-ориентированного взаимодействия с детьми и необходимыми практическими умениями и навыками, не обеспечивает успешности педагогической деятельности родителя. Поэтому в процессе получения знаний родителем необходимо трансформировать теоретические знания в практические умения и навыки, создавать условия для накопления и осмысления приобретенных знаний.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 xml:space="preserve">Очень важно обучать и информировать родителей, а не критиковать или наставлять их, чтобы вызвать чувство вины. Лучше всего </w:t>
      </w:r>
      <w:proofErr w:type="gramStart"/>
      <w:r w:rsidRPr="00EF0416">
        <w:rPr>
          <w:sz w:val="28"/>
          <w:szCs w:val="20"/>
        </w:rPr>
        <w:t>предоставлять им факты</w:t>
      </w:r>
      <w:proofErr w:type="gramEnd"/>
      <w:r w:rsidRPr="00EF0416">
        <w:rPr>
          <w:sz w:val="28"/>
          <w:szCs w:val="20"/>
        </w:rPr>
        <w:t xml:space="preserve"> – например, сколько нужно малышу спать, для чего необходима игра, что говорит наука о питании и развитии ребенка. Без такой информации родителям сложно выбрать правильные методы воспитания. И здесь нам на помощь могут прийти книжные ресурсы и помощь опытного педагога, который будет работать с родителями. Но на данном этапе развития общества очень мало внимания уделяется работе специалистов с родителями, именно по вопросам подготовки родителей к роли педагога. И наши родители продолжают воспитывать своих детей в любви и заботе, но, не имея достаточно информации, не дают им те знания, которые ребенок мог бы получать еще до поступления в детский сад и после того, как уже пошел в него.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Библиотека – один из наиболее доступных звеньев социальной системы воспитания, образования, просвещения и организации досуга. Именно книга и библиотека могут стать связующим звеном в душевном единении семьи. В семье формируется и развивается духовная культура человека на всем протяжении его жизни, что невозможно представить без книги.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В наше время на полках магазинов можно найти большой количество книг о воспитании и обучении здорового ребенка. Понятие раннего обучения естественным образом вошло в нашу жизнь. Сегодня многие родители знакомы с положительными сторонами такого обучения, ведь оно позволяет малышу новые знания и дает мощный толчок развитию его интеллекта.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 xml:space="preserve">В нашей стране выпускается много книг, тематических журналов посвященных уходу за детьми, их воспитанию и развитию. Однако не все авторы пишут о том, куда и кому обращаться за помощью, как найти оптимальный путь решения проблем, как попытаться самостоятельно обучить ребенка и составит целостную картину процесса воспитания и обучения. И здесь на помощь к родителям «приходит» библиотека, так как в библиотеке родители могут выбрать необходимую книгу из множества предложенных, полистать подшивку журналов по интересующей тематике, взять ее домой, почитать и затем, если литература подошла, может приобрести такую в свою домашнюю библиотеку. Так же в библиотеках есть такие книги, которые уже не увидишь на прилавках современных магазинов, но эти книги могут дать родителям </w:t>
      </w:r>
      <w:proofErr w:type="gramStart"/>
      <w:r w:rsidRPr="00EF0416">
        <w:rPr>
          <w:sz w:val="28"/>
          <w:szCs w:val="20"/>
        </w:rPr>
        <w:t>очень много</w:t>
      </w:r>
      <w:proofErr w:type="gramEnd"/>
      <w:r w:rsidRPr="00EF0416">
        <w:rPr>
          <w:sz w:val="28"/>
          <w:szCs w:val="20"/>
        </w:rPr>
        <w:t xml:space="preserve"> полезных советов по обучению и воспитанию детей.</w:t>
      </w:r>
    </w:p>
    <w:p w:rsidR="001E32E3" w:rsidRPr="00EF0416" w:rsidRDefault="001E32E3" w:rsidP="001E32E3">
      <w:pPr>
        <w:pStyle w:val="a5"/>
        <w:spacing w:before="0" w:beforeAutospacing="0" w:after="0" w:afterAutospacing="0" w:line="300" w:lineRule="atLeast"/>
        <w:rPr>
          <w:sz w:val="28"/>
          <w:szCs w:val="20"/>
        </w:rPr>
      </w:pPr>
      <w:r w:rsidRPr="00EF0416">
        <w:rPr>
          <w:sz w:val="28"/>
          <w:szCs w:val="20"/>
        </w:rPr>
        <w:t>Подводя итог вышесказанному, мы считаем, что библиотека – это значимый ресурс в нашем общем деле воспитания, развития и обучения.</w:t>
      </w:r>
    </w:p>
    <w:p w:rsidR="001E32E3" w:rsidRPr="00EF0416" w:rsidRDefault="001E32E3">
      <w:pPr>
        <w:rPr>
          <w:rFonts w:ascii="Times New Roman" w:hAnsi="Times New Roman" w:cs="Times New Roman"/>
          <w:sz w:val="32"/>
        </w:rPr>
      </w:pPr>
    </w:p>
    <w:p w:rsidR="00721762" w:rsidRDefault="00721762" w:rsidP="00721762">
      <w:pPr>
        <w:jc w:val="center"/>
      </w:pPr>
    </w:p>
    <w:p w:rsidR="00721762" w:rsidRDefault="000D41AE" w:rsidP="0072176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Листок Здоровья"/>
          </v:shape>
        </w:pict>
      </w:r>
    </w:p>
    <w:tbl>
      <w:tblPr>
        <w:tblpPr w:leftFromText="180" w:rightFromText="180" w:vertAnchor="page" w:horzAnchor="margin" w:tblpX="-318" w:tblpY="21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3225"/>
        <w:gridCol w:w="1276"/>
        <w:gridCol w:w="5528"/>
      </w:tblGrid>
      <w:tr w:rsidR="001E32E3" w:rsidRPr="00B831CB" w:rsidTr="00721762">
        <w:trPr>
          <w:trHeight w:val="1130"/>
        </w:trPr>
        <w:tc>
          <w:tcPr>
            <w:tcW w:w="427" w:type="dxa"/>
          </w:tcPr>
          <w:p w:rsidR="001E32E3" w:rsidRPr="00F80C52" w:rsidRDefault="001E32E3" w:rsidP="00721762">
            <w:pPr>
              <w:spacing w:after="0" w:line="360" w:lineRule="auto"/>
              <w:ind w:left="-108" w:right="-251"/>
              <w:rPr>
                <w:rFonts w:ascii="Times New Roman" w:hAnsi="Times New Roman"/>
                <w:b/>
                <w:szCs w:val="20"/>
              </w:rPr>
            </w:pPr>
            <w:r w:rsidRPr="00F80C52">
              <w:rPr>
                <w:rFonts w:ascii="Times New Roman" w:hAnsi="Times New Roman"/>
                <w:b/>
                <w:szCs w:val="20"/>
              </w:rPr>
              <w:t xml:space="preserve">  №</w:t>
            </w:r>
          </w:p>
          <w:p w:rsidR="001E32E3" w:rsidRPr="00B831CB" w:rsidRDefault="001E32E3" w:rsidP="00721762">
            <w:pPr>
              <w:spacing w:after="0" w:line="360" w:lineRule="auto"/>
              <w:ind w:left="-108" w:right="-251"/>
              <w:rPr>
                <w:rFonts w:ascii="Times New Roman" w:hAnsi="Times New Roman"/>
                <w:sz w:val="20"/>
                <w:szCs w:val="20"/>
              </w:rPr>
            </w:pPr>
            <w:r w:rsidRPr="00F80C52">
              <w:rPr>
                <w:rFonts w:ascii="Times New Roman" w:hAnsi="Times New Roman"/>
                <w:b/>
                <w:szCs w:val="20"/>
              </w:rPr>
              <w:t xml:space="preserve">  </w:t>
            </w:r>
            <w:proofErr w:type="spellStart"/>
            <w:proofErr w:type="gramStart"/>
            <w:r w:rsidRPr="00F80C52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  <w:proofErr w:type="gramEnd"/>
            <w:r w:rsidRPr="00F80C52">
              <w:rPr>
                <w:rFonts w:ascii="Times New Roman" w:hAnsi="Times New Roman"/>
                <w:b/>
                <w:szCs w:val="20"/>
              </w:rPr>
              <w:t>/</w:t>
            </w:r>
            <w:proofErr w:type="spellStart"/>
            <w:r w:rsidRPr="00F80C52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3225" w:type="dxa"/>
            <w:vAlign w:val="center"/>
          </w:tcPr>
          <w:p w:rsidR="001E32E3" w:rsidRPr="00F80C52" w:rsidRDefault="001E32E3" w:rsidP="0072176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C52">
              <w:rPr>
                <w:rFonts w:ascii="Times New Roman" w:hAnsi="Times New Roman"/>
                <w:b/>
                <w:sz w:val="28"/>
                <w:szCs w:val="20"/>
              </w:rPr>
              <w:t>Фамилия, имя ребенка</w:t>
            </w:r>
          </w:p>
        </w:tc>
        <w:tc>
          <w:tcPr>
            <w:tcW w:w="1276" w:type="dxa"/>
          </w:tcPr>
          <w:p w:rsidR="001E32E3" w:rsidRPr="00F80C52" w:rsidRDefault="001E32E3" w:rsidP="00721762">
            <w:pPr>
              <w:spacing w:after="0" w:line="360" w:lineRule="auto"/>
              <w:ind w:left="-108" w:right="-1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C52">
              <w:rPr>
                <w:rFonts w:ascii="Times New Roman" w:hAnsi="Times New Roman"/>
                <w:b/>
                <w:sz w:val="24"/>
                <w:szCs w:val="20"/>
              </w:rPr>
              <w:t>Группа здоровья</w:t>
            </w:r>
          </w:p>
        </w:tc>
        <w:tc>
          <w:tcPr>
            <w:tcW w:w="5528" w:type="dxa"/>
          </w:tcPr>
          <w:p w:rsidR="001E32E3" w:rsidRDefault="001E32E3" w:rsidP="00721762">
            <w:pPr>
              <w:spacing w:after="0" w:line="360" w:lineRule="auto"/>
              <w:ind w:left="-108" w:right="-25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1E32E3" w:rsidRPr="00F80C52" w:rsidRDefault="001E32E3" w:rsidP="00721762">
            <w:pPr>
              <w:spacing w:after="0" w:line="360" w:lineRule="auto"/>
              <w:ind w:left="-108" w:right="-2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Основной диагноз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E32E3" w:rsidRPr="00B831CB" w:rsidRDefault="00311ADB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68579</wp:posOffset>
                  </wp:positionH>
                  <wp:positionV relativeFrom="paragraph">
                    <wp:posOffset>50800</wp:posOffset>
                  </wp:positionV>
                  <wp:extent cx="5819775" cy="7629525"/>
                  <wp:effectExtent l="19050" t="0" r="9525" b="0"/>
                  <wp:wrapNone/>
                  <wp:docPr id="23" name="Рисунок 23" descr="http://novgorzdrav.ru/files/images/aybol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ovgorzdrav.ru/files/images/aybol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9775" cy="762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E32E3">
              <w:rPr>
                <w:rFonts w:ascii="Times New Roman" w:hAnsi="Times New Roman"/>
                <w:sz w:val="28"/>
                <w:szCs w:val="28"/>
              </w:rPr>
              <w:t>Атякшев</w:t>
            </w:r>
            <w:proofErr w:type="spellEnd"/>
            <w:r w:rsidR="001E32E3">
              <w:rPr>
                <w:rFonts w:ascii="Times New Roman" w:hAnsi="Times New Roman"/>
                <w:sz w:val="28"/>
                <w:szCs w:val="28"/>
              </w:rPr>
              <w:t xml:space="preserve">  Иван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Роман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 Андрей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Вторников  Максим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   Миша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ЗРР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Дима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Плосковольгусные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стопы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Коростин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ЗРР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Дима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ЗРР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  Костя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Уплощение стоп,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Игпереметрия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глаз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 Ева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Анемия 1 степени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Варя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Анемия 1 степени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 Лиза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Токорев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Торгунаков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Артем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   Лиза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Краппостеноз</w:t>
            </w:r>
            <w:proofErr w:type="spellEnd"/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Шерстянов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Илья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32E3" w:rsidRPr="00B831CB" w:rsidRDefault="00721762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 Роман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Милана</w:t>
            </w: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311ADB">
        <w:trPr>
          <w:trHeight w:val="147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25" w:type="dxa"/>
          </w:tcPr>
          <w:p w:rsidR="001E32E3" w:rsidRPr="00311ADB" w:rsidRDefault="001E32E3" w:rsidP="00311ADB">
            <w:pPr>
              <w:tabs>
                <w:tab w:val="left" w:pos="20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311AD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E3" w:rsidRPr="00B831CB" w:rsidTr="00721762">
        <w:trPr>
          <w:trHeight w:val="453"/>
        </w:trPr>
        <w:tc>
          <w:tcPr>
            <w:tcW w:w="427" w:type="dxa"/>
          </w:tcPr>
          <w:p w:rsidR="001E32E3" w:rsidRPr="00F80C52" w:rsidRDefault="001E32E3" w:rsidP="00721762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25" w:type="dxa"/>
          </w:tcPr>
          <w:p w:rsidR="001E32E3" w:rsidRPr="00B831CB" w:rsidRDefault="001E32E3" w:rsidP="0072176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2E3" w:rsidRPr="00B831CB" w:rsidRDefault="001E32E3" w:rsidP="007217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32E3" w:rsidRPr="00B831CB" w:rsidRDefault="001E32E3" w:rsidP="00311AD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2E3" w:rsidRDefault="001E32E3"/>
    <w:p w:rsidR="001E32E3" w:rsidRDefault="001E32E3" w:rsidP="00311ADB">
      <w:pPr>
        <w:jc w:val="right"/>
      </w:pPr>
    </w:p>
    <w:sectPr w:rsidR="001E32E3" w:rsidSect="00EF041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E3"/>
    <w:rsid w:val="00015DDD"/>
    <w:rsid w:val="00020709"/>
    <w:rsid w:val="000329E3"/>
    <w:rsid w:val="0003784A"/>
    <w:rsid w:val="00053E7A"/>
    <w:rsid w:val="000545E0"/>
    <w:rsid w:val="000A6BB6"/>
    <w:rsid w:val="000C2DF8"/>
    <w:rsid w:val="000D41AE"/>
    <w:rsid w:val="001001EA"/>
    <w:rsid w:val="00107098"/>
    <w:rsid w:val="0011535A"/>
    <w:rsid w:val="00121D76"/>
    <w:rsid w:val="00135463"/>
    <w:rsid w:val="00181BAD"/>
    <w:rsid w:val="001A50E1"/>
    <w:rsid w:val="001B44ED"/>
    <w:rsid w:val="001D10F5"/>
    <w:rsid w:val="001D6B50"/>
    <w:rsid w:val="001E32E3"/>
    <w:rsid w:val="001E7125"/>
    <w:rsid w:val="001F52D8"/>
    <w:rsid w:val="00211B64"/>
    <w:rsid w:val="0024689C"/>
    <w:rsid w:val="002A2F29"/>
    <w:rsid w:val="002B1EC1"/>
    <w:rsid w:val="002D195F"/>
    <w:rsid w:val="002D1CA3"/>
    <w:rsid w:val="002E5C0A"/>
    <w:rsid w:val="00311ADB"/>
    <w:rsid w:val="003229CB"/>
    <w:rsid w:val="00376553"/>
    <w:rsid w:val="003B5C34"/>
    <w:rsid w:val="003C79EA"/>
    <w:rsid w:val="003E0FEB"/>
    <w:rsid w:val="004169A8"/>
    <w:rsid w:val="004C18F5"/>
    <w:rsid w:val="004D38AC"/>
    <w:rsid w:val="004F6103"/>
    <w:rsid w:val="00513802"/>
    <w:rsid w:val="00534C11"/>
    <w:rsid w:val="00564760"/>
    <w:rsid w:val="005A3DB5"/>
    <w:rsid w:val="00650A15"/>
    <w:rsid w:val="0066137D"/>
    <w:rsid w:val="0068526B"/>
    <w:rsid w:val="006A5412"/>
    <w:rsid w:val="006B172F"/>
    <w:rsid w:val="006E4E91"/>
    <w:rsid w:val="00721762"/>
    <w:rsid w:val="00721E1A"/>
    <w:rsid w:val="007348BE"/>
    <w:rsid w:val="007470B2"/>
    <w:rsid w:val="00771DBF"/>
    <w:rsid w:val="007A0A46"/>
    <w:rsid w:val="007A5DB4"/>
    <w:rsid w:val="007E1052"/>
    <w:rsid w:val="00805CA6"/>
    <w:rsid w:val="008171F1"/>
    <w:rsid w:val="00842532"/>
    <w:rsid w:val="00846553"/>
    <w:rsid w:val="00874BF3"/>
    <w:rsid w:val="00885FBF"/>
    <w:rsid w:val="00893C79"/>
    <w:rsid w:val="008B5E1F"/>
    <w:rsid w:val="008F005E"/>
    <w:rsid w:val="008F14EE"/>
    <w:rsid w:val="008F2EF5"/>
    <w:rsid w:val="008F58D8"/>
    <w:rsid w:val="009045A6"/>
    <w:rsid w:val="00907A93"/>
    <w:rsid w:val="00922046"/>
    <w:rsid w:val="009569BC"/>
    <w:rsid w:val="0096476C"/>
    <w:rsid w:val="009B6898"/>
    <w:rsid w:val="009C1C6B"/>
    <w:rsid w:val="009C5131"/>
    <w:rsid w:val="009D07D7"/>
    <w:rsid w:val="009E2BCB"/>
    <w:rsid w:val="00A165E2"/>
    <w:rsid w:val="00A362D5"/>
    <w:rsid w:val="00A37E40"/>
    <w:rsid w:val="00A466B0"/>
    <w:rsid w:val="00A9684E"/>
    <w:rsid w:val="00AE1ADD"/>
    <w:rsid w:val="00B105F6"/>
    <w:rsid w:val="00B32E7A"/>
    <w:rsid w:val="00B67ECC"/>
    <w:rsid w:val="00B703AA"/>
    <w:rsid w:val="00B815EB"/>
    <w:rsid w:val="00BD1A5C"/>
    <w:rsid w:val="00BF7164"/>
    <w:rsid w:val="00C03E46"/>
    <w:rsid w:val="00C32E61"/>
    <w:rsid w:val="00C40812"/>
    <w:rsid w:val="00C50863"/>
    <w:rsid w:val="00C56252"/>
    <w:rsid w:val="00C84BE9"/>
    <w:rsid w:val="00CA76F5"/>
    <w:rsid w:val="00CB63B2"/>
    <w:rsid w:val="00CC67CA"/>
    <w:rsid w:val="00D10853"/>
    <w:rsid w:val="00D13D3D"/>
    <w:rsid w:val="00D433BC"/>
    <w:rsid w:val="00DA5212"/>
    <w:rsid w:val="00DE7CBA"/>
    <w:rsid w:val="00E2062C"/>
    <w:rsid w:val="00E509CF"/>
    <w:rsid w:val="00E627E4"/>
    <w:rsid w:val="00EA20B1"/>
    <w:rsid w:val="00EC1CF3"/>
    <w:rsid w:val="00EC572B"/>
    <w:rsid w:val="00EE4F1F"/>
    <w:rsid w:val="00EF0416"/>
    <w:rsid w:val="00F04C28"/>
    <w:rsid w:val="00F36A6E"/>
    <w:rsid w:val="00F86082"/>
    <w:rsid w:val="00FC3111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2"/>
  </w:style>
  <w:style w:type="paragraph" w:styleId="1">
    <w:name w:val="heading 1"/>
    <w:basedOn w:val="a"/>
    <w:link w:val="10"/>
    <w:uiPriority w:val="9"/>
    <w:qFormat/>
    <w:rsid w:val="001E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E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2014-08-31T08:27:00Z</cp:lastPrinted>
  <dcterms:created xsi:type="dcterms:W3CDTF">2014-08-31T07:18:00Z</dcterms:created>
  <dcterms:modified xsi:type="dcterms:W3CDTF">2014-09-16T03:09:00Z</dcterms:modified>
</cp:coreProperties>
</file>