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C" w:rsidRPr="00140354" w:rsidRDefault="00B40A7C" w:rsidP="00B40A7C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.25pt;width:496.35pt;height:732.2pt;z-index:251658240;mso-position-horizontal:center;mso-width-relative:margin;mso-height-relative:margin" strokeweight="4.5pt">
            <v:stroke linestyle="thinThick"/>
            <v:textbox>
              <w:txbxContent>
                <w:p w:rsidR="00B40A7C" w:rsidRDefault="00B40A7C" w:rsidP="00B40A7C">
                  <w:pPr>
                    <w:rPr>
                      <w:noProof/>
                      <w:lang w:eastAsia="ru-RU"/>
                    </w:rPr>
                  </w:pPr>
                </w:p>
                <w:p w:rsidR="00B40A7C" w:rsidRDefault="00B40A7C" w:rsidP="00B40A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 xml:space="preserve">Конспект непосредственно образовательной деятельности «Волшебное кружево» </w:t>
                  </w:r>
                </w:p>
                <w:p w:rsidR="00B40A7C" w:rsidRPr="00844322" w:rsidRDefault="00B40A7C" w:rsidP="00B40A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>к проекту «Страна Кружевия»</w:t>
                  </w:r>
                </w:p>
                <w:p w:rsidR="00B40A7C" w:rsidRDefault="00B40A7C" w:rsidP="00B40A7C">
                  <w:pPr>
                    <w:rPr>
                      <w:noProof/>
                      <w:lang w:eastAsia="ru-RU"/>
                    </w:rPr>
                  </w:pPr>
                </w:p>
                <w:p w:rsidR="00B40A7C" w:rsidRDefault="00B40A7C" w:rsidP="00B40A7C">
                  <w:pPr>
                    <w:rPr>
                      <w:noProof/>
                      <w:lang w:eastAsia="ru-RU"/>
                    </w:rPr>
                  </w:pPr>
                </w:p>
                <w:p w:rsidR="00B40A7C" w:rsidRDefault="00B40A7C" w:rsidP="00B40A7C">
                  <w:pPr>
                    <w:rPr>
                      <w:noProof/>
                      <w:lang w:eastAsia="ru-RU"/>
                    </w:rPr>
                  </w:pPr>
                </w:p>
                <w:p w:rsidR="00B40A7C" w:rsidRDefault="00B40A7C" w:rsidP="00B40A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29025" cy="2735150"/>
                        <wp:effectExtent l="0" t="0" r="0" b="0"/>
                        <wp:docPr id="1" name="Рисунок 4" descr="http://img0.liveinternet.ru/images/attach/c/3/78/133/78133202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0.liveinternet.ru/images/attach/c/3/78/133/78133202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8">
                                          <a14:imgEffect>
                                            <a14:backgroundRemoval t="380" b="100000" l="1288" r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273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0A7C" w:rsidRDefault="00B40A7C" w:rsidP="00B40A7C"/>
                <w:p w:rsidR="00B40A7C" w:rsidRDefault="00B40A7C" w:rsidP="00B40A7C">
                  <w:pPr>
                    <w:jc w:val="center"/>
                  </w:pPr>
                </w:p>
                <w:p w:rsidR="00B40A7C" w:rsidRDefault="00B40A7C" w:rsidP="00B40A7C">
                  <w:pPr>
                    <w:jc w:val="center"/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5115"/>
                    <w:gridCol w:w="4649"/>
                  </w:tblGrid>
                  <w:tr w:rsidR="00B40A7C" w:rsidRPr="00D02191" w:rsidTr="001711FF">
                    <w:tc>
                      <w:tcPr>
                        <w:tcW w:w="5353" w:type="dxa"/>
                        <w:shd w:val="clear" w:color="auto" w:fill="auto"/>
                      </w:tcPr>
                      <w:p w:rsidR="00B40A7C" w:rsidRPr="00D02191" w:rsidRDefault="00B40A7C" w:rsidP="001711FF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B40A7C" w:rsidRPr="00D02191" w:rsidRDefault="00B40A7C" w:rsidP="001711F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D02191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>Подготовила:</w:t>
                        </w:r>
                      </w:p>
                      <w:p w:rsidR="00B40A7C" w:rsidRPr="00D02191" w:rsidRDefault="00B40A7C" w:rsidP="001711F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D02191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воспитатель </w:t>
                        </w:r>
                        <w:r w:rsidRPr="00D02191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D02191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 категории </w:t>
                        </w:r>
                      </w:p>
                      <w:p w:rsidR="00B40A7C" w:rsidRPr="00D02191" w:rsidRDefault="00B40A7C" w:rsidP="001711F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D02191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>Звягинцева Светлана Викторовна</w:t>
                        </w:r>
                      </w:p>
                      <w:p w:rsidR="00B40A7C" w:rsidRPr="00D02191" w:rsidRDefault="00B40A7C" w:rsidP="001711FF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40A7C" w:rsidRDefault="00B40A7C" w:rsidP="00B40A7C">
                  <w:pPr>
                    <w:jc w:val="center"/>
                  </w:pPr>
                </w:p>
                <w:p w:rsidR="00B40A7C" w:rsidRDefault="00B40A7C" w:rsidP="00B40A7C"/>
              </w:txbxContent>
            </v:textbox>
          </v:shape>
        </w:pict>
      </w: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Pr="00140354" w:rsidRDefault="00B40A7C" w:rsidP="00B40A7C">
      <w:pPr>
        <w:rPr>
          <w:lang w:eastAsia="ru-RU"/>
        </w:rPr>
      </w:pPr>
    </w:p>
    <w:p w:rsidR="00B40A7C" w:rsidRDefault="00B40A7C" w:rsidP="00B40A7C">
      <w:pPr>
        <w:tabs>
          <w:tab w:val="left" w:pos="7133"/>
        </w:tabs>
        <w:rPr>
          <w:lang w:eastAsia="ru-RU"/>
        </w:rPr>
      </w:pPr>
      <w:r>
        <w:rPr>
          <w:lang w:eastAsia="ru-RU"/>
        </w:rPr>
        <w:tab/>
      </w:r>
    </w:p>
    <w:p w:rsidR="00B40A7C" w:rsidRDefault="00B40A7C" w:rsidP="00B40A7C">
      <w:pPr>
        <w:tabs>
          <w:tab w:val="left" w:pos="7133"/>
        </w:tabs>
        <w:rPr>
          <w:lang w:eastAsia="ru-RU"/>
        </w:rPr>
      </w:pPr>
    </w:p>
    <w:p w:rsidR="00B40A7C" w:rsidRDefault="00B40A7C" w:rsidP="00B40A7C">
      <w:pPr>
        <w:tabs>
          <w:tab w:val="left" w:pos="7133"/>
        </w:tabs>
        <w:rPr>
          <w:lang w:eastAsia="ru-RU"/>
        </w:rPr>
      </w:pPr>
    </w:p>
    <w:p w:rsidR="00B40A7C" w:rsidRDefault="00B40A7C" w:rsidP="00B40A7C">
      <w:pPr>
        <w:tabs>
          <w:tab w:val="left" w:pos="7133"/>
        </w:tabs>
        <w:rPr>
          <w:lang w:eastAsia="ru-RU"/>
        </w:rPr>
      </w:pPr>
    </w:p>
    <w:p w:rsidR="00B40A7C" w:rsidRDefault="00B40A7C" w:rsidP="00B40A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детей с новым видом народного искусства - кружево. </w:t>
      </w:r>
    </w:p>
    <w:p w:rsidR="00B40A7C" w:rsidRDefault="00B40A7C" w:rsidP="00B40A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B40A7C" w:rsidRPr="00830789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Учить рассматривать кружево, видеть красоту узора, сочетание крупных и мелких элементов, чередование одинаковых элементов</w:t>
      </w:r>
    </w:p>
    <w:p w:rsidR="00B40A7C" w:rsidRPr="00830789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Составлять узор для салфетки разной формы (квадрат, круг, розетка), выделяя середину и кайму широкими линиями, кругами и соединяя их тонкими линиями по-разному, украшать точками, паучками.</w:t>
      </w:r>
    </w:p>
    <w:p w:rsidR="00B40A7C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эстетический вкус, понимание красоты народного творчества.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Материал: кружевные изделия, иллюстрации, образцы кружевных салфеток, воротников, салфеток в виде бабочек. </w:t>
      </w:r>
      <w:proofErr w:type="gramStart"/>
      <w:r w:rsidRPr="00830789">
        <w:rPr>
          <w:rFonts w:ascii="Times New Roman" w:hAnsi="Times New Roman" w:cs="Times New Roman"/>
          <w:sz w:val="28"/>
          <w:szCs w:val="28"/>
          <w:lang w:eastAsia="ru-RU"/>
        </w:rPr>
        <w:t>Из белого картона вырезаны «салфетки», «воротники», «бабочки», из бархатной бумаги круги, розетки,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квадраты, дидактическая игра «Н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>арисуй узор нитками»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 нитки ирис для составление узоров на бархатной бумаги (вырезанные разноо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бразные разноцветные салфетки)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, карандаш для нанесения эскизов салфеток,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гуашь цветная.</w:t>
      </w:r>
      <w:proofErr w:type="gramEnd"/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приемы: </w:t>
      </w:r>
    </w:p>
    <w:p w:rsidR="00B40A7C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выставку из кружевных салфеток. </w:t>
      </w:r>
    </w:p>
    <w:p w:rsidR="00B40A7C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воспитателя о кружеве. </w:t>
      </w:r>
    </w:p>
    <w:p w:rsidR="00B40A7C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детям иллюстрации различных кружев. </w:t>
      </w:r>
    </w:p>
    <w:p w:rsidR="00B40A7C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с детьми закономерность в изделиях (повтор элементов). </w:t>
      </w:r>
    </w:p>
    <w:p w:rsidR="00B40A7C" w:rsidRDefault="00B40A7C" w:rsidP="00B40A7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 «Вологодское кружево».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НОД: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детей, на куклу – как красиво и нарядно она сегодня одета. Предлагает  подумать, что делает ее наряд особенно нарядным (кружевной воротник и кружевные оборки на платье).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предлагает детям рассмотреть кружево, описать его – какое оно, на что оно похоже? 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Кружево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узор, сплетённый из ниток.</w:t>
      </w:r>
    </w:p>
    <w:p w:rsidR="00B40A7C" w:rsidRPr="00BE4797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Петелька цепляется за петельку, одна нитка обвивает другую нитку.</w:t>
      </w:r>
    </w:p>
    <w:p w:rsidR="00B40A7C" w:rsidRPr="00BE4797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И получается такая красота, что дух захватывает, и глаз не отвести.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Говорят, что кружевные узоры похожи на снежинки.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Подумать когда люди надевают одежду, украшенную кружевами (в особо торжественных случаях, на праздник, в театр) </w:t>
      </w:r>
      <w:r w:rsidRPr="00BE4797">
        <w:t xml:space="preserve"> 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Какое настроение создаёт кружево?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детей на то, что к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ружево - это украшение, вещь в обиходе не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язательная. И всё-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таки большинство людей не остаются равнодушными при виде кружева. А в прежние времена не только женщины, но и мужчины не были равнодушны к кружевам.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 воспитатель рассказывает об истории кружева, рассказ сопровождается показом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презентации. 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детям стихотворение: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Волог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да завьюжена                                Девицы – красавицы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hAnsi="Times New Roman" w:cs="Times New Roman"/>
          <w:sz w:val="28"/>
          <w:szCs w:val="28"/>
          <w:lang w:eastAsia="ru-RU"/>
        </w:rPr>
        <w:t>лыми снегами,                                     Взяли, поглядели,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Вьюга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телет кружево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 переплетаются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ямо под ногами,                                 Звонкие метели.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ссыпают искорки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рисуют девицы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Северные краски                                     Белые картинки,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>Снеж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присказки,                                Кружево стелется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Кружевные сказки,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>Тоньше паутины.</w:t>
      </w:r>
    </w:p>
    <w:p w:rsidR="00B40A7C" w:rsidRPr="00BE4797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воспитатель рассказывает детям, и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з чего плетут кр</w:t>
      </w:r>
      <w:r>
        <w:rPr>
          <w:rFonts w:ascii="Times New Roman" w:hAnsi="Times New Roman" w:cs="Times New Roman"/>
          <w:sz w:val="28"/>
          <w:szCs w:val="28"/>
          <w:lang w:eastAsia="ru-RU"/>
        </w:rPr>
        <w:t>ужева.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Плету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льна. Выращивание льна 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 xml:space="preserve">дело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непростое. Сеют его в прогретую землю,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 xml:space="preserve"> пропалывают от сорняк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ов, а когда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поспевал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выдёргивают  из земли вместе с корнями. В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 xml:space="preserve"> старину всё это делали вручную. Затем лён высушат и обмолотят от се</w:t>
      </w:r>
      <w:r>
        <w:rPr>
          <w:rFonts w:ascii="Times New Roman" w:hAnsi="Times New Roman" w:cs="Times New Roman"/>
          <w:sz w:val="28"/>
          <w:szCs w:val="28"/>
          <w:lang w:eastAsia="ru-RU"/>
        </w:rPr>
        <w:t>мян, а соломку вывезут в поле, расстелю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т ровными тонкими 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дами, чтобы вылежалась соломка, 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вымокла под дождями. Потом лён мяли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освобождали от грубых частиц. 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Затем чесали лён и получали чистое волокно - кудель. Из кудели выпрядали льняные нитки.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Прясть обычно </w:t>
      </w:r>
      <w:proofErr w:type="gramStart"/>
      <w:r w:rsidRPr="00BE4797">
        <w:rPr>
          <w:rFonts w:ascii="Times New Roman" w:hAnsi="Times New Roman" w:cs="Times New Roman"/>
          <w:sz w:val="28"/>
          <w:szCs w:val="28"/>
          <w:lang w:eastAsia="ru-RU"/>
        </w:rPr>
        <w:t>собирались в большую избу много мастериц и чтобы работа не 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алась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утомительной пели песни, с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 xml:space="preserve">казывали сказки. 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Из льна делали не только кружева, но и холсты для картин</w:t>
      </w:r>
      <w:proofErr w:type="gramStart"/>
      <w:r w:rsidRPr="00BE479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47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479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4797">
        <w:rPr>
          <w:rFonts w:ascii="Times New Roman" w:hAnsi="Times New Roman" w:cs="Times New Roman"/>
          <w:sz w:val="28"/>
          <w:szCs w:val="28"/>
          <w:lang w:eastAsia="ru-RU"/>
        </w:rPr>
        <w:t>аруса для кораблей.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Кружева имеют свои названия и по этим назв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аниям можно судить, что на них «нарисовано»: «дубовый лист», «роза», «кораблик», «сосновый бор»</w:t>
      </w:r>
      <w:r w:rsidRPr="00BE47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A7C" w:rsidRPr="00BE4797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797">
        <w:rPr>
          <w:rFonts w:ascii="Times New Roman" w:hAnsi="Times New Roman" w:cs="Times New Roman"/>
          <w:sz w:val="28"/>
          <w:szCs w:val="28"/>
          <w:lang w:eastAsia="ru-RU"/>
        </w:rPr>
        <w:t>Кружево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 быть любой формы: овальное, квадратное, круглое.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воспитатель с детьми рассуждают, какими чертами должны обладать мастерицы-кружевницы (терпение, внимательность, воображение).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на бархатной бумаге нитками выложить  узор салфетки, подводит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пониманию тог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>, что все элементы кружева соединены между собой, поэтому салфетки не рассыпаются.</w:t>
      </w:r>
    </w:p>
    <w:p w:rsidR="00B40A7C" w:rsidRDefault="00B40A7C" w:rsidP="00B40A7C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Затем д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ти выбирают бумагу для салфетки или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 воротни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ка,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 наносят простым карандашом эскиз будущего изделия, рисуют узор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гуашью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t>, стараясь соблюдать следующие правила: схожесть элементов, симметричность узора, сочетание крупных и мелких элементов.</w:t>
      </w:r>
    </w:p>
    <w:p w:rsidR="00DC04A9" w:rsidRDefault="00B40A7C" w:rsidP="00B40A7C">
      <w:r w:rsidRPr="00830789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занятия воспитатель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вместе с детьми рассматривает получившиеся кружевные  салфетки и воротники, подводятся итоги.</w:t>
      </w:r>
      <w:r w:rsidRPr="0083078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DC04A9" w:rsidSect="002D0E7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484B"/>
    <w:multiLevelType w:val="hybridMultilevel"/>
    <w:tmpl w:val="301AAFDE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0A7C"/>
    <w:rsid w:val="00202FE4"/>
    <w:rsid w:val="002D0E73"/>
    <w:rsid w:val="00B40A7C"/>
    <w:rsid w:val="00DC04A9"/>
    <w:rsid w:val="00E12A1E"/>
    <w:rsid w:val="00E5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7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7C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4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</dc:creator>
  <cp:keywords/>
  <dc:description/>
  <cp:lastModifiedBy>Звягинцев</cp:lastModifiedBy>
  <cp:revision>1</cp:revision>
  <dcterms:created xsi:type="dcterms:W3CDTF">2014-03-11T15:17:00Z</dcterms:created>
  <dcterms:modified xsi:type="dcterms:W3CDTF">2014-03-11T15:18:00Z</dcterms:modified>
</cp:coreProperties>
</file>