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76" w:rsidRPr="00D07B9E" w:rsidRDefault="003F0C76" w:rsidP="003F0C76">
      <w:pPr>
        <w:spacing w:after="0" w:line="240" w:lineRule="atLeast"/>
        <w:ind w:left="-900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7B9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– </w:t>
      </w:r>
    </w:p>
    <w:p w:rsidR="003F0C76" w:rsidRPr="00D07B9E" w:rsidRDefault="003F0C76" w:rsidP="003F0C76">
      <w:pPr>
        <w:spacing w:after="0" w:line="240" w:lineRule="atLeast"/>
        <w:ind w:left="-900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7B9E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с. Росташи</w:t>
      </w:r>
    </w:p>
    <w:p w:rsidR="003F0C76" w:rsidRPr="00D07B9E" w:rsidRDefault="003F0C76" w:rsidP="003F0C76">
      <w:pPr>
        <w:spacing w:after="0" w:line="240" w:lineRule="atLeast"/>
        <w:ind w:left="-900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B9E">
        <w:rPr>
          <w:rFonts w:ascii="Times New Roman" w:eastAsia="Times New Roman" w:hAnsi="Times New Roman" w:cs="Times New Roman"/>
          <w:sz w:val="24"/>
          <w:szCs w:val="24"/>
        </w:rPr>
        <w:t>Аркадакского района Саратовской области</w:t>
      </w: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Pr="003F0C76" w:rsidRDefault="003F0C76" w:rsidP="003F0C76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Доклад на ШМО «Эстетического цикла"</w:t>
      </w: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3F0C76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теме:</w:t>
      </w:r>
    </w:p>
    <w:p w:rsidR="003F0C76" w:rsidRDefault="003F0C76" w:rsidP="003F0C76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3F0C76" w:rsidRDefault="003F0C76" w:rsidP="003F0C76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</w:t>
      </w:r>
      <w:r>
        <w:rPr>
          <w:rStyle w:val="c2"/>
          <w:b/>
          <w:bCs/>
          <w:color w:val="000000"/>
          <w:sz w:val="28"/>
          <w:szCs w:val="28"/>
        </w:rPr>
        <w:t>Эстетическое воспитание</w:t>
      </w:r>
    </w:p>
    <w:p w:rsidR="00C52FC7" w:rsidRDefault="003F0C76" w:rsidP="003F0C76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средствами физической культуры и спорта</w:t>
      </w: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DF59AD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  <w:r w:rsidRPr="00DF59AD">
        <w:rPr>
          <w:rStyle w:val="c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.15pt;margin-top:1.75pt;width:219.45pt;height:81.7pt;z-index:251660288;mso-height-percent:200;mso-height-percent:200;mso-width-relative:margin;mso-height-relative:margin" strokecolor="white [3212]">
            <v:textbox style="mso-fit-shape-to-text:t">
              <w:txbxContent>
                <w:p w:rsidR="00C52FC7" w:rsidRDefault="00C52FC7" w:rsidP="00C52FC7">
                  <w:pPr>
                    <w:pStyle w:val="c6"/>
                    <w:spacing w:before="0" w:beforeAutospacing="0" w:after="0" w:afterAutospacing="0"/>
                    <w:rPr>
                      <w:rStyle w:val="c2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2"/>
                      <w:color w:val="000000"/>
                      <w:sz w:val="28"/>
                      <w:szCs w:val="28"/>
                    </w:rPr>
                    <w:t>Учитель физической культуры</w:t>
                  </w:r>
                </w:p>
                <w:p w:rsidR="00C52FC7" w:rsidRDefault="00C52FC7" w:rsidP="00C52FC7">
                  <w:pPr>
                    <w:pStyle w:val="c6"/>
                    <w:spacing w:before="0" w:beforeAutospacing="0" w:after="0" w:afterAutospacing="0"/>
                    <w:ind w:firstLine="708"/>
                    <w:jc w:val="center"/>
                    <w:rPr>
                      <w:rStyle w:val="c2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2"/>
                      <w:color w:val="000000"/>
                      <w:sz w:val="28"/>
                      <w:szCs w:val="28"/>
                    </w:rPr>
                    <w:t>Чугунов Е.С.</w:t>
                  </w:r>
                </w:p>
                <w:p w:rsidR="00C52FC7" w:rsidRDefault="00C52FC7"/>
              </w:txbxContent>
            </v:textbox>
          </v:shape>
        </w:pict>
      </w: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                                   </w:t>
      </w:r>
      <w:r>
        <w:rPr>
          <w:rStyle w:val="c2"/>
          <w:b/>
          <w:bCs/>
          <w:color w:val="000000"/>
          <w:sz w:val="28"/>
          <w:szCs w:val="28"/>
        </w:rPr>
        <w:t>Эстетическое воспитание</w:t>
      </w: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средствами физической культуры и спорта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Эстетическое воспитание – целенаправленный процесс формирования у человека эстетического отношения к действительности. Это отношение с возникновением человеческого общества развивалось вместе с ним, воплощаясь в сфере материальной и духовной деятельности людей. Оно связано с восприятием и пониманием ими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history="1">
        <w:r>
          <w:rPr>
            <w:rStyle w:val="a3"/>
            <w:sz w:val="28"/>
            <w:szCs w:val="28"/>
          </w:rPr>
          <w:t>прекрасного</w:t>
        </w:r>
      </w:hyperlink>
      <w:r>
        <w:rPr>
          <w:rStyle w:val="c2"/>
          <w:color w:val="000000"/>
          <w:sz w:val="28"/>
          <w:szCs w:val="28"/>
        </w:rPr>
        <w:t> в действительности, наслаждением им, эстетическим творчеством человека.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системе общего воспитания, являясь ее составной частью, эстетическое воспитание подчинено всестороннему развитию личности. Учения об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history="1">
        <w:r>
          <w:rPr>
            <w:rStyle w:val="a3"/>
            <w:sz w:val="28"/>
            <w:szCs w:val="28"/>
          </w:rPr>
          <w:t>искусстве</w:t>
        </w:r>
      </w:hyperlink>
      <w:r>
        <w:rPr>
          <w:rStyle w:val="c2"/>
          <w:color w:val="000000"/>
          <w:sz w:val="28"/>
          <w:szCs w:val="28"/>
        </w:rPr>
        <w:t> как форме проявления духовной культуры человечества эстетическое воспитание утверждает в людях эстетический идеал, понимание прекрасного, развивает эстетический вкус, творческие способности вносить прекрасное в жизнь.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Прекрасное в жизни — и средство и результат эстетического воспитания. Оно концентрируется в искусстве, художественной литературе, неразрывно связано с природой, общественной и трудовой деятельностью, бытом людей, их взаимоотношениями. Система эстетического воспитания в целом использует все эстетические явления действительности. Особое значение при этом придается восприятию и пониманию прекрасного в трудовой деятельности, развитию у человека способности вносить красоту в процесс и результаты труда.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Подготовка человека к восприятию прекрасного в искусстве, литературе, в жизни, наслаждению им, правильная его оценка — одна из важнейших задач эстетического воспитания. В обществе создаются необходимые условия для ее решения, т. к. здесь успешно идут процессы обогащения искусства знанием жизни и дальнейшего приобщения к ценностям культуры. Важнейшей частью эстетического воспитания является спортивное воспитание и воспитание средствами физической культуры.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Известные деятели искусства - артист Чирков и кинодраматург Полонский заметили однажды, что современный спорт "взял на себя часть огромной ответственности за воспитание человека, "конструирование" личности, нравственности, доброты, честности, товарищества". "И здесь у спорта, - по их мнению, - может быть не меньше возможностей, чем у просвещения и искусства".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Эта оценка спорта в полной мере относится и к возможности его влияния на эстетическую культуру.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Спорт - сфера, в которой в различных формах выступают основные эстетические ценности.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их числу, прежде всего, относится красота.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Чаще всего красоту связывают с гармонией, под которой понимается стройное сочетание, согласованность, слаженность, взаимное соответствие разных качеств, предметов, явлений, частей целого.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Красота, в том числе и в области спорта, – это прежде всего совершенная форма, которая наилучшим способом выражает содержание, способствует эффективному выполнению определенных функций, имеющих позитивное личностное и социальное значение.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этом плане, например, высокое техническое мастерство спортсмена является важным, но не единственным условием эстетической оценки его действий. Для того, чтобы можно было говорить о красоте этих действий, их обязательно необходимо сопоставить с теми задачами, для решения которых они предпринимались. Техническое мастерство в действиях спортсмена должно быть неразрывно связано с их целесообразностью. В противном случае нарушается важный эстетический принцип единства формы и содержания и получается не "красивая игра", а "игра на красоту".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Ф. Бэкон писал: "В деле красоты отдают предпочтение красивым формам перед красивым цветом и красоте движений лица и всего тела - даже перед красотой форм". Этот взгляд, безусловно, справедлив, прежде всего, по отношению к таким видам спорта, как легкая атлетика, плавание и т.п. Применительно к игровым видам спорта он нуждается в определенной коррекции.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Главным содержанием игровых видов спорта является борьба двух команд, имеющих в своем составе по несколько спортсменов. Характерной чертой этой борьбы для большинства игровых видов спорта является непосредственное физическое противоборство соперников. В связи с этим здесь можно рассматривать красоту действий отдельных спортсменов, той или другой команды, а также красоту игры в целом. Эти объекты рассмотрения, в свою очередь, могут быть разделены на составляющие элементы. Так, в действиях спортсмена может быть выделена физическая и интеллектуальная активность, которые находят свое проявление в техническом и тактическом мастерстве. Весьма односторонне было бы связывать красоту спорта только с действиями спортсменов и потому, что она проявляется во всей совокупности спортивных отношений: в деятельности тренера, спортивных организаций, когда содержание их деятельности направлено на действительное обеспечение оптимальных условий для раскрытия в спорте творческих потенций человека.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спорт действительно предоставляет огромные возможности самим спортсменам и зрителям для созерцания разнообразных эстетических ценностей, для наслаждения ими. В этом отношении спорт не только не уступает другим сферам жизнедеятельности, но порой и превосходит их.</w:t>
      </w:r>
    </w:p>
    <w:p w:rsidR="00C52FC7" w:rsidRDefault="00C52FC7" w:rsidP="00C52FC7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Занятия отдельными видами спорта, системами физических упражнений могут способствовать развитию определенных органов и систем организма. С помощью  подобранных физических упражнений можно улучшить многие показатели физического развития (массу тела, окружности грудной клетки, жизненную емкость легких и т.д.).</w:t>
      </w: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Default="00C52FC7" w:rsidP="00C52FC7">
      <w:pPr>
        <w:pStyle w:val="c6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C52FC7" w:rsidRPr="00C52FC7" w:rsidRDefault="003F0C76" w:rsidP="00C52FC7">
      <w:pPr>
        <w:pStyle w:val="c6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lastRenderedPageBreak/>
        <w:t>«Спорт в моде при любой погоде»</w:t>
      </w:r>
      <w:r w:rsidR="00C52FC7" w:rsidRPr="00C52FC7">
        <w:rPr>
          <w:rStyle w:val="c2"/>
          <w:b/>
          <w:color w:val="000000"/>
          <w:sz w:val="28"/>
          <w:szCs w:val="28"/>
        </w:rPr>
        <w:t>СПОРТИВНЫЕ ИГРЫ.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“Вращающийся мяч” – “Удочка прыжковая”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 3–4 участника от команды).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центре круга водящий присев, вращает скакалку с мешочком песка, а участники игры перепрыгивают “удочку” каждый раз, когда она проходит у них под ногами. Игра продолжается до тех пор, пока в кругу не останется 1 участник.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Перетягивание каната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(Командное перетягивание каната)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“Прыжки с места”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Вся команда выполняет групповой прыжок по очереди, при чем каждый участник начинает свой прыжок с места приземления предыдущего участника. Кто дальше.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“Большая эстафета с воздушными шарами”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Продвигаясь вперед, подбивать шарик головой.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Нести 2 шарика, прижав их друг к другу, между ладонями.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Катить 3 шарика по полу гимнастической палкой от старта до финиша.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Не хуже кенгуру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Количество игроков: любое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Дополнительно: теннисный мяч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Нужно пробежать, а вернее - пропрыгать определенное расстояние, зажав между коленями теннисный мяч или спичечный коробок. Время засекают. Если мяч или коробок падает на землю, бегун поднимает его, снова зажимает коленями и продолжает бег. Побеждает показавший лучшее время.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Конкурс лошадей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Количество игроков: четное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Дополнительно: нет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Выбирают несколько "наездников" и "лошадей". "Наездники" рассаживаются на "лошадей" и начинают скачки от старта до финиша. Выигрывает пара, которая быстрее "доскачет" до финиша.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Гонки на руках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Количество игроков: любое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Дополнительно: нет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делятся на несколько команд, по два человека в каждой. Один из членов команды берет другого за ноги, и они так передвигаются, направляясь к финишу, причем один из игроков идет на руках. Пройдя половину пути игроки меняются ролями и движутся дальше.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Побеждает тот, кто первым добрался до финиша.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 ниточке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Количество игроков: любое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Дополнительно: нитки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земле проводят острой палочкой несколько (по числу участников игры) параллельных прямых линий, отмечающих дистанцию (метров 50—60). Старт!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Все бегут наперегонки — важно не только прийти первым, но и пробежать дистанцию «как по ниточке» — так, чтобы следы обязательно попадали на прочерченную прямую.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Кстати, легче это удастся тем, кто бежит, высоко поднимая колени, а не волоча ноги.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с обручем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Количество игроков: 20-24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Дополнительно: обручи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Играющие делятся на две команды по 10-12 человек и становятся параллельно друг другу на расстоянии 6 шагов. Капитаны команд держат на вытянутых вперед руках обручи. По команде ведущего капитаны стараются как можно скорее пролезть в обруч и передать его следующему члену команды, тот проделывает то же самое и т. д.</w:t>
      </w:r>
    </w:p>
    <w:p w:rsidR="00C52FC7" w:rsidRDefault="00C52FC7" w:rsidP="00C52FC7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Выигрывает та команда, которая быстрее справится с этой задачей.</w:t>
      </w:r>
    </w:p>
    <w:p w:rsidR="00C52FC7" w:rsidRDefault="00C52FC7" w:rsidP="00C52FC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Встречная </w:t>
      </w:r>
      <w:r w:rsidRPr="00C52FC7">
        <w:rPr>
          <w:rStyle w:val="c2"/>
          <w:b/>
          <w:bCs/>
          <w:color w:val="000000"/>
          <w:sz w:val="28"/>
          <w:szCs w:val="28"/>
        </w:rPr>
        <w:t>эстафета</w:t>
      </w:r>
      <w:r w:rsidRPr="00C52FC7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Играющие делятся на две команды. Каждая в свою очередь делится пополам. Играющие выстраиваются друг против друга за линиями. Игрокам, возглавляющим команды на одной стороне площадки, дается по эстафетной палочке (теннисному мячу). По команде: «Марш!» они начинают бег. Бегуны, подбежав к головным игрокам противостоящих команд, передают им эстафету и встают сзади. Получивший эстафету бежит вперед и передает ее следующему игроку, стоящему напротив и т. 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Эстафета закапчивается, когда команды поменяются местами на площадке. Выигрывают те, кто закончил пробежки раньше.</w:t>
      </w:r>
    </w:p>
    <w:p w:rsidR="00C52FC7" w:rsidRDefault="00C52FC7" w:rsidP="00C52FC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2FC7">
        <w:rPr>
          <w:rStyle w:val="c2"/>
          <w:b/>
          <w:bCs/>
          <w:color w:val="000000"/>
          <w:sz w:val="28"/>
          <w:szCs w:val="28"/>
        </w:rPr>
        <w:t>Простая круговая эстафета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Играющие делятся на три-пять команд и встают в середине зала наподобие спиц колеса, повернувшись правым или левым боком к центру круга. Получается своеобразное солнышко с лучами. Каждый луч-шеренга является командой. Игроки, -крайние от центра круга, держат в правой руке эстафетную палочку (городок, мяч). По сигналу ведущего эти игроки бегут по кругу (с внешней его стороны) мимо остальных спиц, к своей спице и передают эстафету ожидающему с краю игроку, после чего встают на другой конец своей шеренги (ближе к центру команды). Все игроки делают полшага от центра. Получивший эстафету игрок также обегает круг и передает ее третьему номеру и т. д. Когда начинавший игру окажется с краю и ему принесут эстафету, он поднимает его вверх, возвещая об окончании игры его командой. По поднятой руке видно, кто закончил эстафету раньше. Правила запрещают во время обегания касаться стоящих игроков, а тем — мешать игрокам, совершавшим пробежки.</w:t>
      </w:r>
    </w:p>
    <w:p w:rsidR="00C52FC7" w:rsidRDefault="00C52FC7" w:rsidP="00C52FC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2FC7">
        <w:rPr>
          <w:rStyle w:val="c2"/>
          <w:b/>
          <w:bCs/>
          <w:color w:val="000000"/>
          <w:sz w:val="28"/>
          <w:szCs w:val="28"/>
        </w:rPr>
        <w:t>Большая эстафета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На четырёх углах площадки ставят флажки, а в центре – большой флаг. Игроки делятся на три команды, которые строятся в колонны по одному недалеко от линии старта. От каждой команды вызываются к линии старта по одному бегуну. По сигналу они обегают четыре флажка и обежав до линии финиша (рядом со стартовой линией), передают эстафетную палочку вторым </w:t>
      </w:r>
      <w:r>
        <w:rPr>
          <w:rStyle w:val="c2"/>
          <w:color w:val="000000"/>
          <w:sz w:val="28"/>
          <w:szCs w:val="28"/>
        </w:rPr>
        <w:lastRenderedPageBreak/>
        <w:t>номерам, занявшим исходное положение на старте. Выигрывает команда, замыкающий игрок которой раньше закончит бег вокруг флажков. Он должен первым подбежать к центральному флагу и постучать по древку эстафетной палочкой. Малые флажки обегают с наружной стороны. Последний в команде игрок, прежде чем бежать к центральному флагу, должен обежать четвертый угловой флажок.</w:t>
      </w:r>
    </w:p>
    <w:p w:rsidR="00C52FC7" w:rsidRDefault="00C52FC7" w:rsidP="00C52FC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2FC7">
        <w:rPr>
          <w:rStyle w:val="c2"/>
          <w:b/>
          <w:bCs/>
          <w:color w:val="000000"/>
          <w:sz w:val="28"/>
          <w:szCs w:val="28"/>
        </w:rPr>
        <w:t>Эстафета – чехарда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Играющие делятся на две команды, которые становятся в колонны по одному параллельно одна другой. Расстояние между командами 3 – 4 м. Впереди каждой колонны на расстоянии 8— 12 м от начальной линии проводится круг (диаметром 1,5 м) или чертится прямоугольник. В него встают первые номера команд. Каждый опирается руками на одну ногу и, наклонившись вперед, прячет голову. По сигналу ведущего игроки, стоящие впереди в колоннах, бегут вперед и совершают опорный прыжок, отталкиваясь двумя ногами и опираясь руками о спину товарища (прыжок чехардой), и встают затем на его место. Игроки, через которых прыгали, бегут обратно к своим колоннам, касаются ладонью следующих игроков, после чего встают сзади своих команд. Получившие касание рукой, бегут вперед, совершают опорный прыжок и остаются в кружках и т. д. Игра кончается, когда все игроки закончат прыжки, то есть игрок, через которого совершили первый прыжок, перепрыгнув через товарища по команде, останется стоять в кружке, а тот, через которого прыгнули, пересечет линию старта, откуда игроки начинали бег.</w:t>
      </w:r>
    </w:p>
    <w:p w:rsidR="00C52FC7" w:rsidRDefault="00C52FC7" w:rsidP="00C52FC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2FC7">
        <w:rPr>
          <w:rStyle w:val="c2"/>
          <w:b/>
          <w:bCs/>
          <w:color w:val="000000"/>
          <w:sz w:val="28"/>
          <w:szCs w:val="28"/>
        </w:rPr>
        <w:t>Эстафета с мячом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Игроки в командах построены в колонны по одному, дистанция между игроками 1—2 шага (в зависимости от способа передачи мяча). Мяч в руках у направляющего. По сигналу мяч передается из рук в руки обусловленным способом и так же возвращается назад. Эстафета выполняется несколько раз подряд. Выигрывает команда первой закончившая передачи.</w:t>
      </w:r>
    </w:p>
    <w:p w:rsidR="00C52FC7" w:rsidRDefault="00C52FC7" w:rsidP="00C52FC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52FC7">
        <w:rPr>
          <w:rStyle w:val="c2"/>
          <w:b/>
          <w:bCs/>
          <w:color w:val="000000"/>
          <w:sz w:val="28"/>
          <w:szCs w:val="28"/>
        </w:rPr>
        <w:t>Эстафета – поезд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Перед командами, стоящими в колоннах проводится линия, а в 10 — 12 м от каждой из них ставятся стойки (набивные мячи). По сигналу первые номера команд обегают стойки (против часовой стрелки) и направляются к стартовой черте. Они пробегают мимо своей колонны, огибают ее сзади и снова бегут к стойкам. Когда они пробегают стартовую черту, к ним, обхватив за пояс, присоединяются вторые номера, и теперь уже игроки вдвоем обегают препятствие. После поворота вокруг команды к ним присоединяются третьи номера и т. д. Игра заканчивается, когда вся команда, изображающая вагончики поезда (не расцепляя рук), финиширует, то есть последний игрок пересечет линию старта. В игре большую нагрузку получают первые номера, поэтому при повторении участники в колоннах располагаются в обратном порядке.</w:t>
      </w:r>
    </w:p>
    <w:p w:rsidR="00131ED4" w:rsidRDefault="00131ED4"/>
    <w:sectPr w:rsidR="00131ED4" w:rsidSect="00DF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C52FC7"/>
    <w:rsid w:val="00131ED4"/>
    <w:rsid w:val="003F0C76"/>
    <w:rsid w:val="00C52FC7"/>
    <w:rsid w:val="00D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2FC7"/>
  </w:style>
  <w:style w:type="paragraph" w:customStyle="1" w:styleId="c1">
    <w:name w:val="c1"/>
    <w:basedOn w:val="a"/>
    <w:rsid w:val="00C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2FC7"/>
  </w:style>
  <w:style w:type="character" w:styleId="a3">
    <w:name w:val="Hyperlink"/>
    <w:basedOn w:val="a0"/>
    <w:uiPriority w:val="99"/>
    <w:semiHidden/>
    <w:unhideWhenUsed/>
    <w:rsid w:val="00C52FC7"/>
    <w:rPr>
      <w:color w:val="0000FF"/>
      <w:u w:val="single"/>
    </w:rPr>
  </w:style>
  <w:style w:type="paragraph" w:customStyle="1" w:styleId="c3">
    <w:name w:val="c3"/>
    <w:basedOn w:val="a"/>
    <w:rsid w:val="00C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ltinfo.ru/fulltext/1/001/008/056/708.htm" TargetMode="External"/><Relationship Id="rId4" Type="http://schemas.openxmlformats.org/officeDocument/2006/relationships/hyperlink" Target="http://www.cultinfo.ru/fulltext/1/001/008/092/44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1937</Words>
  <Characters>11042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2015-05-05T15:49:00Z</dcterms:created>
  <dcterms:modified xsi:type="dcterms:W3CDTF">2015-05-11T19:21:00Z</dcterms:modified>
</cp:coreProperties>
</file>