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53" w:rsidRPr="0029212C" w:rsidRDefault="0029212C" w:rsidP="0029212C">
      <w:pPr>
        <w:rPr>
          <w:b/>
        </w:rPr>
      </w:pPr>
      <w:r w:rsidRPr="005C07FF">
        <w:rPr>
          <w:rFonts w:ascii="Times New Roman" w:hAnsi="Times New Roman" w:cs="Times New Roman"/>
          <w:b/>
          <w:sz w:val="40"/>
          <w:szCs w:val="40"/>
        </w:rPr>
        <w:t>Рекомендация  для  родителей</w:t>
      </w:r>
      <w:r w:rsidRPr="005C07FF">
        <w:rPr>
          <w:b/>
          <w:sz w:val="40"/>
          <w:szCs w:val="40"/>
        </w:rPr>
        <w:t>.</w:t>
      </w:r>
      <w:bookmarkStart w:id="0" w:name="_GoBack"/>
      <w:bookmarkEnd w:id="0"/>
      <w:r w:rsidR="00941353" w:rsidRPr="0029212C">
        <w:br/>
      </w:r>
      <w:r w:rsidR="00941353"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Математическое развитие детей дошкольного возраста осуществляется как в результате приобретения ребенком знаний в повседневной жизни (прежде всего в результате общения </w:t>
      </w:r>
      <w:proofErr w:type="gramStart"/>
      <w:r w:rsidR="00941353"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941353"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взрослым), так и путем целенаправленного обучения на занятиях по формированию элементарных математических знаний.</w:t>
      </w:r>
    </w:p>
    <w:p w:rsidR="00941353" w:rsidRDefault="00941353" w:rsidP="0029212C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у детей развивается способность точнее и полнее воспринимать окружающий мир, выделять признаки предметов и явлений, раскрывать их связи, замечать свойства, интерпретировать </w:t>
      </w:r>
      <w:proofErr w:type="gramStart"/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наблюдаемое</w:t>
      </w:r>
      <w:proofErr w:type="gramEnd"/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; формируются мыслительные действия, приемы умственной деятельности, создаются внутренние условия для перехода к новым формам памяти, мышления и воображения.</w:t>
      </w:r>
    </w:p>
    <w:p w:rsidR="0029212C" w:rsidRPr="0029212C" w:rsidRDefault="0029212C" w:rsidP="0029212C"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 использовании игровых занимательных математических игр и упражнений, дети лучше усваивают программный материал, решая при этом разнообразные творческие задачи, у них развивается активность, самостоятельность мышления, творческие начала  и формируется детская индивидуальность. Закрепляя знания в процессе игры, мы стремимся к тому, чтобы радость от игр перешла в радость учения.</w:t>
      </w:r>
    </w:p>
    <w:p w:rsidR="005C07FF" w:rsidRPr="0029212C" w:rsidRDefault="005C07FF" w:rsidP="005C07FF">
      <w:pPr>
        <w:rPr>
          <w:rFonts w:ascii="Times New Roman" w:hAnsi="Times New Roman" w:cs="Times New Roman"/>
          <w:sz w:val="24"/>
          <w:szCs w:val="24"/>
        </w:rPr>
      </w:pPr>
      <w:r w:rsidRPr="0029212C">
        <w:rPr>
          <w:rFonts w:ascii="Times New Roman" w:hAnsi="Times New Roman" w:cs="Times New Roman"/>
          <w:sz w:val="24"/>
          <w:szCs w:val="24"/>
        </w:rPr>
        <w:t>Уважаемые родители, дома в игровой форме, Вы можете проверить и закрепить знание Вашего ребёнка по математике.</w:t>
      </w:r>
    </w:p>
    <w:p w:rsidR="005C07FF" w:rsidRPr="0029212C" w:rsidRDefault="005C07FF" w:rsidP="005C07FF">
      <w:pPr>
        <w:rPr>
          <w:rFonts w:ascii="Times New Roman" w:hAnsi="Times New Roman" w:cs="Times New Roman"/>
          <w:sz w:val="24"/>
          <w:szCs w:val="24"/>
        </w:rPr>
      </w:pPr>
      <w:r w:rsidRPr="0029212C">
        <w:rPr>
          <w:rFonts w:ascii="Times New Roman" w:hAnsi="Times New Roman" w:cs="Times New Roman"/>
          <w:sz w:val="24"/>
          <w:szCs w:val="24"/>
        </w:rPr>
        <w:t xml:space="preserve">Для этого Вам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29212C">
        <w:rPr>
          <w:rFonts w:ascii="Times New Roman" w:hAnsi="Times New Roman" w:cs="Times New Roman"/>
          <w:sz w:val="24"/>
          <w:szCs w:val="24"/>
        </w:rPr>
        <w:t>несколько вариантов.</w:t>
      </w:r>
    </w:p>
    <w:p w:rsidR="00941353" w:rsidRPr="0029212C" w:rsidRDefault="005C07FF" w:rsidP="0029212C">
      <w:r w:rsidRPr="0029212C">
        <w:rPr>
          <w:rStyle w:val="c2"/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941353"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1. Чаще считайте вместе с ребёнком все, чем вы пользуетесь в обыденной жизни: сколько стульев стоит возле обеденного стола, сколько пар носок вы положили в стиральную машину, сколько картошек надо почистить, чтобы приготовить ужин. Пересчитывайте ступеньки в подъезде, окна в квартире, - дети любят считать.</w:t>
      </w:r>
    </w:p>
    <w:p w:rsidR="00941353" w:rsidRPr="0029212C" w:rsidRDefault="00941353" w:rsidP="0029212C"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"поместится" в любимом диване.</w:t>
      </w:r>
    </w:p>
    <w:p w:rsidR="00941353" w:rsidRPr="0029212C" w:rsidRDefault="00941353" w:rsidP="0029212C"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2. Купите «липкие» цифры из пенки, наклейте их на пустой контейнер – от 0 до 10. Соберите разнообразные предметы: одну маленькую машинку или куклу, две больших пуговицы, три бусины, четыре ореха, пять прищепок. Попросите разложить их в контейнеры в соответствии с номером на крышке.</w:t>
      </w:r>
    </w:p>
    <w:p w:rsidR="00941353" w:rsidRPr="0029212C" w:rsidRDefault="00941353" w:rsidP="0029212C"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3. Сделайте карточки с цифрами из картона и наждачной бумаги или бархата. Проведите пальчиком ребёнка по этим цифрам и назовите их. Попросите показать вам 3, 6, 7. Теперь вытащите одну из карточек из коробки наугад и предложите ребенку принести столько предметов, сколько изображено на его карточке. Особенно интересно получить карточку с нулем, ведь ничто не сравнится с личным открытием.</w:t>
      </w:r>
    </w:p>
    <w:p w:rsidR="005C07FF" w:rsidRDefault="00941353" w:rsidP="0029212C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4. Охота на геометрические фигуры. 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</w:t>
      </w:r>
    </w:p>
    <w:p w:rsidR="005C07FF" w:rsidRDefault="005C07FF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41353" w:rsidRPr="0029212C" w:rsidRDefault="00941353" w:rsidP="0029212C"/>
    <w:p w:rsidR="00941353" w:rsidRPr="0029212C" w:rsidRDefault="00941353" w:rsidP="0029212C"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5. Разложите на столе ложку, вилку и тарелку особым образом. Попросите малыша повторить вашу композицию. Когда у него будет хорошо получаться, поставьте какой-нибудь экран между вами и малышом или сядьте спиной друг к другу. Предложите ему разложить свои предметы, а затем объяснить вам, как он это сделал. Вы должны повторить его действия, следуя лишь устным инструкциям. Тоже неплохая игра для того, чтобы занять время ожидания приема в поликлинике</w:t>
      </w:r>
    </w:p>
    <w:p w:rsidR="00941353" w:rsidRPr="0029212C" w:rsidRDefault="00941353" w:rsidP="0029212C"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6. Когда ребёнок купается, выдайте ему набор разнообразных чашек – мерных чашек, пластиковых кувшинчиков, воронок, разноцветных стаканчиков. Налейте воду в два одинаковых стаканчика и спросите,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941353" w:rsidRPr="0029212C" w:rsidRDefault="00941353" w:rsidP="0029212C">
      <w:r w:rsidRPr="0029212C">
        <w:rPr>
          <w:rStyle w:val="c2"/>
          <w:rFonts w:ascii="Times New Roman" w:hAnsi="Times New Roman" w:cs="Times New Roman"/>
          <w:color w:val="000000"/>
          <w:sz w:val="24"/>
          <w:szCs w:val="24"/>
        </w:rPr>
        <w:t>7. Поиграйте с ребенком в магазин. Купите игрушечные деньги или нарисуйте их сами. Рубли можно брать из экономических игр, вроде «Менеджера».</w:t>
      </w:r>
    </w:p>
    <w:p w:rsidR="00EF674D" w:rsidRDefault="00EF674D"/>
    <w:sectPr w:rsidR="00EF674D" w:rsidSect="00EB13F9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3"/>
    <w:rsid w:val="00090C41"/>
    <w:rsid w:val="0029212C"/>
    <w:rsid w:val="005C07FF"/>
    <w:rsid w:val="00792B12"/>
    <w:rsid w:val="008165A2"/>
    <w:rsid w:val="00941353"/>
    <w:rsid w:val="00EB13F9"/>
    <w:rsid w:val="00E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353"/>
  </w:style>
  <w:style w:type="paragraph" w:customStyle="1" w:styleId="c7">
    <w:name w:val="c7"/>
    <w:basedOn w:val="a"/>
    <w:rsid w:val="0094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353"/>
  </w:style>
  <w:style w:type="paragraph" w:customStyle="1" w:styleId="c7">
    <w:name w:val="c7"/>
    <w:basedOn w:val="a"/>
    <w:rsid w:val="0094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2014-08-08T18:21:00Z</dcterms:created>
  <dcterms:modified xsi:type="dcterms:W3CDTF">2014-08-08T18:25:00Z</dcterms:modified>
</cp:coreProperties>
</file>