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B" w:rsidRPr="00916DFB" w:rsidRDefault="00916DFB" w:rsidP="00916DF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DFB">
        <w:rPr>
          <w:rFonts w:ascii="Times New Roman" w:hAnsi="Times New Roman" w:cs="Times New Roman"/>
          <w:b/>
          <w:sz w:val="28"/>
          <w:szCs w:val="28"/>
        </w:rPr>
        <w:t>Перспективно – тематическое планирование работы с родителями детей раннего возраста по умственному развитию детей</w:t>
      </w:r>
    </w:p>
    <w:p w:rsidR="00916DFB" w:rsidRPr="00916DFB" w:rsidRDefault="00916DFB" w:rsidP="00916D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2272"/>
        <w:gridCol w:w="3366"/>
        <w:gridCol w:w="3576"/>
      </w:tblGrid>
      <w:tr w:rsidR="00916DFB" w:rsidRPr="00916DFB" w:rsidTr="00916DFB">
        <w:trPr>
          <w:trHeight w:val="473"/>
        </w:trPr>
        <w:tc>
          <w:tcPr>
            <w:tcW w:w="1384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hd w:val="clear" w:color="auto" w:fill="FFFFFF"/>
              </w:rPr>
              <w:t>Месяц</w:t>
            </w:r>
          </w:p>
        </w:tc>
        <w:tc>
          <w:tcPr>
            <w:tcW w:w="2272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hd w:val="clear" w:color="auto" w:fill="FFFFFF"/>
              </w:rPr>
              <w:t>Формы работы</w:t>
            </w:r>
          </w:p>
        </w:tc>
        <w:tc>
          <w:tcPr>
            <w:tcW w:w="3366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hd w:val="clear" w:color="auto" w:fill="FFFFFF"/>
              </w:rPr>
              <w:t>Темы гр. и инд. консультаций</w:t>
            </w:r>
          </w:p>
        </w:tc>
        <w:tc>
          <w:tcPr>
            <w:tcW w:w="3576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hd w:val="clear" w:color="auto" w:fill="FFFFFF"/>
              </w:rPr>
              <w:t xml:space="preserve"> Наглядная информац</w:t>
            </w:r>
            <w:r w:rsidRPr="00916DFB">
              <w:rPr>
                <w:rFonts w:ascii="Times New Roman" w:hAnsi="Times New Roman" w:cs="Times New Roman"/>
                <w:shd w:val="clear" w:color="auto" w:fill="FFFFFF"/>
              </w:rPr>
              <w:t>ия</w:t>
            </w:r>
          </w:p>
        </w:tc>
      </w:tr>
      <w:tr w:rsidR="00916DFB" w:rsidRPr="00916DFB" w:rsidTr="00916DFB">
        <w:tc>
          <w:tcPr>
            <w:tcW w:w="1384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2272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Диагностическое обследование</w:t>
            </w:r>
          </w:p>
        </w:tc>
        <w:tc>
          <w:tcPr>
            <w:tcW w:w="3366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«Характеристика возрастных особенностей детей раннего возраста»</w:t>
            </w:r>
          </w:p>
        </w:tc>
        <w:tc>
          <w:tcPr>
            <w:tcW w:w="3576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Отчет по диагностическому обследованию</w:t>
            </w:r>
          </w:p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(индивидуально)</w:t>
            </w:r>
          </w:p>
        </w:tc>
      </w:tr>
      <w:tr w:rsidR="00916DFB" w:rsidRPr="00916DFB" w:rsidTr="00916DFB">
        <w:tc>
          <w:tcPr>
            <w:tcW w:w="1384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2272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Анкетирование родителей</w:t>
            </w:r>
          </w:p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«Роль семьи в умственном развитии»</w:t>
            </w:r>
          </w:p>
        </w:tc>
        <w:tc>
          <w:tcPr>
            <w:tcW w:w="3366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Папка – передвижка</w:t>
            </w:r>
          </w:p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«Умственное развитие детей раннего возраста»,</w:t>
            </w:r>
          </w:p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«Предметная деятельность»</w:t>
            </w:r>
          </w:p>
        </w:tc>
        <w:tc>
          <w:tcPr>
            <w:tcW w:w="3576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Встреча родителей</w:t>
            </w:r>
          </w:p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обсуждение темы</w:t>
            </w:r>
          </w:p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«Роль семьи в умственном развитии»</w:t>
            </w:r>
          </w:p>
        </w:tc>
      </w:tr>
      <w:tr w:rsidR="00916DFB" w:rsidRPr="00916DFB" w:rsidTr="00916DFB">
        <w:tc>
          <w:tcPr>
            <w:tcW w:w="1384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272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Семинар практикум «Предметная деятельность – основа умственного развития»</w:t>
            </w:r>
          </w:p>
        </w:tc>
        <w:tc>
          <w:tcPr>
            <w:tcW w:w="3366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Презентация</w:t>
            </w:r>
          </w:p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«Почему необходимо обогащать окружающую ребенка предметную среду »</w:t>
            </w:r>
          </w:p>
        </w:tc>
        <w:tc>
          <w:tcPr>
            <w:tcW w:w="3576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Ознакомление родителей с предметной средой группы (с объяснениями как правильно действовать с предметами)</w:t>
            </w:r>
          </w:p>
        </w:tc>
      </w:tr>
      <w:tr w:rsidR="00916DFB" w:rsidRPr="00916DFB" w:rsidTr="00916DFB">
        <w:tc>
          <w:tcPr>
            <w:tcW w:w="1384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272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Фотовыставка предметной деятельности с родителями в домашних условия</w:t>
            </w:r>
          </w:p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«Играю дома»</w:t>
            </w:r>
          </w:p>
        </w:tc>
        <w:tc>
          <w:tcPr>
            <w:tcW w:w="3366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Памятка</w:t>
            </w:r>
          </w:p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 с предметами  на развитие мышления</w:t>
            </w:r>
          </w:p>
        </w:tc>
        <w:tc>
          <w:tcPr>
            <w:tcW w:w="3576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Фотоальбом</w:t>
            </w:r>
          </w:p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«Играю дома»</w:t>
            </w:r>
          </w:p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подарок малышам</w:t>
            </w:r>
          </w:p>
        </w:tc>
      </w:tr>
      <w:tr w:rsidR="00916DFB" w:rsidRPr="00916DFB" w:rsidTr="00916DFB">
        <w:tc>
          <w:tcPr>
            <w:tcW w:w="1384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2272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Семинар практикум</w:t>
            </w:r>
          </w:p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«Общение и  предметная </w:t>
            </w: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деятельность – основа умственного развития детей  третьего года жизни»</w:t>
            </w:r>
          </w:p>
        </w:tc>
        <w:tc>
          <w:tcPr>
            <w:tcW w:w="3366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Консультации</w:t>
            </w:r>
          </w:p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«Характеристика умственного развития детей третьего года </w:t>
            </w: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жизни»</w:t>
            </w:r>
          </w:p>
        </w:tc>
        <w:tc>
          <w:tcPr>
            <w:tcW w:w="3576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Показ видеороликов из опыта работы воспитателей ДОУ</w:t>
            </w:r>
          </w:p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«Действуя, общаюсь - </w:t>
            </w: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развиваюсь»</w:t>
            </w:r>
          </w:p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6DFB" w:rsidRPr="00916DFB" w:rsidTr="00916DFB">
        <w:tc>
          <w:tcPr>
            <w:tcW w:w="1384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февраль</w:t>
            </w:r>
          </w:p>
        </w:tc>
        <w:tc>
          <w:tcPr>
            <w:tcW w:w="2272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Дом</w:t>
            </w:r>
            <w:proofErr w:type="gramStart"/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абота</w:t>
            </w:r>
          </w:p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«Предмет один, а действий много»</w:t>
            </w:r>
          </w:p>
        </w:tc>
        <w:tc>
          <w:tcPr>
            <w:tcW w:w="3366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Памятка</w:t>
            </w:r>
          </w:p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 с предметами развивающие воображение</w:t>
            </w:r>
          </w:p>
        </w:tc>
        <w:tc>
          <w:tcPr>
            <w:tcW w:w="3576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Фотоконкурс</w:t>
            </w:r>
          </w:p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«Палочка, коробка, кубик»</w:t>
            </w:r>
          </w:p>
        </w:tc>
      </w:tr>
      <w:tr w:rsidR="00916DFB" w:rsidRPr="00916DFB" w:rsidTr="00916DFB">
        <w:tc>
          <w:tcPr>
            <w:tcW w:w="1384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2272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Встреча за «круглым столом»</w:t>
            </w:r>
          </w:p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теме «Наши достижения»</w:t>
            </w:r>
          </w:p>
        </w:tc>
        <w:tc>
          <w:tcPr>
            <w:tcW w:w="3366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Анонимная почта – вопрос-ответ по теме «Почему мой ребенок …(не хочет общаться, не хочет посещать сад, задержка речи и др.)»</w:t>
            </w:r>
          </w:p>
        </w:tc>
        <w:tc>
          <w:tcPr>
            <w:tcW w:w="3576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Информационный стенд – комментарии родителей по теме «Умственное развитие моего ребенка»</w:t>
            </w:r>
          </w:p>
        </w:tc>
      </w:tr>
      <w:tr w:rsidR="00916DFB" w:rsidRPr="00916DFB" w:rsidTr="00916DFB">
        <w:tc>
          <w:tcPr>
            <w:tcW w:w="1384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272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открытых дверей</w:t>
            </w:r>
          </w:p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занятие «Плавает - тонет»</w:t>
            </w:r>
          </w:p>
        </w:tc>
        <w:tc>
          <w:tcPr>
            <w:tcW w:w="3366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Памятка</w:t>
            </w:r>
          </w:p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 с предметами на развитие внимания</w:t>
            </w:r>
          </w:p>
        </w:tc>
        <w:tc>
          <w:tcPr>
            <w:tcW w:w="3576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Фотовыставка</w:t>
            </w:r>
          </w:p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«Учусь, играя вместе с мамой и папой»</w:t>
            </w:r>
          </w:p>
        </w:tc>
      </w:tr>
      <w:tr w:rsidR="00916DFB" w:rsidRPr="00916DFB" w:rsidTr="00916DFB">
        <w:trPr>
          <w:trHeight w:val="907"/>
        </w:trPr>
        <w:tc>
          <w:tcPr>
            <w:tcW w:w="1384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2272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Диагностическое обследование</w:t>
            </w:r>
          </w:p>
        </w:tc>
        <w:tc>
          <w:tcPr>
            <w:tcW w:w="3366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</w:t>
            </w:r>
          </w:p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«Особенности детей трех лет»</w:t>
            </w:r>
          </w:p>
        </w:tc>
        <w:tc>
          <w:tcPr>
            <w:tcW w:w="3576" w:type="dxa"/>
          </w:tcPr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Отчет по диагностическому обследованию</w:t>
            </w:r>
          </w:p>
          <w:p w:rsidR="00916DFB" w:rsidRPr="00916DFB" w:rsidRDefault="00916DFB" w:rsidP="00DA6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(индивидуально)</w:t>
            </w:r>
          </w:p>
        </w:tc>
      </w:tr>
    </w:tbl>
    <w:p w:rsidR="00BA6FBC" w:rsidRDefault="00BA6FBC"/>
    <w:sectPr w:rsidR="00BA6FBC" w:rsidSect="00916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6DFB"/>
    <w:rsid w:val="005E00F0"/>
    <w:rsid w:val="00916DFB"/>
    <w:rsid w:val="00BA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2014-08-05T04:32:00Z</dcterms:created>
  <dcterms:modified xsi:type="dcterms:W3CDTF">2014-08-05T04:52:00Z</dcterms:modified>
</cp:coreProperties>
</file>