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BF6" w:rsidRDefault="00BE58A0" w:rsidP="00D336EF">
      <w:pPr>
        <w:spacing w:after="120"/>
        <w:rPr>
          <w:rFonts w:ascii="Times New Roman" w:hAnsi="Times New Roman" w:cs="Times New Roman"/>
          <w:b/>
          <w:sz w:val="28"/>
          <w:szCs w:val="28"/>
        </w:rPr>
      </w:pPr>
      <w:bookmarkStart w:id="0" w:name="_GoBack"/>
      <w:r>
        <w:rPr>
          <w:rFonts w:ascii="Times New Roman" w:hAnsi="Times New Roman" w:cs="Times New Roman"/>
          <w:b/>
          <w:sz w:val="28"/>
          <w:szCs w:val="28"/>
        </w:rPr>
        <w:t>Конспект урока</w:t>
      </w:r>
      <w:r w:rsidR="00F62334" w:rsidRPr="001E6BF6">
        <w:rPr>
          <w:rFonts w:ascii="Times New Roman" w:hAnsi="Times New Roman" w:cs="Times New Roman"/>
          <w:b/>
          <w:sz w:val="28"/>
          <w:szCs w:val="28"/>
        </w:rPr>
        <w:t xml:space="preserve"> по физ</w:t>
      </w:r>
      <w:r w:rsidR="00A5535B">
        <w:rPr>
          <w:rFonts w:ascii="Times New Roman" w:hAnsi="Times New Roman" w:cs="Times New Roman"/>
          <w:b/>
          <w:sz w:val="28"/>
          <w:szCs w:val="28"/>
        </w:rPr>
        <w:t>ической культуре</w:t>
      </w:r>
      <w:r w:rsidR="00F62334" w:rsidRPr="001E6BF6">
        <w:rPr>
          <w:rFonts w:ascii="Times New Roman" w:hAnsi="Times New Roman" w:cs="Times New Roman"/>
          <w:b/>
          <w:sz w:val="28"/>
          <w:szCs w:val="28"/>
        </w:rPr>
        <w:t xml:space="preserve"> для учащихся 6 класса</w:t>
      </w:r>
      <w:r w:rsidR="00D336EF">
        <w:rPr>
          <w:rFonts w:ascii="Times New Roman" w:hAnsi="Times New Roman" w:cs="Times New Roman"/>
          <w:b/>
          <w:sz w:val="28"/>
          <w:szCs w:val="28"/>
        </w:rPr>
        <w:t xml:space="preserve"> (раздел легкая атлетика).</w:t>
      </w:r>
    </w:p>
    <w:p w:rsidR="00015DAC" w:rsidRPr="001E6BF6" w:rsidRDefault="001E6BF6" w:rsidP="00D336EF">
      <w:pPr>
        <w:spacing w:after="120"/>
        <w:rPr>
          <w:rFonts w:ascii="Times New Roman" w:hAnsi="Times New Roman" w:cs="Times New Roman"/>
          <w:sz w:val="28"/>
          <w:szCs w:val="28"/>
        </w:rPr>
      </w:pPr>
      <w:r w:rsidRPr="001E6BF6">
        <w:rPr>
          <w:rFonts w:ascii="Times New Roman" w:hAnsi="Times New Roman" w:cs="Times New Roman"/>
          <w:sz w:val="28"/>
          <w:szCs w:val="28"/>
        </w:rPr>
        <w:t>План-конспект урока</w:t>
      </w:r>
      <w:r>
        <w:rPr>
          <w:rFonts w:ascii="Times New Roman" w:hAnsi="Times New Roman" w:cs="Times New Roman"/>
          <w:sz w:val="28"/>
          <w:szCs w:val="28"/>
        </w:rPr>
        <w:t xml:space="preserve"> составил учитель МОАУ Лицей информационных технологий № 28 г. Кирова Ворошилов Роман Сергеевич.</w:t>
      </w:r>
    </w:p>
    <w:p w:rsidR="001E6F27" w:rsidRPr="001E6F27" w:rsidRDefault="001E6F27" w:rsidP="00D336EF">
      <w:pPr>
        <w:spacing w:after="120"/>
        <w:rPr>
          <w:rFonts w:ascii="Times New Roman" w:eastAsia="Times New Roman" w:hAnsi="Times New Roman" w:cs="Times New Roman"/>
          <w:color w:val="000000"/>
          <w:sz w:val="28"/>
          <w:szCs w:val="28"/>
          <w:lang w:eastAsia="ru-RU"/>
        </w:rPr>
      </w:pPr>
      <w:r w:rsidRPr="001E6F27">
        <w:rPr>
          <w:rFonts w:ascii="Times New Roman" w:eastAsia="Times New Roman" w:hAnsi="Times New Roman" w:cs="Times New Roman"/>
          <w:b/>
          <w:bCs/>
          <w:color w:val="000000"/>
          <w:sz w:val="28"/>
          <w:szCs w:val="28"/>
          <w:lang w:eastAsia="ru-RU"/>
        </w:rPr>
        <w:t>Тема урока:</w:t>
      </w:r>
      <w:r w:rsidRPr="001E6F27">
        <w:rPr>
          <w:rFonts w:ascii="Times New Roman" w:eastAsia="Times New Roman" w:hAnsi="Times New Roman" w:cs="Times New Roman"/>
          <w:color w:val="000000"/>
          <w:sz w:val="28"/>
          <w:szCs w:val="28"/>
          <w:lang w:eastAsia="ru-RU"/>
        </w:rPr>
        <w:t> Изучение подвижной игры «Захват флага» </w:t>
      </w:r>
    </w:p>
    <w:p w:rsidR="001E6F27" w:rsidRPr="001E6F27" w:rsidRDefault="001E6F27" w:rsidP="00D336EF">
      <w:pPr>
        <w:spacing w:after="120"/>
        <w:rPr>
          <w:rFonts w:ascii="Times New Roman" w:eastAsia="Times New Roman" w:hAnsi="Times New Roman" w:cs="Times New Roman"/>
          <w:color w:val="000000"/>
          <w:sz w:val="28"/>
          <w:szCs w:val="28"/>
          <w:lang w:eastAsia="ru-RU"/>
        </w:rPr>
      </w:pPr>
      <w:r w:rsidRPr="001E6F27">
        <w:rPr>
          <w:rFonts w:ascii="Times New Roman" w:eastAsia="Times New Roman" w:hAnsi="Times New Roman" w:cs="Times New Roman"/>
          <w:b/>
          <w:bCs/>
          <w:color w:val="000000"/>
          <w:sz w:val="28"/>
          <w:szCs w:val="28"/>
          <w:lang w:eastAsia="ru-RU"/>
        </w:rPr>
        <w:t>Тип урока:</w:t>
      </w:r>
      <w:r w:rsidRPr="001E6F27">
        <w:rPr>
          <w:rFonts w:ascii="Times New Roman" w:eastAsia="Times New Roman" w:hAnsi="Times New Roman" w:cs="Times New Roman"/>
          <w:color w:val="000000"/>
          <w:sz w:val="28"/>
          <w:szCs w:val="28"/>
          <w:lang w:eastAsia="ru-RU"/>
        </w:rPr>
        <w:t> изучение нового материала </w:t>
      </w:r>
    </w:p>
    <w:p w:rsidR="001E6F27" w:rsidRPr="001E6F27" w:rsidRDefault="001E6F27" w:rsidP="00D336EF">
      <w:pPr>
        <w:spacing w:after="120"/>
        <w:rPr>
          <w:rFonts w:ascii="Times New Roman" w:eastAsia="Times New Roman" w:hAnsi="Times New Roman" w:cs="Times New Roman"/>
          <w:color w:val="000000"/>
          <w:sz w:val="28"/>
          <w:szCs w:val="28"/>
          <w:lang w:eastAsia="ru-RU"/>
        </w:rPr>
      </w:pPr>
      <w:r w:rsidRPr="001E6F27">
        <w:rPr>
          <w:rFonts w:ascii="Times New Roman" w:eastAsia="Times New Roman" w:hAnsi="Times New Roman" w:cs="Times New Roman"/>
          <w:b/>
          <w:bCs/>
          <w:color w:val="000000"/>
          <w:sz w:val="28"/>
          <w:szCs w:val="28"/>
          <w:lang w:eastAsia="ru-RU"/>
        </w:rPr>
        <w:t>Оборудование: </w:t>
      </w:r>
      <w:r w:rsidRPr="001E6F27">
        <w:rPr>
          <w:rFonts w:ascii="Times New Roman" w:eastAsia="Times New Roman" w:hAnsi="Times New Roman" w:cs="Times New Roman"/>
          <w:color w:val="000000"/>
          <w:sz w:val="28"/>
          <w:szCs w:val="28"/>
          <w:lang w:eastAsia="ru-RU"/>
        </w:rPr>
        <w:t>4 флажка.</w:t>
      </w:r>
    </w:p>
    <w:p w:rsidR="001E6F27" w:rsidRPr="001E6F27" w:rsidRDefault="001E6F27" w:rsidP="00D336EF">
      <w:pPr>
        <w:spacing w:after="120"/>
        <w:rPr>
          <w:rFonts w:ascii="Times New Roman" w:eastAsia="Times New Roman" w:hAnsi="Times New Roman" w:cs="Times New Roman"/>
          <w:color w:val="000000"/>
          <w:sz w:val="28"/>
          <w:szCs w:val="28"/>
          <w:lang w:eastAsia="ru-RU"/>
        </w:rPr>
      </w:pPr>
      <w:r w:rsidRPr="001E6F27">
        <w:rPr>
          <w:rFonts w:ascii="Times New Roman" w:eastAsia="Times New Roman" w:hAnsi="Times New Roman" w:cs="Times New Roman"/>
          <w:b/>
          <w:bCs/>
          <w:color w:val="000000"/>
          <w:sz w:val="28"/>
          <w:szCs w:val="28"/>
          <w:lang w:eastAsia="ru-RU"/>
        </w:rPr>
        <w:t>Место проведения:</w:t>
      </w:r>
      <w:r w:rsidRPr="001E6F27">
        <w:rPr>
          <w:rFonts w:ascii="Times New Roman" w:eastAsia="Times New Roman" w:hAnsi="Times New Roman" w:cs="Times New Roman"/>
          <w:color w:val="000000"/>
          <w:sz w:val="28"/>
          <w:szCs w:val="28"/>
          <w:lang w:eastAsia="ru-RU"/>
        </w:rPr>
        <w:t> Спортивный зал</w:t>
      </w:r>
    </w:p>
    <w:p w:rsidR="001E6F27" w:rsidRPr="001E6F27" w:rsidRDefault="001E6F27" w:rsidP="00D336EF">
      <w:pPr>
        <w:shd w:val="clear" w:color="auto" w:fill="FFFFFF"/>
        <w:spacing w:after="120" w:line="240" w:lineRule="auto"/>
        <w:rPr>
          <w:rFonts w:ascii="Times New Roman" w:eastAsia="Times New Roman" w:hAnsi="Times New Roman" w:cs="Times New Roman"/>
          <w:color w:val="000000"/>
          <w:sz w:val="28"/>
          <w:szCs w:val="28"/>
          <w:lang w:eastAsia="ru-RU"/>
        </w:rPr>
      </w:pPr>
      <w:r w:rsidRPr="001E6F27">
        <w:rPr>
          <w:rFonts w:ascii="Times New Roman" w:eastAsia="Times New Roman" w:hAnsi="Times New Roman" w:cs="Times New Roman"/>
          <w:b/>
          <w:color w:val="000000"/>
          <w:sz w:val="28"/>
          <w:szCs w:val="28"/>
          <w:lang w:eastAsia="ru-RU"/>
        </w:rPr>
        <w:t xml:space="preserve">Цель: </w:t>
      </w:r>
      <w:r w:rsidRPr="001E6F27">
        <w:rPr>
          <w:rFonts w:ascii="Times New Roman" w:eastAsia="Times New Roman" w:hAnsi="Times New Roman" w:cs="Times New Roman"/>
          <w:color w:val="000000"/>
          <w:sz w:val="28"/>
          <w:szCs w:val="28"/>
          <w:lang w:eastAsia="ru-RU"/>
        </w:rPr>
        <w:t>Пропаганда спорта и здорового образа жизни.</w:t>
      </w:r>
    </w:p>
    <w:p w:rsidR="001E6F27" w:rsidRDefault="001E6BF6" w:rsidP="00D336EF">
      <w:pPr>
        <w:spacing w:after="1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001E6F27" w:rsidRPr="001E6F27">
        <w:rPr>
          <w:rFonts w:ascii="Times New Roman" w:eastAsia="Times New Roman" w:hAnsi="Times New Roman" w:cs="Times New Roman"/>
          <w:b/>
          <w:bCs/>
          <w:color w:val="000000"/>
          <w:sz w:val="28"/>
          <w:szCs w:val="28"/>
          <w:lang w:eastAsia="ru-RU"/>
        </w:rPr>
        <w:t>:</w:t>
      </w:r>
      <w:r w:rsidR="001E6F27" w:rsidRPr="001E6F27">
        <w:rPr>
          <w:rFonts w:ascii="Times New Roman" w:eastAsia="Times New Roman" w:hAnsi="Times New Roman" w:cs="Times New Roman"/>
          <w:color w:val="000000"/>
          <w:sz w:val="28"/>
          <w:szCs w:val="28"/>
          <w:lang w:eastAsia="ru-RU"/>
        </w:rPr>
        <w:t xml:space="preserve"> </w:t>
      </w:r>
      <w:r w:rsidR="001E6F27">
        <w:rPr>
          <w:rFonts w:ascii="Times New Roman" w:eastAsia="Times New Roman" w:hAnsi="Times New Roman" w:cs="Times New Roman"/>
          <w:color w:val="000000"/>
          <w:sz w:val="28"/>
          <w:szCs w:val="28"/>
          <w:lang w:eastAsia="ru-RU"/>
        </w:rPr>
        <w:t>О</w:t>
      </w:r>
      <w:r w:rsidR="001E6F27" w:rsidRPr="001E6F27">
        <w:rPr>
          <w:rFonts w:ascii="Times New Roman" w:eastAsia="Times New Roman" w:hAnsi="Times New Roman" w:cs="Times New Roman"/>
          <w:color w:val="000000"/>
          <w:sz w:val="28"/>
          <w:szCs w:val="28"/>
          <w:lang w:eastAsia="ru-RU"/>
        </w:rPr>
        <w:t>бразовательная – изучение правил игры. </w:t>
      </w:r>
      <w:r w:rsidR="001E6F27" w:rsidRPr="001E6F27">
        <w:rPr>
          <w:rFonts w:ascii="Times New Roman" w:eastAsia="Times New Roman" w:hAnsi="Times New Roman" w:cs="Times New Roman"/>
          <w:color w:val="000000"/>
          <w:sz w:val="28"/>
          <w:szCs w:val="28"/>
          <w:lang w:eastAsia="ru-RU"/>
        </w:rPr>
        <w:br/>
      </w:r>
      <w:r w:rsidR="00D336EF">
        <w:rPr>
          <w:rFonts w:ascii="Times New Roman" w:eastAsia="Times New Roman" w:hAnsi="Times New Roman" w:cs="Times New Roman"/>
          <w:color w:val="000000"/>
          <w:sz w:val="28"/>
          <w:szCs w:val="28"/>
          <w:lang w:eastAsia="ru-RU"/>
        </w:rPr>
        <w:t xml:space="preserve">               </w:t>
      </w:r>
      <w:r w:rsidR="001E6F27" w:rsidRPr="001E6F27">
        <w:rPr>
          <w:rFonts w:ascii="Times New Roman" w:eastAsia="Times New Roman" w:hAnsi="Times New Roman" w:cs="Times New Roman"/>
          <w:color w:val="000000"/>
          <w:sz w:val="28"/>
          <w:szCs w:val="28"/>
          <w:lang w:eastAsia="ru-RU"/>
        </w:rPr>
        <w:t>Развивающая – тренировка быстроты, ловкости, глазомера, координации. </w:t>
      </w:r>
      <w:r w:rsidR="001E6F27" w:rsidRPr="001E6F27">
        <w:rPr>
          <w:rFonts w:ascii="Times New Roman" w:eastAsia="Times New Roman" w:hAnsi="Times New Roman" w:cs="Times New Roman"/>
          <w:color w:val="000000"/>
          <w:sz w:val="28"/>
          <w:szCs w:val="28"/>
          <w:lang w:eastAsia="ru-RU"/>
        </w:rPr>
        <w:br/>
      </w:r>
      <w:r w:rsidR="00D336EF">
        <w:rPr>
          <w:rFonts w:ascii="Times New Roman" w:eastAsia="Times New Roman" w:hAnsi="Times New Roman" w:cs="Times New Roman"/>
          <w:color w:val="000000"/>
          <w:sz w:val="28"/>
          <w:szCs w:val="28"/>
          <w:lang w:eastAsia="ru-RU"/>
        </w:rPr>
        <w:t xml:space="preserve">               </w:t>
      </w:r>
      <w:r w:rsidR="001E6F27" w:rsidRPr="001E6F27">
        <w:rPr>
          <w:rFonts w:ascii="Times New Roman" w:eastAsia="Times New Roman" w:hAnsi="Times New Roman" w:cs="Times New Roman"/>
          <w:color w:val="000000"/>
          <w:sz w:val="28"/>
          <w:szCs w:val="28"/>
          <w:lang w:eastAsia="ru-RU"/>
        </w:rPr>
        <w:t>Воспитательная – привитие навыков взаимовыручки, коллективизма, смелости.</w:t>
      </w:r>
    </w:p>
    <w:tbl>
      <w:tblPr>
        <w:tblStyle w:val="a3"/>
        <w:tblW w:w="9478" w:type="dxa"/>
        <w:tblInd w:w="-575" w:type="dxa"/>
        <w:tblLayout w:type="fixed"/>
        <w:tblLook w:val="04A0" w:firstRow="1" w:lastRow="0" w:firstColumn="1" w:lastColumn="0" w:noHBand="0" w:noVBand="1"/>
      </w:tblPr>
      <w:tblGrid>
        <w:gridCol w:w="1615"/>
        <w:gridCol w:w="998"/>
        <w:gridCol w:w="2333"/>
        <w:gridCol w:w="1648"/>
        <w:gridCol w:w="1236"/>
        <w:gridCol w:w="1648"/>
      </w:tblGrid>
      <w:tr w:rsidR="001E6F27" w:rsidTr="00D336EF">
        <w:trPr>
          <w:trHeight w:val="1029"/>
        </w:trPr>
        <w:tc>
          <w:tcPr>
            <w:tcW w:w="1615" w:type="dxa"/>
            <w:tcBorders>
              <w:top w:val="outset" w:sz="6" w:space="0" w:color="auto"/>
              <w:left w:val="outset" w:sz="6" w:space="0" w:color="auto"/>
              <w:bottom w:val="outset" w:sz="6" w:space="0" w:color="auto"/>
              <w:right w:val="outset" w:sz="6" w:space="0" w:color="auto"/>
            </w:tcBorders>
            <w:vAlign w:val="center"/>
          </w:tcPr>
          <w:bookmarkEnd w:id="0"/>
          <w:p w:rsidR="001E6F27" w:rsidRPr="00F43580" w:rsidRDefault="001E6F27" w:rsidP="001E6F27">
            <w:pPr>
              <w:jc w:val="center"/>
              <w:rPr>
                <w:rFonts w:ascii="Arial" w:eastAsia="Times New Roman" w:hAnsi="Arial" w:cs="Arial"/>
                <w:b/>
                <w:bCs/>
                <w:sz w:val="20"/>
                <w:szCs w:val="20"/>
                <w:lang w:eastAsia="ru-RU"/>
              </w:rPr>
            </w:pPr>
            <w:r w:rsidRPr="00F43580">
              <w:rPr>
                <w:rFonts w:ascii="Arial" w:eastAsia="Times New Roman" w:hAnsi="Arial" w:cs="Arial"/>
                <w:b/>
                <w:bCs/>
                <w:sz w:val="20"/>
                <w:szCs w:val="20"/>
                <w:lang w:eastAsia="ru-RU"/>
              </w:rPr>
              <w:t>Этапы урока</w:t>
            </w:r>
          </w:p>
        </w:tc>
        <w:tc>
          <w:tcPr>
            <w:tcW w:w="998" w:type="dxa"/>
            <w:tcBorders>
              <w:top w:val="outset" w:sz="6" w:space="0" w:color="auto"/>
              <w:left w:val="outset" w:sz="6" w:space="0" w:color="auto"/>
              <w:bottom w:val="outset" w:sz="6" w:space="0" w:color="auto"/>
              <w:right w:val="outset" w:sz="6" w:space="0" w:color="auto"/>
            </w:tcBorders>
            <w:vAlign w:val="center"/>
          </w:tcPr>
          <w:p w:rsidR="001E6F27" w:rsidRPr="00F43580" w:rsidRDefault="001E6F27" w:rsidP="001E6F27">
            <w:pPr>
              <w:jc w:val="center"/>
              <w:rPr>
                <w:rFonts w:ascii="Arial" w:eastAsia="Times New Roman" w:hAnsi="Arial" w:cs="Arial"/>
                <w:b/>
                <w:bCs/>
                <w:sz w:val="20"/>
                <w:szCs w:val="20"/>
                <w:lang w:eastAsia="ru-RU"/>
              </w:rPr>
            </w:pPr>
            <w:r w:rsidRPr="00F43580">
              <w:rPr>
                <w:rFonts w:ascii="Arial" w:eastAsia="Times New Roman" w:hAnsi="Arial" w:cs="Arial"/>
                <w:b/>
                <w:bCs/>
                <w:sz w:val="20"/>
                <w:szCs w:val="20"/>
                <w:lang w:eastAsia="ru-RU"/>
              </w:rPr>
              <w:t>Время</w:t>
            </w:r>
          </w:p>
        </w:tc>
        <w:tc>
          <w:tcPr>
            <w:tcW w:w="2333" w:type="dxa"/>
            <w:tcBorders>
              <w:top w:val="outset" w:sz="6" w:space="0" w:color="auto"/>
              <w:left w:val="outset" w:sz="6" w:space="0" w:color="auto"/>
              <w:bottom w:val="outset" w:sz="6" w:space="0" w:color="auto"/>
              <w:right w:val="outset" w:sz="6" w:space="0" w:color="auto"/>
            </w:tcBorders>
            <w:vAlign w:val="center"/>
          </w:tcPr>
          <w:p w:rsidR="001E6F27" w:rsidRPr="00F43580" w:rsidRDefault="001E6F27" w:rsidP="001E6F27">
            <w:pPr>
              <w:jc w:val="center"/>
              <w:rPr>
                <w:rFonts w:ascii="Arial" w:eastAsia="Times New Roman" w:hAnsi="Arial" w:cs="Arial"/>
                <w:b/>
                <w:bCs/>
                <w:sz w:val="20"/>
                <w:szCs w:val="20"/>
                <w:lang w:eastAsia="ru-RU"/>
              </w:rPr>
            </w:pPr>
            <w:r w:rsidRPr="00F43580">
              <w:rPr>
                <w:rFonts w:ascii="Arial" w:eastAsia="Times New Roman" w:hAnsi="Arial" w:cs="Arial"/>
                <w:b/>
                <w:bCs/>
                <w:sz w:val="20"/>
                <w:szCs w:val="20"/>
                <w:lang w:eastAsia="ru-RU"/>
              </w:rPr>
              <w:t>Деятельность учителя и помощников (</w:t>
            </w:r>
            <w:proofErr w:type="spellStart"/>
            <w:r w:rsidRPr="00F43580">
              <w:rPr>
                <w:rFonts w:ascii="Arial" w:eastAsia="Times New Roman" w:hAnsi="Arial" w:cs="Arial"/>
                <w:b/>
                <w:bCs/>
                <w:sz w:val="20"/>
                <w:szCs w:val="20"/>
                <w:lang w:eastAsia="ru-RU"/>
              </w:rPr>
              <w:t>осв</w:t>
            </w:r>
            <w:proofErr w:type="gramStart"/>
            <w:r w:rsidRPr="00F43580">
              <w:rPr>
                <w:rFonts w:ascii="Arial" w:eastAsia="Times New Roman" w:hAnsi="Arial" w:cs="Arial"/>
                <w:b/>
                <w:bCs/>
                <w:sz w:val="20"/>
                <w:szCs w:val="20"/>
                <w:lang w:eastAsia="ru-RU"/>
              </w:rPr>
              <w:t>.</w:t>
            </w:r>
            <w:proofErr w:type="gramEnd"/>
            <w:r w:rsidRPr="00F43580">
              <w:rPr>
                <w:rFonts w:ascii="Arial" w:eastAsia="Times New Roman" w:hAnsi="Arial" w:cs="Arial"/>
                <w:b/>
                <w:bCs/>
                <w:sz w:val="20"/>
                <w:szCs w:val="20"/>
                <w:lang w:eastAsia="ru-RU"/>
              </w:rPr>
              <w:t>и</w:t>
            </w:r>
            <w:proofErr w:type="spellEnd"/>
            <w:r w:rsidRPr="00F43580">
              <w:rPr>
                <w:rFonts w:ascii="Arial" w:eastAsia="Times New Roman" w:hAnsi="Arial" w:cs="Arial"/>
                <w:b/>
                <w:bCs/>
                <w:sz w:val="20"/>
                <w:szCs w:val="20"/>
                <w:lang w:eastAsia="ru-RU"/>
              </w:rPr>
              <w:t xml:space="preserve"> </w:t>
            </w:r>
            <w:proofErr w:type="spellStart"/>
            <w:r w:rsidRPr="00F43580">
              <w:rPr>
                <w:rFonts w:ascii="Arial" w:eastAsia="Times New Roman" w:hAnsi="Arial" w:cs="Arial"/>
                <w:b/>
                <w:bCs/>
                <w:sz w:val="20"/>
                <w:szCs w:val="20"/>
                <w:lang w:eastAsia="ru-RU"/>
              </w:rPr>
              <w:t>спецмедгр</w:t>
            </w:r>
            <w:proofErr w:type="spellEnd"/>
            <w:r w:rsidRPr="00F43580">
              <w:rPr>
                <w:rFonts w:ascii="Arial" w:eastAsia="Times New Roman" w:hAnsi="Arial" w:cs="Arial"/>
                <w:b/>
                <w:bCs/>
                <w:sz w:val="20"/>
                <w:szCs w:val="20"/>
                <w:lang w:eastAsia="ru-RU"/>
              </w:rPr>
              <w:t>.)</w:t>
            </w:r>
          </w:p>
        </w:tc>
        <w:tc>
          <w:tcPr>
            <w:tcW w:w="1648" w:type="dxa"/>
            <w:tcBorders>
              <w:top w:val="outset" w:sz="6" w:space="0" w:color="auto"/>
              <w:left w:val="outset" w:sz="6" w:space="0" w:color="auto"/>
              <w:bottom w:val="outset" w:sz="6" w:space="0" w:color="auto"/>
              <w:right w:val="outset" w:sz="6" w:space="0" w:color="auto"/>
            </w:tcBorders>
            <w:vAlign w:val="center"/>
          </w:tcPr>
          <w:p w:rsidR="001E6F27" w:rsidRPr="00F43580" w:rsidRDefault="001E6F27" w:rsidP="001E6F27">
            <w:pPr>
              <w:jc w:val="center"/>
              <w:rPr>
                <w:rFonts w:ascii="Arial" w:eastAsia="Times New Roman" w:hAnsi="Arial" w:cs="Arial"/>
                <w:b/>
                <w:bCs/>
                <w:sz w:val="20"/>
                <w:szCs w:val="20"/>
                <w:lang w:eastAsia="ru-RU"/>
              </w:rPr>
            </w:pPr>
            <w:r w:rsidRPr="00F43580">
              <w:rPr>
                <w:rFonts w:ascii="Arial" w:eastAsia="Times New Roman" w:hAnsi="Arial" w:cs="Arial"/>
                <w:b/>
                <w:bCs/>
                <w:sz w:val="20"/>
                <w:szCs w:val="20"/>
                <w:lang w:eastAsia="ru-RU"/>
              </w:rPr>
              <w:t>Деятельность учащихся</w:t>
            </w:r>
          </w:p>
        </w:tc>
        <w:tc>
          <w:tcPr>
            <w:tcW w:w="1236" w:type="dxa"/>
            <w:tcBorders>
              <w:top w:val="outset" w:sz="6" w:space="0" w:color="auto"/>
              <w:left w:val="outset" w:sz="6" w:space="0" w:color="auto"/>
              <w:bottom w:val="outset" w:sz="6" w:space="0" w:color="auto"/>
              <w:right w:val="outset" w:sz="6" w:space="0" w:color="auto"/>
            </w:tcBorders>
            <w:vAlign w:val="center"/>
          </w:tcPr>
          <w:p w:rsidR="001E6F27" w:rsidRPr="00F43580" w:rsidRDefault="001E6F27" w:rsidP="001E6F27">
            <w:pPr>
              <w:jc w:val="center"/>
              <w:rPr>
                <w:rFonts w:ascii="Arial" w:eastAsia="Times New Roman" w:hAnsi="Arial" w:cs="Arial"/>
                <w:b/>
                <w:bCs/>
                <w:sz w:val="20"/>
                <w:szCs w:val="20"/>
                <w:lang w:eastAsia="ru-RU"/>
              </w:rPr>
            </w:pPr>
            <w:r w:rsidRPr="00F43580">
              <w:rPr>
                <w:rFonts w:ascii="Arial" w:eastAsia="Times New Roman" w:hAnsi="Arial" w:cs="Arial"/>
                <w:b/>
                <w:bCs/>
                <w:sz w:val="20"/>
                <w:szCs w:val="20"/>
                <w:lang w:eastAsia="ru-RU"/>
              </w:rPr>
              <w:t>Результат</w:t>
            </w:r>
          </w:p>
        </w:tc>
        <w:tc>
          <w:tcPr>
            <w:tcW w:w="1648" w:type="dxa"/>
            <w:tcBorders>
              <w:top w:val="outset" w:sz="6" w:space="0" w:color="auto"/>
              <w:left w:val="outset" w:sz="6" w:space="0" w:color="auto"/>
              <w:bottom w:val="outset" w:sz="6" w:space="0" w:color="auto"/>
              <w:right w:val="outset" w:sz="6" w:space="0" w:color="auto"/>
            </w:tcBorders>
            <w:vAlign w:val="center"/>
          </w:tcPr>
          <w:p w:rsidR="001E6F27" w:rsidRPr="00F43580" w:rsidRDefault="001E6F27" w:rsidP="001E6F27">
            <w:pPr>
              <w:jc w:val="center"/>
              <w:rPr>
                <w:rFonts w:ascii="Arial" w:eastAsia="Times New Roman" w:hAnsi="Arial" w:cs="Arial"/>
                <w:b/>
                <w:bCs/>
                <w:sz w:val="20"/>
                <w:szCs w:val="20"/>
                <w:lang w:eastAsia="ru-RU"/>
              </w:rPr>
            </w:pPr>
            <w:r w:rsidRPr="00F43580">
              <w:rPr>
                <w:rFonts w:ascii="Arial" w:eastAsia="Times New Roman" w:hAnsi="Arial" w:cs="Arial"/>
                <w:b/>
                <w:bCs/>
                <w:sz w:val="20"/>
                <w:szCs w:val="20"/>
                <w:lang w:eastAsia="ru-RU"/>
              </w:rPr>
              <w:t>Цели учителя к каждому этапу</w:t>
            </w:r>
          </w:p>
        </w:tc>
      </w:tr>
      <w:tr w:rsidR="001E6F27" w:rsidTr="00D336EF">
        <w:trPr>
          <w:trHeight w:val="776"/>
        </w:trPr>
        <w:tc>
          <w:tcPr>
            <w:tcW w:w="1615" w:type="dxa"/>
            <w:tcBorders>
              <w:top w:val="outset" w:sz="6" w:space="0" w:color="auto"/>
              <w:left w:val="outset" w:sz="6" w:space="0" w:color="auto"/>
              <w:bottom w:val="outset" w:sz="6" w:space="0" w:color="auto"/>
              <w:right w:val="outset" w:sz="6" w:space="0" w:color="auto"/>
            </w:tcBorders>
            <w:vAlign w:val="center"/>
          </w:tcPr>
          <w:p w:rsidR="001E6F27" w:rsidRPr="00F62334" w:rsidRDefault="00D336EF" w:rsidP="001E6F27">
            <w:pPr>
              <w:rPr>
                <w:rFonts w:ascii="Arial" w:eastAsia="Times New Roman" w:hAnsi="Arial" w:cs="Arial"/>
                <w:sz w:val="20"/>
                <w:szCs w:val="20"/>
                <w:lang w:eastAsia="ru-RU"/>
              </w:rPr>
            </w:pPr>
            <w:r>
              <w:rPr>
                <w:rFonts w:ascii="Arial" w:eastAsia="Times New Roman" w:hAnsi="Arial" w:cs="Arial"/>
                <w:sz w:val="20"/>
                <w:szCs w:val="20"/>
                <w:lang w:eastAsia="ru-RU"/>
              </w:rPr>
              <w:t>1.</w:t>
            </w:r>
            <w:r w:rsidR="001E6F27" w:rsidRPr="00F62334">
              <w:rPr>
                <w:rFonts w:ascii="Arial" w:eastAsia="Times New Roman" w:hAnsi="Arial" w:cs="Arial"/>
                <w:sz w:val="20"/>
                <w:szCs w:val="20"/>
                <w:lang w:eastAsia="ru-RU"/>
              </w:rPr>
              <w:t>Организационный момент</w:t>
            </w:r>
          </w:p>
        </w:tc>
        <w:tc>
          <w:tcPr>
            <w:tcW w:w="998" w:type="dxa"/>
            <w:tcBorders>
              <w:top w:val="outset" w:sz="6" w:space="0" w:color="auto"/>
              <w:left w:val="outset" w:sz="6" w:space="0" w:color="auto"/>
              <w:bottom w:val="outset" w:sz="6" w:space="0" w:color="auto"/>
              <w:right w:val="outset" w:sz="6" w:space="0" w:color="auto"/>
            </w:tcBorders>
            <w:vAlign w:val="center"/>
          </w:tcPr>
          <w:p w:rsidR="001E6F27" w:rsidRPr="00F62334" w:rsidRDefault="00223F21"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1–</w:t>
            </w:r>
            <w:r w:rsidR="001E6F27" w:rsidRPr="00F62334">
              <w:rPr>
                <w:rFonts w:ascii="Arial" w:eastAsia="Times New Roman" w:hAnsi="Arial" w:cs="Arial"/>
                <w:sz w:val="20"/>
                <w:szCs w:val="20"/>
                <w:lang w:eastAsia="ru-RU"/>
              </w:rPr>
              <w:t>2 мин.</w:t>
            </w:r>
          </w:p>
        </w:tc>
        <w:tc>
          <w:tcPr>
            <w:tcW w:w="2333"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Проверка форм, состояния здоровья, количества учащихся</w:t>
            </w:r>
          </w:p>
        </w:tc>
        <w:tc>
          <w:tcPr>
            <w:tcW w:w="1648"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Рапорт, ответы на вопросы</w:t>
            </w:r>
          </w:p>
        </w:tc>
        <w:tc>
          <w:tcPr>
            <w:tcW w:w="1236"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Понимание задачи урока</w:t>
            </w:r>
          </w:p>
        </w:tc>
        <w:tc>
          <w:tcPr>
            <w:tcW w:w="1648"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Настроить на изучение данной темы</w:t>
            </w:r>
          </w:p>
        </w:tc>
      </w:tr>
      <w:tr w:rsidR="001E6F27" w:rsidTr="00D336EF">
        <w:trPr>
          <w:trHeight w:val="1299"/>
        </w:trPr>
        <w:tc>
          <w:tcPr>
            <w:tcW w:w="1615"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2. Подготовка к усвоению новых знаний</w:t>
            </w:r>
          </w:p>
        </w:tc>
        <w:tc>
          <w:tcPr>
            <w:tcW w:w="998"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5-6 мин.</w:t>
            </w:r>
          </w:p>
        </w:tc>
        <w:tc>
          <w:tcPr>
            <w:tcW w:w="2333"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Общеразвивающие упражнения в движении</w:t>
            </w:r>
          </w:p>
        </w:tc>
        <w:tc>
          <w:tcPr>
            <w:tcW w:w="1648"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Выполнение упражнений</w:t>
            </w:r>
          </w:p>
        </w:tc>
        <w:tc>
          <w:tcPr>
            <w:tcW w:w="1236"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Подготовить организма к учебным нагрузкам</w:t>
            </w:r>
          </w:p>
        </w:tc>
        <w:tc>
          <w:tcPr>
            <w:tcW w:w="1648"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Подготовка учащихся к дальнейшей работе</w:t>
            </w:r>
          </w:p>
        </w:tc>
      </w:tr>
      <w:tr w:rsidR="001E6F27" w:rsidTr="00D336EF">
        <w:trPr>
          <w:trHeight w:val="1805"/>
        </w:trPr>
        <w:tc>
          <w:tcPr>
            <w:tcW w:w="1615"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3. Усвоение нового материала</w:t>
            </w:r>
          </w:p>
        </w:tc>
        <w:tc>
          <w:tcPr>
            <w:tcW w:w="998"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8-10 мин.</w:t>
            </w:r>
          </w:p>
        </w:tc>
        <w:tc>
          <w:tcPr>
            <w:tcW w:w="2333"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А) рассказ учителя об игре с использованием компьютерной модели Б) объяснение правил В) показ основных элементов</w:t>
            </w:r>
          </w:p>
        </w:tc>
        <w:tc>
          <w:tcPr>
            <w:tcW w:w="1648"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 xml:space="preserve">А) изучение правил игры </w:t>
            </w:r>
            <w:r w:rsidR="00223F21" w:rsidRPr="00F62334">
              <w:rPr>
                <w:rFonts w:ascii="Arial" w:eastAsia="Times New Roman" w:hAnsi="Arial" w:cs="Arial"/>
                <w:sz w:val="20"/>
                <w:szCs w:val="20"/>
                <w:lang w:eastAsia="ru-RU"/>
              </w:rPr>
              <w:t xml:space="preserve">  </w:t>
            </w:r>
            <w:r w:rsidRPr="00F62334">
              <w:rPr>
                <w:rFonts w:ascii="Arial" w:eastAsia="Times New Roman" w:hAnsi="Arial" w:cs="Arial"/>
                <w:sz w:val="20"/>
                <w:szCs w:val="20"/>
                <w:lang w:eastAsia="ru-RU"/>
              </w:rPr>
              <w:t>Б) усвоение основных элементов</w:t>
            </w:r>
            <w:r w:rsidR="00223F21" w:rsidRPr="00F62334">
              <w:rPr>
                <w:rFonts w:ascii="Arial" w:eastAsia="Times New Roman" w:hAnsi="Arial" w:cs="Arial"/>
                <w:sz w:val="20"/>
                <w:szCs w:val="20"/>
                <w:lang w:eastAsia="ru-RU"/>
              </w:rPr>
              <w:t xml:space="preserve">     </w:t>
            </w:r>
            <w:r w:rsidRPr="00F62334">
              <w:rPr>
                <w:rFonts w:ascii="Arial" w:eastAsia="Times New Roman" w:hAnsi="Arial" w:cs="Arial"/>
                <w:sz w:val="20"/>
                <w:szCs w:val="20"/>
                <w:lang w:eastAsia="ru-RU"/>
              </w:rPr>
              <w:t xml:space="preserve"> В) работа в командах</w:t>
            </w:r>
          </w:p>
        </w:tc>
        <w:tc>
          <w:tcPr>
            <w:tcW w:w="1236"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Усвоение правил игры в «Знамя»</w:t>
            </w:r>
          </w:p>
        </w:tc>
        <w:tc>
          <w:tcPr>
            <w:tcW w:w="1648"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Познакомить с правилами, основами техники и тактики</w:t>
            </w:r>
          </w:p>
        </w:tc>
      </w:tr>
      <w:tr w:rsidR="001E6F27" w:rsidTr="00D336EF">
        <w:trPr>
          <w:trHeight w:val="1299"/>
        </w:trPr>
        <w:tc>
          <w:tcPr>
            <w:tcW w:w="1615"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4.</w:t>
            </w:r>
            <w:r w:rsidR="00A5535B">
              <w:rPr>
                <w:rFonts w:ascii="Arial" w:eastAsia="Times New Roman" w:hAnsi="Arial" w:cs="Arial"/>
                <w:sz w:val="20"/>
                <w:szCs w:val="20"/>
                <w:lang w:eastAsia="ru-RU"/>
              </w:rPr>
              <w:t>Организационный этап</w:t>
            </w:r>
          </w:p>
        </w:tc>
        <w:tc>
          <w:tcPr>
            <w:tcW w:w="998"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5-6 мин.</w:t>
            </w:r>
          </w:p>
        </w:tc>
        <w:tc>
          <w:tcPr>
            <w:tcW w:w="2333"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Распределить на 2 команды</w:t>
            </w:r>
          </w:p>
        </w:tc>
        <w:tc>
          <w:tcPr>
            <w:tcW w:w="1648"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Опробование игры учащимися</w:t>
            </w:r>
          </w:p>
        </w:tc>
        <w:tc>
          <w:tcPr>
            <w:tcW w:w="1236"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Практическое освоение правил игры</w:t>
            </w:r>
          </w:p>
        </w:tc>
        <w:tc>
          <w:tcPr>
            <w:tcW w:w="1648" w:type="dxa"/>
            <w:tcBorders>
              <w:top w:val="outset" w:sz="6" w:space="0" w:color="auto"/>
              <w:left w:val="outset" w:sz="6" w:space="0" w:color="auto"/>
              <w:bottom w:val="outset" w:sz="6" w:space="0" w:color="auto"/>
              <w:right w:val="outset" w:sz="6" w:space="0" w:color="auto"/>
            </w:tcBorders>
            <w:vAlign w:val="center"/>
          </w:tcPr>
          <w:p w:rsidR="001E6F27" w:rsidRPr="00F62334" w:rsidRDefault="001E6F27" w:rsidP="001E6F27">
            <w:pPr>
              <w:rPr>
                <w:rFonts w:ascii="Arial" w:eastAsia="Times New Roman" w:hAnsi="Arial" w:cs="Arial"/>
                <w:sz w:val="20"/>
                <w:szCs w:val="20"/>
                <w:lang w:eastAsia="ru-RU"/>
              </w:rPr>
            </w:pPr>
            <w:r w:rsidRPr="00F62334">
              <w:rPr>
                <w:rFonts w:ascii="Arial" w:eastAsia="Times New Roman" w:hAnsi="Arial" w:cs="Arial"/>
                <w:sz w:val="20"/>
                <w:szCs w:val="20"/>
                <w:lang w:eastAsia="ru-RU"/>
              </w:rPr>
              <w:t>Научить играть по правилам</w:t>
            </w:r>
          </w:p>
        </w:tc>
      </w:tr>
      <w:tr w:rsidR="00EA6095" w:rsidTr="00D336EF">
        <w:trPr>
          <w:trHeight w:val="1805"/>
        </w:trPr>
        <w:tc>
          <w:tcPr>
            <w:tcW w:w="1615" w:type="dxa"/>
            <w:tcBorders>
              <w:top w:val="outset" w:sz="6" w:space="0" w:color="auto"/>
              <w:left w:val="outset" w:sz="6" w:space="0" w:color="auto"/>
              <w:bottom w:val="outset" w:sz="6" w:space="0" w:color="auto"/>
              <w:right w:val="outset" w:sz="6" w:space="0" w:color="auto"/>
            </w:tcBorders>
            <w:vAlign w:val="center"/>
          </w:tcPr>
          <w:p w:rsidR="00EA6095" w:rsidRPr="00F62334" w:rsidRDefault="00D336EF" w:rsidP="00EA6095">
            <w:pPr>
              <w:rPr>
                <w:rFonts w:ascii="Arial" w:eastAsia="Times New Roman" w:hAnsi="Arial" w:cs="Arial"/>
                <w:sz w:val="20"/>
                <w:szCs w:val="20"/>
                <w:lang w:eastAsia="ru-RU"/>
              </w:rPr>
            </w:pPr>
            <w:r>
              <w:rPr>
                <w:rFonts w:ascii="Arial" w:eastAsia="Times New Roman" w:hAnsi="Arial" w:cs="Arial"/>
                <w:sz w:val="20"/>
                <w:szCs w:val="20"/>
                <w:lang w:eastAsia="ru-RU"/>
              </w:rPr>
              <w:t>5.</w:t>
            </w:r>
            <w:r w:rsidR="00EA6095" w:rsidRPr="00F62334">
              <w:rPr>
                <w:rFonts w:ascii="Arial" w:eastAsia="Times New Roman" w:hAnsi="Arial" w:cs="Arial"/>
                <w:sz w:val="20"/>
                <w:szCs w:val="20"/>
                <w:lang w:eastAsia="ru-RU"/>
              </w:rPr>
              <w:t>Самостоятельная работа</w:t>
            </w:r>
          </w:p>
        </w:tc>
        <w:tc>
          <w:tcPr>
            <w:tcW w:w="998" w:type="dxa"/>
            <w:tcBorders>
              <w:top w:val="outset" w:sz="6" w:space="0" w:color="auto"/>
              <w:left w:val="outset" w:sz="6" w:space="0" w:color="auto"/>
              <w:bottom w:val="outset" w:sz="6" w:space="0" w:color="auto"/>
              <w:right w:val="outset" w:sz="6" w:space="0" w:color="auto"/>
            </w:tcBorders>
            <w:vAlign w:val="center"/>
          </w:tcPr>
          <w:p w:rsidR="00EA6095" w:rsidRPr="00F62334" w:rsidRDefault="00EA6095" w:rsidP="00EA6095">
            <w:pPr>
              <w:rPr>
                <w:rFonts w:ascii="Arial" w:eastAsia="Times New Roman" w:hAnsi="Arial" w:cs="Arial"/>
                <w:sz w:val="20"/>
                <w:szCs w:val="20"/>
                <w:lang w:eastAsia="ru-RU"/>
              </w:rPr>
            </w:pPr>
            <w:r w:rsidRPr="00F62334">
              <w:rPr>
                <w:rFonts w:ascii="Arial" w:eastAsia="Times New Roman" w:hAnsi="Arial" w:cs="Arial"/>
                <w:sz w:val="20"/>
                <w:szCs w:val="20"/>
                <w:lang w:eastAsia="ru-RU"/>
              </w:rPr>
              <w:t>15-18 мин.</w:t>
            </w:r>
          </w:p>
        </w:tc>
        <w:tc>
          <w:tcPr>
            <w:tcW w:w="2333" w:type="dxa"/>
            <w:tcBorders>
              <w:top w:val="outset" w:sz="6" w:space="0" w:color="auto"/>
              <w:left w:val="outset" w:sz="6" w:space="0" w:color="auto"/>
              <w:bottom w:val="outset" w:sz="6" w:space="0" w:color="auto"/>
              <w:right w:val="outset" w:sz="6" w:space="0" w:color="auto"/>
            </w:tcBorders>
            <w:vAlign w:val="center"/>
          </w:tcPr>
          <w:p w:rsidR="00EA6095" w:rsidRPr="00F62334" w:rsidRDefault="00EA6095" w:rsidP="00EA6095">
            <w:pPr>
              <w:rPr>
                <w:rFonts w:ascii="Arial" w:eastAsia="Times New Roman" w:hAnsi="Arial" w:cs="Arial"/>
                <w:sz w:val="20"/>
                <w:szCs w:val="20"/>
                <w:lang w:eastAsia="ru-RU"/>
              </w:rPr>
            </w:pPr>
            <w:r w:rsidRPr="00F62334">
              <w:rPr>
                <w:rFonts w:ascii="Arial" w:eastAsia="Times New Roman" w:hAnsi="Arial" w:cs="Arial"/>
                <w:sz w:val="20"/>
                <w:szCs w:val="20"/>
                <w:lang w:eastAsia="ru-RU"/>
              </w:rPr>
              <w:t xml:space="preserve">Контроль за игрой (судейство осуществляют уч-ся </w:t>
            </w:r>
            <w:proofErr w:type="spellStart"/>
            <w:r w:rsidRPr="00F62334">
              <w:rPr>
                <w:rFonts w:ascii="Arial" w:eastAsia="Times New Roman" w:hAnsi="Arial" w:cs="Arial"/>
                <w:sz w:val="20"/>
                <w:szCs w:val="20"/>
                <w:lang w:eastAsia="ru-RU"/>
              </w:rPr>
              <w:t>спецмедгрупп</w:t>
            </w:r>
            <w:proofErr w:type="spellEnd"/>
            <w:r w:rsidRPr="00F62334">
              <w:rPr>
                <w:rFonts w:ascii="Arial" w:eastAsia="Times New Roman" w:hAnsi="Arial" w:cs="Arial"/>
                <w:sz w:val="20"/>
                <w:szCs w:val="20"/>
                <w:lang w:eastAsia="ru-RU"/>
              </w:rPr>
              <w:t xml:space="preserve"> и освобождённые по физкультуре)</w:t>
            </w:r>
            <w:r w:rsidR="00223F21" w:rsidRPr="00F62334">
              <w:rPr>
                <w:rFonts w:ascii="Arial" w:eastAsia="Times New Roman" w:hAnsi="Arial" w:cs="Arial"/>
                <w:sz w:val="20"/>
                <w:szCs w:val="20"/>
                <w:lang w:eastAsia="ru-RU"/>
              </w:rPr>
              <w:t xml:space="preserve"> </w:t>
            </w:r>
            <w:r w:rsidRPr="00F62334">
              <w:rPr>
                <w:rFonts w:ascii="Arial" w:eastAsia="Times New Roman" w:hAnsi="Arial" w:cs="Arial"/>
                <w:sz w:val="20"/>
                <w:szCs w:val="20"/>
                <w:lang w:eastAsia="ru-RU"/>
              </w:rPr>
              <w:t>объяснение ошибок</w:t>
            </w:r>
          </w:p>
        </w:tc>
        <w:tc>
          <w:tcPr>
            <w:tcW w:w="1648" w:type="dxa"/>
            <w:tcBorders>
              <w:top w:val="outset" w:sz="6" w:space="0" w:color="auto"/>
              <w:left w:val="outset" w:sz="6" w:space="0" w:color="auto"/>
              <w:bottom w:val="outset" w:sz="6" w:space="0" w:color="auto"/>
              <w:right w:val="outset" w:sz="6" w:space="0" w:color="auto"/>
            </w:tcBorders>
            <w:vAlign w:val="center"/>
          </w:tcPr>
          <w:p w:rsidR="00EA6095" w:rsidRPr="00F62334" w:rsidRDefault="00EA6095" w:rsidP="00EA6095">
            <w:pPr>
              <w:rPr>
                <w:rFonts w:ascii="Arial" w:eastAsia="Times New Roman" w:hAnsi="Arial" w:cs="Arial"/>
                <w:sz w:val="20"/>
                <w:szCs w:val="20"/>
                <w:lang w:eastAsia="ru-RU"/>
              </w:rPr>
            </w:pPr>
            <w:r w:rsidRPr="00F62334">
              <w:rPr>
                <w:rFonts w:ascii="Arial" w:eastAsia="Times New Roman" w:hAnsi="Arial" w:cs="Arial"/>
                <w:sz w:val="20"/>
                <w:szCs w:val="20"/>
                <w:lang w:eastAsia="ru-RU"/>
              </w:rPr>
              <w:t>Учебно-тренировочная игра</w:t>
            </w:r>
          </w:p>
        </w:tc>
        <w:tc>
          <w:tcPr>
            <w:tcW w:w="1236" w:type="dxa"/>
            <w:tcBorders>
              <w:top w:val="outset" w:sz="6" w:space="0" w:color="auto"/>
              <w:left w:val="outset" w:sz="6" w:space="0" w:color="auto"/>
              <w:bottom w:val="outset" w:sz="6" w:space="0" w:color="auto"/>
              <w:right w:val="outset" w:sz="6" w:space="0" w:color="auto"/>
            </w:tcBorders>
            <w:vAlign w:val="center"/>
          </w:tcPr>
          <w:p w:rsidR="00EA6095" w:rsidRPr="00F62334" w:rsidRDefault="00EA6095" w:rsidP="00EA6095">
            <w:pPr>
              <w:rPr>
                <w:rFonts w:ascii="Arial" w:eastAsia="Times New Roman" w:hAnsi="Arial" w:cs="Arial"/>
                <w:sz w:val="20"/>
                <w:szCs w:val="20"/>
                <w:lang w:eastAsia="ru-RU"/>
              </w:rPr>
            </w:pPr>
            <w:r w:rsidRPr="00F62334">
              <w:rPr>
                <w:rFonts w:ascii="Arial" w:eastAsia="Times New Roman" w:hAnsi="Arial" w:cs="Arial"/>
                <w:sz w:val="20"/>
                <w:szCs w:val="20"/>
                <w:lang w:eastAsia="ru-RU"/>
              </w:rPr>
              <w:t>Закрепление умений игры в, понимание тактических действий</w:t>
            </w:r>
          </w:p>
        </w:tc>
        <w:tc>
          <w:tcPr>
            <w:tcW w:w="1648" w:type="dxa"/>
            <w:tcBorders>
              <w:top w:val="outset" w:sz="6" w:space="0" w:color="auto"/>
              <w:left w:val="outset" w:sz="6" w:space="0" w:color="auto"/>
              <w:bottom w:val="outset" w:sz="6" w:space="0" w:color="auto"/>
              <w:right w:val="outset" w:sz="6" w:space="0" w:color="auto"/>
            </w:tcBorders>
            <w:vAlign w:val="center"/>
          </w:tcPr>
          <w:p w:rsidR="00EA6095" w:rsidRPr="00F62334" w:rsidRDefault="00EA6095" w:rsidP="00EA6095">
            <w:pPr>
              <w:rPr>
                <w:rFonts w:ascii="Arial" w:eastAsia="Times New Roman" w:hAnsi="Arial" w:cs="Arial"/>
                <w:sz w:val="20"/>
                <w:szCs w:val="20"/>
                <w:lang w:eastAsia="ru-RU"/>
              </w:rPr>
            </w:pPr>
            <w:r w:rsidRPr="00F62334">
              <w:rPr>
                <w:rFonts w:ascii="Arial" w:eastAsia="Times New Roman" w:hAnsi="Arial" w:cs="Arial"/>
                <w:sz w:val="20"/>
                <w:szCs w:val="20"/>
                <w:lang w:eastAsia="ru-RU"/>
              </w:rPr>
              <w:t>Практическая отработка игровых действий</w:t>
            </w:r>
          </w:p>
        </w:tc>
      </w:tr>
      <w:tr w:rsidR="00EA6095" w:rsidTr="00D336EF">
        <w:trPr>
          <w:trHeight w:val="1046"/>
        </w:trPr>
        <w:tc>
          <w:tcPr>
            <w:tcW w:w="1615" w:type="dxa"/>
            <w:tcBorders>
              <w:top w:val="outset" w:sz="6" w:space="0" w:color="auto"/>
              <w:left w:val="outset" w:sz="6" w:space="0" w:color="auto"/>
              <w:bottom w:val="outset" w:sz="6" w:space="0" w:color="auto"/>
              <w:right w:val="outset" w:sz="6" w:space="0" w:color="auto"/>
            </w:tcBorders>
            <w:vAlign w:val="center"/>
          </w:tcPr>
          <w:p w:rsidR="00EA6095" w:rsidRPr="00F62334" w:rsidRDefault="00EA6095" w:rsidP="00EA6095">
            <w:pPr>
              <w:rPr>
                <w:rFonts w:ascii="Arial" w:eastAsia="Times New Roman" w:hAnsi="Arial" w:cs="Arial"/>
                <w:sz w:val="20"/>
                <w:szCs w:val="20"/>
                <w:lang w:eastAsia="ru-RU"/>
              </w:rPr>
            </w:pPr>
            <w:r w:rsidRPr="00F62334">
              <w:rPr>
                <w:rFonts w:ascii="Arial" w:eastAsia="Times New Roman" w:hAnsi="Arial" w:cs="Arial"/>
                <w:sz w:val="20"/>
                <w:szCs w:val="20"/>
                <w:lang w:eastAsia="ru-RU"/>
              </w:rPr>
              <w:lastRenderedPageBreak/>
              <w:t>6. Домашнее задание</w:t>
            </w:r>
          </w:p>
        </w:tc>
        <w:tc>
          <w:tcPr>
            <w:tcW w:w="998" w:type="dxa"/>
            <w:tcBorders>
              <w:top w:val="outset" w:sz="6" w:space="0" w:color="auto"/>
              <w:left w:val="outset" w:sz="6" w:space="0" w:color="auto"/>
              <w:bottom w:val="outset" w:sz="6" w:space="0" w:color="auto"/>
              <w:right w:val="outset" w:sz="6" w:space="0" w:color="auto"/>
            </w:tcBorders>
            <w:vAlign w:val="center"/>
          </w:tcPr>
          <w:p w:rsidR="00EA6095" w:rsidRPr="00F62334" w:rsidRDefault="00EA6095" w:rsidP="00EA6095">
            <w:pPr>
              <w:rPr>
                <w:rFonts w:ascii="Arial" w:eastAsia="Times New Roman" w:hAnsi="Arial" w:cs="Arial"/>
                <w:sz w:val="20"/>
                <w:szCs w:val="20"/>
                <w:lang w:eastAsia="ru-RU"/>
              </w:rPr>
            </w:pPr>
            <w:r w:rsidRPr="00F62334">
              <w:rPr>
                <w:rFonts w:ascii="Arial" w:eastAsia="Times New Roman" w:hAnsi="Arial" w:cs="Arial"/>
                <w:sz w:val="20"/>
                <w:szCs w:val="20"/>
                <w:lang w:eastAsia="ru-RU"/>
              </w:rPr>
              <w:t>1-2 мин.</w:t>
            </w:r>
          </w:p>
        </w:tc>
        <w:tc>
          <w:tcPr>
            <w:tcW w:w="2333" w:type="dxa"/>
            <w:tcBorders>
              <w:top w:val="outset" w:sz="6" w:space="0" w:color="auto"/>
              <w:left w:val="outset" w:sz="6" w:space="0" w:color="auto"/>
              <w:bottom w:val="outset" w:sz="6" w:space="0" w:color="auto"/>
              <w:right w:val="outset" w:sz="6" w:space="0" w:color="auto"/>
            </w:tcBorders>
            <w:vAlign w:val="center"/>
          </w:tcPr>
          <w:p w:rsidR="00EA6095" w:rsidRPr="00F62334" w:rsidRDefault="00EA6095" w:rsidP="00EA6095">
            <w:pPr>
              <w:rPr>
                <w:rFonts w:ascii="Arial" w:eastAsia="Times New Roman" w:hAnsi="Arial" w:cs="Arial"/>
                <w:sz w:val="20"/>
                <w:szCs w:val="20"/>
                <w:lang w:eastAsia="ru-RU"/>
              </w:rPr>
            </w:pPr>
            <w:r w:rsidRPr="00F62334">
              <w:rPr>
                <w:rFonts w:ascii="Arial" w:eastAsia="Times New Roman" w:hAnsi="Arial" w:cs="Arial"/>
                <w:sz w:val="20"/>
                <w:szCs w:val="20"/>
                <w:lang w:eastAsia="ru-RU"/>
              </w:rPr>
              <w:t>Рекомендации для игры вне школы</w:t>
            </w:r>
          </w:p>
        </w:tc>
        <w:tc>
          <w:tcPr>
            <w:tcW w:w="1648" w:type="dxa"/>
            <w:tcBorders>
              <w:top w:val="outset" w:sz="6" w:space="0" w:color="auto"/>
              <w:left w:val="outset" w:sz="6" w:space="0" w:color="auto"/>
              <w:bottom w:val="outset" w:sz="6" w:space="0" w:color="auto"/>
              <w:right w:val="outset" w:sz="6" w:space="0" w:color="auto"/>
            </w:tcBorders>
            <w:vAlign w:val="center"/>
          </w:tcPr>
          <w:p w:rsidR="00EA6095" w:rsidRPr="00F62334" w:rsidRDefault="00EA6095" w:rsidP="00EA6095">
            <w:pPr>
              <w:rPr>
                <w:rFonts w:ascii="Arial" w:eastAsia="Times New Roman" w:hAnsi="Arial" w:cs="Arial"/>
                <w:sz w:val="20"/>
                <w:szCs w:val="20"/>
                <w:lang w:eastAsia="ru-RU"/>
              </w:rPr>
            </w:pPr>
            <w:r w:rsidRPr="00F62334">
              <w:rPr>
                <w:rFonts w:ascii="Arial" w:eastAsia="Times New Roman" w:hAnsi="Arial" w:cs="Arial"/>
                <w:sz w:val="20"/>
                <w:szCs w:val="20"/>
                <w:lang w:eastAsia="ru-RU"/>
              </w:rPr>
              <w:t>Усвоение домашнего задания</w:t>
            </w:r>
          </w:p>
        </w:tc>
        <w:tc>
          <w:tcPr>
            <w:tcW w:w="1236" w:type="dxa"/>
            <w:tcBorders>
              <w:top w:val="outset" w:sz="6" w:space="0" w:color="auto"/>
              <w:left w:val="outset" w:sz="6" w:space="0" w:color="auto"/>
              <w:bottom w:val="outset" w:sz="6" w:space="0" w:color="auto"/>
              <w:right w:val="outset" w:sz="6" w:space="0" w:color="auto"/>
            </w:tcBorders>
            <w:vAlign w:val="center"/>
          </w:tcPr>
          <w:p w:rsidR="00EA6095" w:rsidRPr="00F62334" w:rsidRDefault="00EA6095" w:rsidP="00EA6095">
            <w:pPr>
              <w:rPr>
                <w:rFonts w:ascii="Arial" w:eastAsia="Times New Roman" w:hAnsi="Arial" w:cs="Arial"/>
                <w:sz w:val="20"/>
                <w:szCs w:val="20"/>
                <w:lang w:eastAsia="ru-RU"/>
              </w:rPr>
            </w:pPr>
            <w:r w:rsidRPr="00F62334">
              <w:rPr>
                <w:rFonts w:ascii="Arial" w:eastAsia="Times New Roman" w:hAnsi="Arial" w:cs="Arial"/>
                <w:sz w:val="20"/>
                <w:szCs w:val="20"/>
                <w:lang w:eastAsia="ru-RU"/>
              </w:rPr>
              <w:t>Более широкий охват игроков</w:t>
            </w:r>
          </w:p>
        </w:tc>
        <w:tc>
          <w:tcPr>
            <w:tcW w:w="1648" w:type="dxa"/>
            <w:tcBorders>
              <w:top w:val="outset" w:sz="6" w:space="0" w:color="auto"/>
              <w:left w:val="outset" w:sz="6" w:space="0" w:color="auto"/>
              <w:bottom w:val="outset" w:sz="6" w:space="0" w:color="auto"/>
              <w:right w:val="outset" w:sz="6" w:space="0" w:color="auto"/>
            </w:tcBorders>
            <w:vAlign w:val="center"/>
          </w:tcPr>
          <w:p w:rsidR="00EA6095" w:rsidRPr="00F62334" w:rsidRDefault="00EA6095" w:rsidP="00EA6095">
            <w:pPr>
              <w:rPr>
                <w:rFonts w:ascii="Arial" w:eastAsia="Times New Roman" w:hAnsi="Arial" w:cs="Arial"/>
                <w:sz w:val="20"/>
                <w:szCs w:val="20"/>
                <w:lang w:eastAsia="ru-RU"/>
              </w:rPr>
            </w:pPr>
            <w:r w:rsidRPr="00F62334">
              <w:rPr>
                <w:rFonts w:ascii="Arial" w:eastAsia="Times New Roman" w:hAnsi="Arial" w:cs="Arial"/>
                <w:sz w:val="20"/>
                <w:szCs w:val="20"/>
                <w:lang w:eastAsia="ru-RU"/>
              </w:rPr>
              <w:t>Популяризация игры</w:t>
            </w:r>
          </w:p>
        </w:tc>
      </w:tr>
      <w:tr w:rsidR="00EA6095" w:rsidTr="00D336EF">
        <w:trPr>
          <w:trHeight w:val="506"/>
        </w:trPr>
        <w:tc>
          <w:tcPr>
            <w:tcW w:w="1615" w:type="dxa"/>
            <w:tcBorders>
              <w:top w:val="outset" w:sz="6" w:space="0" w:color="auto"/>
              <w:left w:val="outset" w:sz="6" w:space="0" w:color="auto"/>
              <w:bottom w:val="outset" w:sz="6" w:space="0" w:color="auto"/>
              <w:right w:val="outset" w:sz="6" w:space="0" w:color="auto"/>
            </w:tcBorders>
            <w:vAlign w:val="center"/>
          </w:tcPr>
          <w:p w:rsidR="00EA6095" w:rsidRPr="00F62334" w:rsidRDefault="00EA6095" w:rsidP="00EA6095">
            <w:pPr>
              <w:rPr>
                <w:rFonts w:ascii="Arial" w:eastAsia="Times New Roman" w:hAnsi="Arial" w:cs="Arial"/>
                <w:sz w:val="20"/>
                <w:szCs w:val="20"/>
                <w:lang w:eastAsia="ru-RU"/>
              </w:rPr>
            </w:pPr>
            <w:r w:rsidRPr="00F62334">
              <w:rPr>
                <w:rFonts w:ascii="Arial" w:eastAsia="Times New Roman" w:hAnsi="Arial" w:cs="Arial"/>
                <w:sz w:val="20"/>
                <w:szCs w:val="20"/>
                <w:lang w:eastAsia="ru-RU"/>
              </w:rPr>
              <w:t>7. Рефлексия</w:t>
            </w:r>
          </w:p>
        </w:tc>
        <w:tc>
          <w:tcPr>
            <w:tcW w:w="998" w:type="dxa"/>
            <w:tcBorders>
              <w:top w:val="outset" w:sz="6" w:space="0" w:color="auto"/>
              <w:left w:val="outset" w:sz="6" w:space="0" w:color="auto"/>
              <w:bottom w:val="outset" w:sz="6" w:space="0" w:color="auto"/>
              <w:right w:val="outset" w:sz="6" w:space="0" w:color="auto"/>
            </w:tcBorders>
            <w:vAlign w:val="center"/>
          </w:tcPr>
          <w:p w:rsidR="00EA6095" w:rsidRPr="00F62334" w:rsidRDefault="00EA6095" w:rsidP="00EA6095">
            <w:pPr>
              <w:rPr>
                <w:rFonts w:ascii="Arial" w:eastAsia="Times New Roman" w:hAnsi="Arial" w:cs="Arial"/>
                <w:sz w:val="20"/>
                <w:szCs w:val="20"/>
                <w:lang w:eastAsia="ru-RU"/>
              </w:rPr>
            </w:pPr>
            <w:r w:rsidRPr="00F62334">
              <w:rPr>
                <w:rFonts w:ascii="Arial" w:eastAsia="Times New Roman" w:hAnsi="Arial" w:cs="Arial"/>
                <w:sz w:val="20"/>
                <w:szCs w:val="20"/>
                <w:lang w:eastAsia="ru-RU"/>
              </w:rPr>
              <w:t>1 – 2 мин.</w:t>
            </w:r>
          </w:p>
        </w:tc>
        <w:tc>
          <w:tcPr>
            <w:tcW w:w="2333" w:type="dxa"/>
            <w:tcBorders>
              <w:top w:val="outset" w:sz="6" w:space="0" w:color="auto"/>
              <w:left w:val="outset" w:sz="6" w:space="0" w:color="auto"/>
              <w:bottom w:val="outset" w:sz="6" w:space="0" w:color="auto"/>
              <w:right w:val="outset" w:sz="6" w:space="0" w:color="auto"/>
            </w:tcBorders>
            <w:vAlign w:val="center"/>
          </w:tcPr>
          <w:p w:rsidR="00EA6095" w:rsidRPr="00F62334" w:rsidRDefault="00EA6095" w:rsidP="00EA6095">
            <w:pPr>
              <w:rPr>
                <w:rFonts w:ascii="Arial" w:eastAsia="Times New Roman" w:hAnsi="Arial" w:cs="Arial"/>
                <w:sz w:val="20"/>
                <w:szCs w:val="20"/>
                <w:lang w:eastAsia="ru-RU"/>
              </w:rPr>
            </w:pPr>
            <w:r w:rsidRPr="00F62334">
              <w:rPr>
                <w:rFonts w:ascii="Arial" w:eastAsia="Times New Roman" w:hAnsi="Arial" w:cs="Arial"/>
                <w:sz w:val="20"/>
                <w:szCs w:val="20"/>
                <w:lang w:eastAsia="ru-RU"/>
              </w:rPr>
              <w:t>Вопросы:</w:t>
            </w:r>
          </w:p>
        </w:tc>
        <w:tc>
          <w:tcPr>
            <w:tcW w:w="1648" w:type="dxa"/>
            <w:tcBorders>
              <w:top w:val="outset" w:sz="6" w:space="0" w:color="auto"/>
              <w:left w:val="outset" w:sz="6" w:space="0" w:color="auto"/>
              <w:bottom w:val="outset" w:sz="6" w:space="0" w:color="auto"/>
              <w:right w:val="outset" w:sz="6" w:space="0" w:color="auto"/>
            </w:tcBorders>
            <w:vAlign w:val="center"/>
          </w:tcPr>
          <w:p w:rsidR="00EA6095" w:rsidRPr="00F62334" w:rsidRDefault="00EA6095" w:rsidP="00EA6095">
            <w:pPr>
              <w:rPr>
                <w:rFonts w:ascii="Arial" w:eastAsia="Times New Roman" w:hAnsi="Arial" w:cs="Arial"/>
                <w:sz w:val="20"/>
                <w:szCs w:val="20"/>
                <w:lang w:eastAsia="ru-RU"/>
              </w:rPr>
            </w:pPr>
            <w:r w:rsidRPr="00F62334">
              <w:rPr>
                <w:rFonts w:ascii="Arial" w:eastAsia="Times New Roman" w:hAnsi="Arial" w:cs="Arial"/>
                <w:sz w:val="20"/>
                <w:szCs w:val="20"/>
                <w:lang w:eastAsia="ru-RU"/>
              </w:rPr>
              <w:t>Ответы на вопросы</w:t>
            </w:r>
          </w:p>
        </w:tc>
        <w:tc>
          <w:tcPr>
            <w:tcW w:w="1236" w:type="dxa"/>
            <w:tcBorders>
              <w:top w:val="outset" w:sz="6" w:space="0" w:color="auto"/>
              <w:left w:val="outset" w:sz="6" w:space="0" w:color="auto"/>
              <w:bottom w:val="outset" w:sz="6" w:space="0" w:color="auto"/>
              <w:right w:val="outset" w:sz="6" w:space="0" w:color="auto"/>
            </w:tcBorders>
            <w:vAlign w:val="center"/>
          </w:tcPr>
          <w:p w:rsidR="00EA6095" w:rsidRPr="00F62334" w:rsidRDefault="00EA6095" w:rsidP="00EA6095">
            <w:pPr>
              <w:rPr>
                <w:rFonts w:ascii="Arial" w:eastAsia="Times New Roman" w:hAnsi="Arial" w:cs="Arial"/>
                <w:sz w:val="20"/>
                <w:szCs w:val="20"/>
                <w:lang w:eastAsia="ru-RU"/>
              </w:rPr>
            </w:pPr>
            <w:r w:rsidRPr="00F62334">
              <w:rPr>
                <w:rFonts w:ascii="Arial" w:eastAsia="Times New Roman" w:hAnsi="Arial" w:cs="Arial"/>
                <w:sz w:val="20"/>
                <w:szCs w:val="20"/>
                <w:lang w:eastAsia="ru-RU"/>
              </w:rPr>
              <w:t>Обратная связь</w:t>
            </w:r>
          </w:p>
        </w:tc>
        <w:tc>
          <w:tcPr>
            <w:tcW w:w="1648" w:type="dxa"/>
            <w:tcBorders>
              <w:top w:val="outset" w:sz="6" w:space="0" w:color="auto"/>
              <w:left w:val="outset" w:sz="6" w:space="0" w:color="auto"/>
              <w:bottom w:val="outset" w:sz="6" w:space="0" w:color="auto"/>
              <w:right w:val="outset" w:sz="6" w:space="0" w:color="auto"/>
            </w:tcBorders>
            <w:vAlign w:val="center"/>
          </w:tcPr>
          <w:p w:rsidR="00EA6095" w:rsidRPr="00F62334" w:rsidRDefault="00EA6095" w:rsidP="00EA6095">
            <w:pPr>
              <w:rPr>
                <w:rFonts w:ascii="Arial" w:eastAsia="Times New Roman" w:hAnsi="Arial" w:cs="Arial"/>
                <w:sz w:val="20"/>
                <w:szCs w:val="20"/>
                <w:lang w:eastAsia="ru-RU"/>
              </w:rPr>
            </w:pPr>
            <w:r w:rsidRPr="00F62334">
              <w:rPr>
                <w:rFonts w:ascii="Arial" w:eastAsia="Times New Roman" w:hAnsi="Arial" w:cs="Arial"/>
                <w:sz w:val="20"/>
                <w:szCs w:val="20"/>
                <w:lang w:eastAsia="ru-RU"/>
              </w:rPr>
              <w:t>Первичный контроль</w:t>
            </w:r>
          </w:p>
        </w:tc>
      </w:tr>
    </w:tbl>
    <w:p w:rsidR="00223F21" w:rsidRDefault="00223F21" w:rsidP="00223F21">
      <w:pPr>
        <w:spacing w:after="120"/>
        <w:rPr>
          <w:rFonts w:ascii="Times New Roman" w:hAnsi="Times New Roman" w:cs="Times New Roman"/>
          <w:sz w:val="28"/>
          <w:szCs w:val="28"/>
        </w:rPr>
      </w:pPr>
    </w:p>
    <w:p w:rsidR="00223F21" w:rsidRDefault="00223F21" w:rsidP="00223F21">
      <w:pPr>
        <w:spacing w:after="120"/>
        <w:rPr>
          <w:rFonts w:ascii="Times New Roman" w:hAnsi="Times New Roman" w:cs="Times New Roman"/>
          <w:sz w:val="28"/>
          <w:szCs w:val="28"/>
        </w:rPr>
      </w:pPr>
    </w:p>
    <w:p w:rsidR="00223F21" w:rsidRDefault="00223F21" w:rsidP="00223F21">
      <w:pPr>
        <w:spacing w:after="120"/>
        <w:rPr>
          <w:rFonts w:ascii="Times New Roman" w:hAnsi="Times New Roman" w:cs="Times New Roman"/>
          <w:sz w:val="28"/>
          <w:szCs w:val="28"/>
        </w:rPr>
      </w:pPr>
    </w:p>
    <w:p w:rsidR="00223F21" w:rsidRDefault="00223F21" w:rsidP="00223F21">
      <w:pPr>
        <w:spacing w:after="120"/>
        <w:rPr>
          <w:rFonts w:ascii="Times New Roman" w:hAnsi="Times New Roman" w:cs="Times New Roman"/>
          <w:sz w:val="28"/>
          <w:szCs w:val="28"/>
        </w:rPr>
      </w:pPr>
      <w:r w:rsidRPr="00F43580">
        <w:rPr>
          <w:rFonts w:ascii="Times New Roman" w:eastAsia="Times New Roman" w:hAnsi="Times New Roman" w:cs="Times New Roman"/>
          <w:noProof/>
          <w:color w:val="000000"/>
          <w:sz w:val="27"/>
          <w:szCs w:val="27"/>
          <w:lang w:eastAsia="ru-RU"/>
        </w:rPr>
        <w:drawing>
          <wp:inline distT="0" distB="0" distL="0" distR="0" wp14:anchorId="5A867206" wp14:editId="72D12871">
            <wp:extent cx="6048375" cy="1895475"/>
            <wp:effectExtent l="0" t="0" r="9525" b="9525"/>
            <wp:docPr id="2" name="Рисунок 2" descr="http://port.weltek.ru/images/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rt.weltek.ru/images/fla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8375" cy="1895475"/>
                    </a:xfrm>
                    <a:prstGeom prst="rect">
                      <a:avLst/>
                    </a:prstGeom>
                    <a:noFill/>
                    <a:ln>
                      <a:noFill/>
                    </a:ln>
                  </pic:spPr>
                </pic:pic>
              </a:graphicData>
            </a:graphic>
          </wp:inline>
        </w:drawing>
      </w:r>
    </w:p>
    <w:p w:rsidR="00223F21" w:rsidRPr="00F62334" w:rsidRDefault="00223F21" w:rsidP="00D336EF">
      <w:pPr>
        <w:spacing w:after="120"/>
        <w:rPr>
          <w:rFonts w:ascii="Times New Roman" w:eastAsia="Times New Roman" w:hAnsi="Times New Roman" w:cs="Times New Roman"/>
          <w:color w:val="000000"/>
          <w:sz w:val="32"/>
          <w:szCs w:val="32"/>
          <w:lang w:eastAsia="ru-RU"/>
        </w:rPr>
      </w:pPr>
      <w:r w:rsidRPr="00F62334">
        <w:rPr>
          <w:rFonts w:ascii="Times New Roman" w:hAnsi="Times New Roman" w:cs="Times New Roman"/>
          <w:b/>
          <w:sz w:val="32"/>
          <w:szCs w:val="32"/>
        </w:rPr>
        <w:t>Правила игры:</w:t>
      </w:r>
      <w:r w:rsidR="00F62334" w:rsidRPr="00F62334">
        <w:rPr>
          <w:rFonts w:ascii="Times New Roman" w:hAnsi="Times New Roman" w:cs="Times New Roman"/>
          <w:sz w:val="32"/>
          <w:szCs w:val="32"/>
        </w:rPr>
        <w:t xml:space="preserve"> </w:t>
      </w:r>
      <w:r w:rsidR="00F62334" w:rsidRPr="00F62334">
        <w:rPr>
          <w:rFonts w:ascii="Times New Roman" w:eastAsia="Times New Roman" w:hAnsi="Times New Roman" w:cs="Times New Roman"/>
          <w:color w:val="000000"/>
          <w:sz w:val="32"/>
          <w:szCs w:val="32"/>
          <w:lang w:eastAsia="ru-RU"/>
        </w:rPr>
        <w:t>В игре участвуют две команды (количество игроков заранее обговаривается). Команды располагаются в свободном порядке на своей половине игровой площадки. По два флажка устанавливается на одинаковом расстоянии в начале площадки каждой команды (в «тылу»). Замораживать игроков-соперников можно только на своей территории. У замороженного игрока с флажком, разрешается забрать его. Флажки можно передавать из рук в руки, но не бросать.</w:t>
      </w:r>
    </w:p>
    <w:p w:rsidR="00F62334" w:rsidRPr="00F62334" w:rsidRDefault="00F62334" w:rsidP="00D336EF">
      <w:pPr>
        <w:spacing w:after="120"/>
        <w:rPr>
          <w:rFonts w:ascii="Times New Roman" w:eastAsia="Times New Roman" w:hAnsi="Times New Roman" w:cs="Times New Roman"/>
          <w:color w:val="000000"/>
          <w:sz w:val="32"/>
          <w:szCs w:val="32"/>
          <w:lang w:eastAsia="ru-RU"/>
        </w:rPr>
      </w:pPr>
      <w:r w:rsidRPr="00F62334">
        <w:rPr>
          <w:rFonts w:ascii="Times New Roman" w:eastAsia="Times New Roman" w:hAnsi="Times New Roman" w:cs="Times New Roman"/>
          <w:b/>
          <w:bCs/>
          <w:color w:val="000000"/>
          <w:sz w:val="32"/>
          <w:szCs w:val="32"/>
          <w:lang w:eastAsia="ru-RU"/>
        </w:rPr>
        <w:t>Суть игры:</w:t>
      </w:r>
      <w:r w:rsidRPr="00F62334">
        <w:rPr>
          <w:rFonts w:ascii="Times New Roman" w:eastAsia="Times New Roman" w:hAnsi="Times New Roman" w:cs="Times New Roman"/>
          <w:color w:val="000000"/>
          <w:sz w:val="32"/>
          <w:szCs w:val="32"/>
          <w:lang w:eastAsia="ru-RU"/>
        </w:rPr>
        <w:t> пробраться в тыл соперника, перенести флажки на свою территорию.</w:t>
      </w:r>
    </w:p>
    <w:p w:rsidR="00F62334" w:rsidRPr="00F62334" w:rsidRDefault="00F62334" w:rsidP="00D336EF">
      <w:pPr>
        <w:spacing w:after="120"/>
        <w:rPr>
          <w:rFonts w:ascii="Times New Roman" w:eastAsia="Times New Roman" w:hAnsi="Times New Roman" w:cs="Times New Roman"/>
          <w:color w:val="000000"/>
          <w:sz w:val="32"/>
          <w:szCs w:val="32"/>
          <w:lang w:eastAsia="ru-RU"/>
        </w:rPr>
      </w:pPr>
      <w:r w:rsidRPr="00F62334">
        <w:rPr>
          <w:rFonts w:ascii="Times New Roman" w:eastAsia="Times New Roman" w:hAnsi="Times New Roman" w:cs="Times New Roman"/>
          <w:b/>
          <w:bCs/>
          <w:color w:val="000000"/>
          <w:sz w:val="32"/>
          <w:szCs w:val="32"/>
          <w:lang w:eastAsia="ru-RU"/>
        </w:rPr>
        <w:t>Описание игры:</w:t>
      </w:r>
      <w:r w:rsidRPr="00F62334">
        <w:rPr>
          <w:rFonts w:ascii="Times New Roman" w:eastAsia="Times New Roman" w:hAnsi="Times New Roman" w:cs="Times New Roman"/>
          <w:color w:val="000000"/>
          <w:sz w:val="32"/>
          <w:szCs w:val="32"/>
          <w:lang w:eastAsia="ru-RU"/>
        </w:rPr>
        <w:t> партия начинается по сигналу судьи. Игроки перебегают через линию, на территорию соперника одновременно обе команды. На территории соперника игрок может быть «осален» и, таким образом, «заморожен» хозяевами половины площадки. «Замороженный» игрок не имеет права двигаться до тех пор, пока его не «разморозят» («осалят») свои игроки.</w:t>
      </w:r>
    </w:p>
    <w:p w:rsidR="00F62334" w:rsidRPr="00F62334" w:rsidRDefault="00F62334" w:rsidP="00D336EF">
      <w:pPr>
        <w:spacing w:after="120"/>
        <w:rPr>
          <w:rFonts w:ascii="Times New Roman" w:hAnsi="Times New Roman" w:cs="Times New Roman"/>
          <w:sz w:val="32"/>
          <w:szCs w:val="32"/>
        </w:rPr>
      </w:pPr>
      <w:r w:rsidRPr="00F62334">
        <w:rPr>
          <w:rFonts w:ascii="Times New Roman" w:eastAsia="Times New Roman" w:hAnsi="Times New Roman" w:cs="Times New Roman"/>
          <w:b/>
          <w:bCs/>
          <w:color w:val="000000"/>
          <w:sz w:val="32"/>
          <w:szCs w:val="32"/>
          <w:lang w:eastAsia="ru-RU"/>
        </w:rPr>
        <w:t>Победители:</w:t>
      </w:r>
      <w:r w:rsidRPr="00F62334">
        <w:rPr>
          <w:rFonts w:ascii="Times New Roman" w:eastAsia="Times New Roman" w:hAnsi="Times New Roman" w:cs="Times New Roman"/>
          <w:color w:val="000000"/>
          <w:sz w:val="32"/>
          <w:szCs w:val="32"/>
          <w:lang w:eastAsia="ru-RU"/>
        </w:rPr>
        <w:t xml:space="preserve"> побеждает команда, на территории которой оказываются флажки соперников. </w:t>
      </w:r>
    </w:p>
    <w:sectPr w:rsidR="00F62334" w:rsidRPr="00F62334" w:rsidSect="00D33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B0E30"/>
    <w:multiLevelType w:val="multilevel"/>
    <w:tmpl w:val="D068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83"/>
    <w:rsid w:val="00015DAC"/>
    <w:rsid w:val="001E6BF6"/>
    <w:rsid w:val="001E6F27"/>
    <w:rsid w:val="00223F21"/>
    <w:rsid w:val="00637D83"/>
    <w:rsid w:val="00A5535B"/>
    <w:rsid w:val="00BE58A0"/>
    <w:rsid w:val="00D336EF"/>
    <w:rsid w:val="00EA6095"/>
    <w:rsid w:val="00F62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6674A-68EC-4309-8909-ECBAB97A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453</Words>
  <Characters>2584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Ворошилова Лидия Владимировна</dc:creator>
  <cp:keywords/>
  <dc:description/>
  <cp:lastModifiedBy>Ворошилова Лидия Владимировна</cp:lastModifiedBy>
  <cp:revision>7</cp:revision>
  <dcterms:created xsi:type="dcterms:W3CDTF">2015-09-21T12:03:00Z</dcterms:created>
  <dcterms:modified xsi:type="dcterms:W3CDTF">2015-09-23T13:27:00Z</dcterms:modified>
</cp:coreProperties>
</file>