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45A" w:rsidRPr="0097145A" w:rsidRDefault="0097145A" w:rsidP="0097145A">
      <w:pPr>
        <w:pStyle w:val="a5"/>
        <w:ind w:left="-709"/>
        <w:jc w:val="center"/>
        <w:rPr>
          <w:rFonts w:ascii="Times New Roman" w:hAnsi="Times New Roman" w:cs="Times New Roman"/>
          <w:b/>
          <w:color w:val="C00000"/>
          <w:sz w:val="24"/>
          <w:szCs w:val="24"/>
        </w:rPr>
      </w:pPr>
      <w:r w:rsidRPr="0097145A">
        <w:rPr>
          <w:rFonts w:ascii="Times New Roman" w:hAnsi="Times New Roman" w:cs="Times New Roman"/>
          <w:b/>
          <w:color w:val="C00000"/>
          <w:sz w:val="24"/>
          <w:szCs w:val="24"/>
        </w:rPr>
        <w:t>Психологические рекомендации</w:t>
      </w:r>
    </w:p>
    <w:p w:rsidR="0097145A" w:rsidRPr="0097145A" w:rsidRDefault="0097145A" w:rsidP="0097145A">
      <w:pPr>
        <w:pStyle w:val="a5"/>
        <w:ind w:left="-709"/>
        <w:jc w:val="center"/>
        <w:rPr>
          <w:rFonts w:ascii="Times New Roman" w:hAnsi="Times New Roman" w:cs="Times New Roman"/>
          <w:b/>
          <w:i/>
          <w:iCs/>
          <w:color w:val="C00000"/>
          <w:sz w:val="24"/>
          <w:szCs w:val="24"/>
        </w:rPr>
      </w:pPr>
      <w:r w:rsidRPr="0097145A">
        <w:rPr>
          <w:rFonts w:ascii="Times New Roman" w:hAnsi="Times New Roman" w:cs="Times New Roman"/>
          <w:b/>
          <w:i/>
          <w:iCs/>
          <w:color w:val="C00000"/>
          <w:sz w:val="24"/>
          <w:szCs w:val="24"/>
        </w:rPr>
        <w:t>Уважаемые родители</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Психологическая поддержка – это один из важнейших факторов, определяющих успешность Вашего ребенка в сдаче единого государственного экзамена. Как же поддержать выпускника?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b/>
          <w:i/>
          <w:sz w:val="24"/>
          <w:szCs w:val="24"/>
        </w:rPr>
        <w:t>Поддерживать ребенка – значит верить в него.</w:t>
      </w:r>
      <w:r w:rsidRPr="0097145A">
        <w:rPr>
          <w:rFonts w:ascii="Times New Roman" w:hAnsi="Times New Roman" w:cs="Times New Roman"/>
          <w:sz w:val="24"/>
          <w:szCs w:val="24"/>
        </w:rPr>
        <w:t xml:space="preserve"> Взрослые имеют немало возможностей, чтобы продемонстрировать ребенку свое удовлетворение от его достижений или усилий. </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xml:space="preserve">Другой путь – </w:t>
      </w:r>
      <w:r w:rsidRPr="0097145A">
        <w:rPr>
          <w:rFonts w:ascii="Times New Roman" w:hAnsi="Times New Roman" w:cs="Times New Roman"/>
          <w:b/>
          <w:i/>
          <w:sz w:val="24"/>
          <w:szCs w:val="24"/>
        </w:rPr>
        <w:t>научить подростка справляться с различными задачами, создав у него установку: «Ты сможешь это сделать».</w:t>
      </w:r>
      <w:r w:rsidRPr="0097145A">
        <w:rPr>
          <w:rFonts w:ascii="Times New Roman" w:hAnsi="Times New Roman" w:cs="Times New Roman"/>
          <w:sz w:val="24"/>
          <w:szCs w:val="24"/>
        </w:rPr>
        <w:t xml:space="preserve"> Существуют слова, которые поддерживают детей, например: «Зная тебя, я уверен, что ты все сделаешь хорошо», «Ты знаешь это очень хорошо». Поддерживать можно посредством прикосновений, совместных действий, физического соучастия, выражение лица.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Итак, чтобы поддержать ребенка, необходимо:</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Опираться на сильные стороны ребенка,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Избегать подчеркивания промахов ребенка,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Проявлять веру в ребенка, сочувствие к нему, уверенность в его силах,</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Создать дома обстановку дружелюбия и уважения, уметь и хотеть демонстрировать любовь и уважение к ребенку.</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b/>
          <w:i/>
          <w:color w:val="7030A0"/>
          <w:sz w:val="24"/>
          <w:szCs w:val="24"/>
        </w:rPr>
        <w:t>Будьте одновременно тверды и добры</w:t>
      </w:r>
      <w:r w:rsidRPr="0097145A">
        <w:rPr>
          <w:rFonts w:ascii="Times New Roman" w:hAnsi="Times New Roman" w:cs="Times New Roman"/>
          <w:sz w:val="24"/>
          <w:szCs w:val="24"/>
        </w:rPr>
        <w:t xml:space="preserve">, но не выступайте в роли судьи. Поддерживайте своего ребенка, демонстрируйте, что понимаете его переживания. </w:t>
      </w:r>
      <w:r w:rsidRPr="0097145A">
        <w:rPr>
          <w:rFonts w:ascii="Times New Roman" w:hAnsi="Times New Roman" w:cs="Times New Roman"/>
          <w:b/>
          <w:i/>
          <w:color w:val="7030A0"/>
          <w:sz w:val="24"/>
          <w:szCs w:val="24"/>
        </w:rPr>
        <w:t>Не повышайте тревожность ребенка накануне экзаменов</w:t>
      </w:r>
      <w:r w:rsidRPr="0097145A">
        <w:rPr>
          <w:rFonts w:ascii="Times New Roman" w:hAnsi="Times New Roman" w:cs="Times New Roman"/>
          <w:color w:val="7030A0"/>
          <w:sz w:val="24"/>
          <w:szCs w:val="24"/>
        </w:rPr>
        <w:t xml:space="preserve"> </w:t>
      </w:r>
      <w:r w:rsidRPr="0097145A">
        <w:rPr>
          <w:rFonts w:ascii="Times New Roman" w:hAnsi="Times New Roman" w:cs="Times New Roman"/>
          <w:sz w:val="24"/>
          <w:szCs w:val="24"/>
        </w:rPr>
        <w:t>- это может отрицательно сказаться на результате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b/>
          <w:i/>
          <w:color w:val="7030A0"/>
          <w:sz w:val="24"/>
          <w:szCs w:val="24"/>
        </w:rPr>
        <w:t>Подбадривайте детей</w:t>
      </w:r>
      <w:r w:rsidRPr="0097145A">
        <w:rPr>
          <w:rFonts w:ascii="Times New Roman" w:hAnsi="Times New Roman" w:cs="Times New Roman"/>
          <w:sz w:val="24"/>
          <w:szCs w:val="24"/>
        </w:rPr>
        <w:t>, хвалите их за то, что они делают хорошо. Повышайте их уверенность в себе, так как чем больше ребенок боится неудачи, тем более вероятности допущения ошибок.</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b/>
          <w:i/>
          <w:color w:val="7030A0"/>
          <w:sz w:val="24"/>
          <w:szCs w:val="24"/>
        </w:rPr>
        <w:t>Наблюдайте за самочувствием ребенка</w:t>
      </w:r>
      <w:r w:rsidRPr="0097145A">
        <w:rPr>
          <w:rFonts w:ascii="Times New Roman" w:hAnsi="Times New Roman" w:cs="Times New Roman"/>
          <w:sz w:val="24"/>
          <w:szCs w:val="24"/>
        </w:rPr>
        <w:t>, никто, кроме Вас, не сможет вовремя заметить и предотвратить ухудшение состояние ребенка, связанное с переутомлением. Контролируйте режим подготовки ребенка, не допускайте перегрузок, объясните ему, что он обязательно должен чередовать занятия с отдыхом. Обеспечьте дома удобное место для занятий, проследите, чтобы никто из домашних не мешал. 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витаминов. Такие продукты, как рыба, творог, орехи, курага и т.д. стимулируют работу головного мозга.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b/>
          <w:i/>
          <w:color w:val="7030A0"/>
          <w:sz w:val="24"/>
          <w:szCs w:val="24"/>
        </w:rPr>
        <w:t>Помогите детям</w:t>
      </w:r>
      <w:r w:rsidRPr="0097145A">
        <w:rPr>
          <w:rFonts w:ascii="Times New Roman" w:hAnsi="Times New Roman" w:cs="Times New Roman"/>
          <w:color w:val="7030A0"/>
          <w:sz w:val="24"/>
          <w:szCs w:val="24"/>
        </w:rPr>
        <w:t xml:space="preserve"> </w:t>
      </w:r>
      <w:r w:rsidRPr="0097145A">
        <w:rPr>
          <w:rFonts w:ascii="Times New Roman" w:hAnsi="Times New Roman" w:cs="Times New Roman"/>
          <w:sz w:val="24"/>
          <w:szCs w:val="24"/>
        </w:rPr>
        <w:t>распределить темы подготовки по дням. Ознакомьте ребенка с методикой подготовки к экзаменам. Не имеет смысла зазубривать весь фактический материал, достаточно просмотреть ключевые моменты и уловить смысл и логику материала. Очень полезно делать краткие схематические выписки и таблицы, упорядочивая изучаемый материал по плану. Если он не умеет, покажите ему, как это делается на практике. Основные формулы и определения можно выписать на листочках и повесить над письменным столом, над кроватью, в столовой и т.д.</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Подготовьте различные варианты тестовых заданий по предмету (сейчас существует множество различных сборников тестовых заданий). Большое значение имеет тренаж ребенка именно по тестированию, ведь эта форма отличается от привычных для него письменных и устных экзаменов. Заранее во время тренировки по тестовым заданиям приучайте ребенка ориентироваться во времени и уметь его распределять. Тогда у ребенка будет навык умения концентрироваться на протяжении всего тестирования, что придаст ему спокойствие и снимет излишнюю тревожность. Если ребенок не носит часов, обязательно дайте ему часы на экзамен.</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Накануне экзамена обеспечьте ребенку полноценный отдых, он должен отдохнуть и как следует выспаться.</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Посоветуйте детям во время экзамена обратить внимание на следующее:</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пробежать глазами весь тест, чтобы увидеть, какого типа задания в нем содержатся, это поможет настроиться на работу;</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lastRenderedPageBreak/>
        <w:t xml:space="preserve">внимательно прочитать вопрос до конца и понять его смысл (характерная ошибка во время тестирования - не дочитав до конца, по первым словам уже </w:t>
      </w:r>
      <w:proofErr w:type="gramStart"/>
      <w:r w:rsidRPr="0097145A">
        <w:rPr>
          <w:rFonts w:ascii="Times New Roman" w:hAnsi="Times New Roman" w:cs="Times New Roman"/>
          <w:sz w:val="24"/>
          <w:szCs w:val="24"/>
        </w:rPr>
        <w:t>предполагают</w:t>
      </w:r>
      <w:proofErr w:type="gramEnd"/>
      <w:r w:rsidRPr="0097145A">
        <w:rPr>
          <w:rFonts w:ascii="Times New Roman" w:hAnsi="Times New Roman" w:cs="Times New Roman"/>
          <w:sz w:val="24"/>
          <w:szCs w:val="24"/>
        </w:rPr>
        <w:t xml:space="preserve"> ответ и торопятся его вписать);</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если не знаешь ответа на вопрос или не уверен, пропусти его и отметь, чтобы потом к нему вернуться;</w:t>
      </w:r>
    </w:p>
    <w:p w:rsidR="0097145A" w:rsidRPr="0097145A" w:rsidRDefault="0097145A" w:rsidP="0097145A">
      <w:pPr>
        <w:pStyle w:val="a5"/>
        <w:ind w:left="-709"/>
        <w:jc w:val="both"/>
        <w:rPr>
          <w:rFonts w:ascii="Times New Roman" w:hAnsi="Times New Roman" w:cs="Times New Roman"/>
          <w:b/>
          <w:i/>
          <w:color w:val="4F6228" w:themeColor="accent3" w:themeShade="80"/>
          <w:sz w:val="24"/>
          <w:szCs w:val="24"/>
        </w:rPr>
      </w:pPr>
      <w:r w:rsidRPr="0097145A">
        <w:rPr>
          <w:rFonts w:ascii="Times New Roman" w:hAnsi="Times New Roman" w:cs="Times New Roman"/>
          <w:sz w:val="24"/>
          <w:szCs w:val="24"/>
        </w:rPr>
        <w:t xml:space="preserve">И помните: </w:t>
      </w:r>
      <w:r w:rsidRPr="0097145A">
        <w:rPr>
          <w:rFonts w:ascii="Times New Roman" w:hAnsi="Times New Roman" w:cs="Times New Roman"/>
          <w:b/>
          <w:i/>
          <w:color w:val="4F6228" w:themeColor="accent3" w:themeShade="80"/>
          <w:sz w:val="24"/>
          <w:szCs w:val="24"/>
        </w:rPr>
        <w:t>самое главное - это снизить напряжение и тревожность ребенка и обеспечить подходящие условия для занятий.</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center"/>
        <w:rPr>
          <w:rFonts w:ascii="Times New Roman" w:hAnsi="Times New Roman" w:cs="Times New Roman"/>
          <w:b/>
          <w:color w:val="7030A0"/>
          <w:sz w:val="24"/>
          <w:szCs w:val="24"/>
        </w:rPr>
      </w:pPr>
      <w:r w:rsidRPr="0097145A">
        <w:rPr>
          <w:rFonts w:ascii="Times New Roman" w:hAnsi="Times New Roman" w:cs="Times New Roman"/>
          <w:b/>
          <w:color w:val="7030A0"/>
          <w:sz w:val="24"/>
          <w:szCs w:val="24"/>
        </w:rPr>
        <w:t xml:space="preserve">Психологические рекомендации для учителей, </w:t>
      </w:r>
    </w:p>
    <w:p w:rsidR="0097145A" w:rsidRPr="0097145A" w:rsidRDefault="0097145A" w:rsidP="0097145A">
      <w:pPr>
        <w:pStyle w:val="a5"/>
        <w:ind w:left="-709"/>
        <w:jc w:val="center"/>
        <w:rPr>
          <w:rFonts w:ascii="Times New Roman" w:hAnsi="Times New Roman" w:cs="Times New Roman"/>
          <w:b/>
          <w:sz w:val="24"/>
          <w:szCs w:val="24"/>
        </w:rPr>
      </w:pPr>
      <w:r w:rsidRPr="0097145A">
        <w:rPr>
          <w:rFonts w:ascii="Times New Roman" w:hAnsi="Times New Roman" w:cs="Times New Roman"/>
          <w:b/>
          <w:color w:val="7030A0"/>
          <w:sz w:val="24"/>
          <w:szCs w:val="24"/>
        </w:rPr>
        <w:t>готовящих детей к единому государственному экзамену</w:t>
      </w:r>
      <w:r w:rsidRPr="0097145A">
        <w:rPr>
          <w:rFonts w:ascii="Times New Roman" w:hAnsi="Times New Roman" w:cs="Times New Roman"/>
          <w:b/>
          <w:sz w:val="24"/>
          <w:szCs w:val="24"/>
        </w:rPr>
        <w:t>.</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 Сосредоточивайтесь на позитивных сторонах и преимуществах учащегося с целью укрепления его самооценки.</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Помогайте подростку поверить в себя и свои способности.</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Помогайте избежать ошибок.</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Поддерживайте выпускника при неудачах.</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xml:space="preserve">• Подробно расскажите выпускникам, как будет проходить единый государственный экзамен, чтобы </w:t>
      </w:r>
      <w:r w:rsidRPr="0097145A">
        <w:rPr>
          <w:rFonts w:ascii="Times New Roman" w:hAnsi="Times New Roman" w:cs="Times New Roman"/>
          <w:i/>
          <w:iCs/>
          <w:sz w:val="24"/>
          <w:szCs w:val="24"/>
        </w:rPr>
        <w:t>каждый </w:t>
      </w:r>
      <w:r w:rsidRPr="0097145A">
        <w:rPr>
          <w:rFonts w:ascii="Times New Roman" w:hAnsi="Times New Roman" w:cs="Times New Roman"/>
          <w:sz w:val="24"/>
          <w:szCs w:val="24"/>
        </w:rPr>
        <w:t>из них последовательно представлял всю процедуру экзамена.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Приложите усилия, чтобы родители не только ознакомились с правилами для выпускников, но и не были сторонними наблюдателями во время подготовки ребенка к экзамену, а, наоборот, оказывали ему всестороннюю помощь и поддержку.</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Учитывайте во время подготовки и проведения экзамена индивидуальные психофизиологические особенности выпускников. Психофизиологические особенности – это устойчивые природные характеристики человека, которые не меняются с возрастом и проявляются в скорости протекания мыслительно-речевых процессов, в продуктивности умственной деятельности.</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center"/>
        <w:rPr>
          <w:rFonts w:ascii="Times New Roman" w:hAnsi="Times New Roman" w:cs="Times New Roman"/>
          <w:b/>
          <w:color w:val="E36C0A" w:themeColor="accent6" w:themeShade="BF"/>
          <w:sz w:val="24"/>
          <w:szCs w:val="24"/>
        </w:rPr>
      </w:pPr>
      <w:r w:rsidRPr="0097145A">
        <w:rPr>
          <w:rFonts w:ascii="Times New Roman" w:hAnsi="Times New Roman" w:cs="Times New Roman"/>
          <w:b/>
          <w:color w:val="E36C0A" w:themeColor="accent6" w:themeShade="BF"/>
          <w:sz w:val="24"/>
          <w:szCs w:val="24"/>
        </w:rPr>
        <w:t>Советы классному руководителю</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Одной из основных целей единого государственного экзамена является получение более эффективного инструмента оценки качества образования. Введение экзамена в тестовой форме предполагает наличие готовности ее участников. Поэтому сегодня особым образом актуализируется оказание психологической, педагогической и информационной поддержки всем участникам эксперимента.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Сегодня, когда идет организационно-технологическая подготовка к ЕГЭ, прослеживается общее нарастание тревожности перед тестированием. Именно поэтому перед нами встает задача – определить возможные направления психологической работы с учащимися по снятию напряжения и страха перед тестированием, рассказать о тех методах и приемах самоорганизации, которые помогут ученику актуализировать свои знания в процессе тестирования.</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w:t>
      </w:r>
    </w:p>
    <w:p w:rsidR="0097145A" w:rsidRPr="0097145A" w:rsidRDefault="0097145A" w:rsidP="0097145A">
      <w:pPr>
        <w:pStyle w:val="a5"/>
        <w:ind w:left="-709"/>
        <w:jc w:val="center"/>
        <w:rPr>
          <w:rFonts w:ascii="Times New Roman" w:hAnsi="Times New Roman" w:cs="Times New Roman"/>
          <w:b/>
          <w:i/>
          <w:color w:val="0070C0"/>
          <w:sz w:val="24"/>
          <w:szCs w:val="24"/>
        </w:rPr>
      </w:pPr>
      <w:r w:rsidRPr="0097145A">
        <w:rPr>
          <w:rFonts w:ascii="Times New Roman" w:hAnsi="Times New Roman" w:cs="Times New Roman"/>
          <w:b/>
          <w:i/>
          <w:color w:val="0070C0"/>
          <w:sz w:val="24"/>
          <w:szCs w:val="24"/>
        </w:rPr>
        <w:t>Экзаменационная (тестовая) тревожность</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xml:space="preserve"> Экзамены представляют собой нелегко, но неизбежную часть нашей жизни. Одни воспринимают экзамены достаточно легко и идут на экзамены, уверенные в успехе. У других – экзамен и оценка за него тесно </w:t>
      </w:r>
      <w:proofErr w:type="gramStart"/>
      <w:r w:rsidRPr="0097145A">
        <w:rPr>
          <w:rFonts w:ascii="Times New Roman" w:hAnsi="Times New Roman" w:cs="Times New Roman"/>
          <w:sz w:val="24"/>
          <w:szCs w:val="24"/>
        </w:rPr>
        <w:t>связаны</w:t>
      </w:r>
      <w:proofErr w:type="gramEnd"/>
      <w:r w:rsidRPr="0097145A">
        <w:rPr>
          <w:rFonts w:ascii="Times New Roman" w:hAnsi="Times New Roman" w:cs="Times New Roman"/>
          <w:sz w:val="24"/>
          <w:szCs w:val="24"/>
        </w:rPr>
        <w:t xml:space="preserve"> с беспокойством и тревогой. Они не только накануне экзамена, но иногда лишь при мысли о нем испытывают состояние страха, неуверенности в себе и тревоги. Эти состояния называются экзаменационной или тестовой тревожностью.</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Наблюдается в состоянии экзаменационной тревожности и стресса: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нарушение ориентации, понижение точности движений;</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снижение контрольных функций;</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обострение оборонительных реакций;</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понижение волевых функций.</w:t>
      </w:r>
    </w:p>
    <w:p w:rsid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Именно поэтому крайне необходима психолого-педагогическая помощь, как во время подготовки, так и во время проведения ЕГЭ.</w:t>
      </w: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center"/>
        <w:rPr>
          <w:rFonts w:ascii="Times New Roman" w:hAnsi="Times New Roman" w:cs="Times New Roman"/>
          <w:b/>
          <w:i/>
          <w:color w:val="0070C0"/>
          <w:sz w:val="24"/>
          <w:szCs w:val="24"/>
        </w:rPr>
      </w:pPr>
      <w:r w:rsidRPr="0097145A">
        <w:rPr>
          <w:rFonts w:ascii="Times New Roman" w:hAnsi="Times New Roman" w:cs="Times New Roman"/>
          <w:b/>
          <w:i/>
          <w:color w:val="0070C0"/>
          <w:sz w:val="24"/>
          <w:szCs w:val="24"/>
        </w:rPr>
        <w:lastRenderedPageBreak/>
        <w:t>Как помочь детям подготовиться к экзаменам</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 Подбадривайте детей, хвалите их за то, что они делают хорошо.</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Не повышайте тревожность ребенка накануне экзамена.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Контролируйте режим подготовки ребенка, не допускайте перегрузок.</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Помогите детям распределить темп подготовки по дням.</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Приучайте ребенка ориентироваться во времени и уметь его распределять.</w:t>
      </w:r>
    </w:p>
    <w:p w:rsidR="0097145A" w:rsidRPr="007C45FD" w:rsidRDefault="0097145A" w:rsidP="007C45FD">
      <w:pPr>
        <w:pStyle w:val="a5"/>
        <w:ind w:left="-709"/>
        <w:jc w:val="center"/>
        <w:rPr>
          <w:rFonts w:ascii="Times New Roman" w:hAnsi="Times New Roman" w:cs="Times New Roman"/>
          <w:b/>
          <w:color w:val="7030A0"/>
          <w:sz w:val="24"/>
          <w:szCs w:val="24"/>
        </w:rPr>
      </w:pPr>
      <w:r w:rsidRPr="007C45FD">
        <w:rPr>
          <w:rFonts w:ascii="Times New Roman" w:hAnsi="Times New Roman" w:cs="Times New Roman"/>
          <w:b/>
          <w:color w:val="7030A0"/>
          <w:sz w:val="24"/>
          <w:szCs w:val="24"/>
        </w:rPr>
        <w:t>В подготовительный период рекомендуем:</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Оформить уголки для учащихся, учителей, родителей.</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Не нагнетать обстановку.</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Повысить степень «прозрачность» подготовки и проведения ЕГЭ.</w:t>
      </w:r>
      <w:bookmarkStart w:id="0" w:name="_GoBack"/>
      <w:bookmarkEnd w:id="0"/>
    </w:p>
    <w:p w:rsidR="0097145A" w:rsidRPr="0097145A" w:rsidRDefault="0097145A" w:rsidP="0097145A">
      <w:pPr>
        <w:pStyle w:val="a5"/>
        <w:ind w:left="-709"/>
        <w:jc w:val="both"/>
        <w:rPr>
          <w:rFonts w:ascii="Times New Roman" w:hAnsi="Times New Roman" w:cs="Times New Roman"/>
          <w:sz w:val="24"/>
          <w:szCs w:val="24"/>
        </w:rPr>
      </w:pPr>
    </w:p>
    <w:p w:rsidR="0097145A" w:rsidRPr="0097145A" w:rsidRDefault="0097145A" w:rsidP="0097145A">
      <w:pPr>
        <w:pStyle w:val="a5"/>
        <w:ind w:left="-709"/>
        <w:jc w:val="center"/>
        <w:rPr>
          <w:rFonts w:ascii="Times New Roman" w:hAnsi="Times New Roman" w:cs="Times New Roman"/>
          <w:b/>
          <w:color w:val="0070C0"/>
          <w:sz w:val="24"/>
          <w:szCs w:val="24"/>
        </w:rPr>
      </w:pPr>
      <w:r w:rsidRPr="0097145A">
        <w:rPr>
          <w:rFonts w:ascii="Times New Roman" w:hAnsi="Times New Roman" w:cs="Times New Roman"/>
          <w:b/>
          <w:color w:val="0070C0"/>
          <w:sz w:val="24"/>
          <w:szCs w:val="24"/>
        </w:rPr>
        <w:t>Приемы, мобилизующие интеллектуальные возможности школьников </w:t>
      </w:r>
    </w:p>
    <w:p w:rsidR="0097145A" w:rsidRPr="0097145A" w:rsidRDefault="0097145A" w:rsidP="0097145A">
      <w:pPr>
        <w:pStyle w:val="a5"/>
        <w:ind w:left="-709"/>
        <w:jc w:val="center"/>
        <w:rPr>
          <w:rFonts w:ascii="Times New Roman" w:hAnsi="Times New Roman" w:cs="Times New Roman"/>
          <w:b/>
          <w:color w:val="0070C0"/>
          <w:sz w:val="24"/>
          <w:szCs w:val="24"/>
        </w:rPr>
      </w:pPr>
      <w:r w:rsidRPr="0097145A">
        <w:rPr>
          <w:rFonts w:ascii="Times New Roman" w:hAnsi="Times New Roman" w:cs="Times New Roman"/>
          <w:b/>
          <w:color w:val="0070C0"/>
          <w:sz w:val="24"/>
          <w:szCs w:val="24"/>
        </w:rPr>
        <w:t>при подготовке и сдаче экзаменов</w:t>
      </w:r>
    </w:p>
    <w:p w:rsidR="0097145A" w:rsidRPr="0097145A" w:rsidRDefault="0097145A" w:rsidP="0097145A">
      <w:pPr>
        <w:pStyle w:val="a5"/>
        <w:ind w:left="-709"/>
        <w:jc w:val="center"/>
        <w:rPr>
          <w:rFonts w:ascii="Times New Roman" w:hAnsi="Times New Roman" w:cs="Times New Roman"/>
          <w:b/>
          <w:color w:val="0070C0"/>
          <w:sz w:val="24"/>
          <w:szCs w:val="24"/>
        </w:rPr>
      </w:pP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Во время стресса происходит сильное обезвоживание организма. Это связано с тем, что нервные процессы происходят на основе электрохимических реакций, а для них необходимо достаточное количество жидкости. Ее недостаток резко снижает скорость нервных процессов. Следовательно, перед экзаменом или во время него целесообразно выпить несколько глотков воды. В антистрессовых целях воду пьют за 20 минут до или через 30 минут после еды.</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Лучше всего подходит минеральная вода, ибо она содержит ионы калия или натрия, участвующие в электрохимических реакциях. Можно пить просто чистую воду или зеленый чай. Все остальные напитки с этой точки зрения бесполезны или вредны. В сладкую газированную воду добавляют вещества, ускоряющие обезвоживание. Для того чтобы расщепить соки, тоже требуется вода. Чай и кофе лишь создают иллюзию работоспособности.</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Вторая проблема, с которой сталкиваются школьники, попавшие в стрессовую ситуацию, — это нарушение гармоничной работы левого и правого полушарий. Если доминирует одно из них — правое (образное) или левое (логическое), то у человека снижается способность оптимально решать стоящие перед ним задачи. Но можно восстановить гармонию или приблизиться к ней. Известно, что правое полушарие управляет левой половиной тела, а левое полушарие — правой половиной. Эта связь действует в обоих направлениях, поэтому координация обеих частей тела приводит к координации полушарий мозга.</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Физическое упражнение, влияющее на гармонизацию работы левого и правого полушарий, называется «перекрестный шаг» и проводится следующим образом.</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xml:space="preserve">Имитируем ходьбу на месте, поднимая колено чуть выше, чем обычно. Можно сделать это сидя, приподнимая ногу на носок, навстречу руке. Каждый раз, когда колено находится в наивысшей точке, кладем на него противоположную руку. Одним словом, соприкасаются то левое колено с правой рукой, тот правое колено с левой рукой. Для эффективности в момент взмаха можно подниматься на опорной </w:t>
      </w:r>
      <w:proofErr w:type="gramStart"/>
      <w:r w:rsidRPr="0097145A">
        <w:rPr>
          <w:rFonts w:ascii="Times New Roman" w:hAnsi="Times New Roman" w:cs="Times New Roman"/>
          <w:sz w:val="24"/>
          <w:szCs w:val="24"/>
        </w:rPr>
        <w:t>ноге</w:t>
      </w:r>
      <w:proofErr w:type="gramEnd"/>
      <w:r w:rsidRPr="0097145A">
        <w:rPr>
          <w:rFonts w:ascii="Times New Roman" w:hAnsi="Times New Roman" w:cs="Times New Roman"/>
          <w:sz w:val="24"/>
          <w:szCs w:val="24"/>
        </w:rPr>
        <w:t xml:space="preserve"> на цыпочки.</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Обязательное условие выполнения этого упражнения — двигаться не быстро, а в удобном темпе и с удовольствием.</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Если нет возможности сделать «перекрестный шаг», а ситуация требует немедленной сосредоточенности, то можно применить следующий прием: нарисовать на чистом листе бумаги косой крест, похожий на букву «Х», и несколько минут созерцать его. Эффект будет слабее, чем от физических упражнений, однако поможет согласованности работы левого и правого полушарий.</w:t>
      </w:r>
    </w:p>
    <w:p w:rsidR="0097145A" w:rsidRPr="0097145A" w:rsidRDefault="0097145A" w:rsidP="0097145A">
      <w:pPr>
        <w:pStyle w:val="a5"/>
        <w:ind w:left="-709"/>
        <w:jc w:val="both"/>
        <w:rPr>
          <w:rFonts w:ascii="Times New Roman" w:hAnsi="Times New Roman" w:cs="Times New Roman"/>
          <w:sz w:val="24"/>
          <w:szCs w:val="24"/>
        </w:rPr>
      </w:pPr>
      <w:r w:rsidRPr="0097145A">
        <w:rPr>
          <w:rFonts w:ascii="Times New Roman" w:hAnsi="Times New Roman" w:cs="Times New Roman"/>
          <w:sz w:val="24"/>
          <w:szCs w:val="24"/>
        </w:rPr>
        <w:t xml:space="preserve">Следующее упражнение уменьшает кислородное голодание, усиливающее негативное влияние стресса. Для борьбы с кислородным голоданием существует прием под названием «энергетическое </w:t>
      </w:r>
      <w:proofErr w:type="spellStart"/>
      <w:r w:rsidRPr="0097145A">
        <w:rPr>
          <w:rFonts w:ascii="Times New Roman" w:hAnsi="Times New Roman" w:cs="Times New Roman"/>
          <w:sz w:val="24"/>
          <w:szCs w:val="24"/>
        </w:rPr>
        <w:t>зевание»</w:t>
      </w:r>
      <w:proofErr w:type="gramStart"/>
      <w:r w:rsidRPr="0097145A">
        <w:rPr>
          <w:rFonts w:ascii="Times New Roman" w:hAnsi="Times New Roman" w:cs="Times New Roman"/>
          <w:sz w:val="24"/>
          <w:szCs w:val="24"/>
        </w:rPr>
        <w:t>.З</w:t>
      </w:r>
      <w:proofErr w:type="gramEnd"/>
      <w:r w:rsidRPr="0097145A">
        <w:rPr>
          <w:rFonts w:ascii="Times New Roman" w:hAnsi="Times New Roman" w:cs="Times New Roman"/>
          <w:sz w:val="24"/>
          <w:szCs w:val="24"/>
        </w:rPr>
        <w:t>евать</w:t>
      </w:r>
      <w:proofErr w:type="spellEnd"/>
      <w:r w:rsidRPr="0097145A">
        <w:rPr>
          <w:rFonts w:ascii="Times New Roman" w:hAnsi="Times New Roman" w:cs="Times New Roman"/>
          <w:sz w:val="24"/>
          <w:szCs w:val="24"/>
        </w:rPr>
        <w:t xml:space="preserve"> необходимо тем чаще, чем более интенсивной умственной деятельностью вы заняты. Зевание во время экзамена очень полезно. Как правильно зевать? Во время зевка обеими руками массировать круговыми движениями сухожилия (около ушей), соединяющие нижнюю и верхнюю челюсти. В этих местах находится большое количество нервных волокон. Для того чтобы оградить свой организм от кислородного голодания, достаточно 3–-5 зевков.</w:t>
      </w:r>
    </w:p>
    <w:p w:rsidR="000D4249" w:rsidRDefault="000D4249"/>
    <w:sectPr w:rsidR="000D4249" w:rsidSect="001729EE">
      <w:footerReference w:type="default" r:id="rId8"/>
      <w:pgSz w:w="11906" w:h="16838"/>
      <w:pgMar w:top="426" w:right="850" w:bottom="142"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023" w:rsidRDefault="001E1023">
      <w:pPr>
        <w:spacing w:after="0" w:line="240" w:lineRule="auto"/>
      </w:pPr>
      <w:r>
        <w:separator/>
      </w:r>
    </w:p>
  </w:endnote>
  <w:endnote w:type="continuationSeparator" w:id="0">
    <w:p w:rsidR="001E1023" w:rsidRDefault="001E1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1344618"/>
      <w:docPartObj>
        <w:docPartGallery w:val="Page Numbers (Bottom of Page)"/>
        <w:docPartUnique/>
      </w:docPartObj>
    </w:sdtPr>
    <w:sdtEndPr/>
    <w:sdtContent>
      <w:p w:rsidR="001729EE" w:rsidRDefault="0097145A">
        <w:pPr>
          <w:pStyle w:val="a3"/>
        </w:pPr>
        <w:r>
          <w:fldChar w:fldCharType="begin"/>
        </w:r>
        <w:r>
          <w:instrText>PAGE   \* MERGEFORMAT</w:instrText>
        </w:r>
        <w:r>
          <w:fldChar w:fldCharType="separate"/>
        </w:r>
        <w:r w:rsidR="007C45FD">
          <w:rPr>
            <w:noProof/>
          </w:rPr>
          <w:t>3</w:t>
        </w:r>
        <w:r>
          <w:fldChar w:fldCharType="end"/>
        </w:r>
      </w:p>
    </w:sdtContent>
  </w:sdt>
  <w:p w:rsidR="001729EE" w:rsidRDefault="001E10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023" w:rsidRDefault="001E1023">
      <w:pPr>
        <w:spacing w:after="0" w:line="240" w:lineRule="auto"/>
      </w:pPr>
      <w:r>
        <w:separator/>
      </w:r>
    </w:p>
  </w:footnote>
  <w:footnote w:type="continuationSeparator" w:id="0">
    <w:p w:rsidR="001E1023" w:rsidRDefault="001E10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37E17"/>
    <w:multiLevelType w:val="multilevel"/>
    <w:tmpl w:val="1426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45A"/>
    <w:rsid w:val="000D4249"/>
    <w:rsid w:val="001E1023"/>
    <w:rsid w:val="007C45FD"/>
    <w:rsid w:val="00971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7145A"/>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7145A"/>
  </w:style>
  <w:style w:type="paragraph" w:styleId="a5">
    <w:name w:val="No Spacing"/>
    <w:uiPriority w:val="1"/>
    <w:qFormat/>
    <w:rsid w:val="009714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7145A"/>
    <w:pPr>
      <w:tabs>
        <w:tab w:val="center" w:pos="4677"/>
        <w:tab w:val="right" w:pos="9355"/>
      </w:tabs>
      <w:spacing w:after="0" w:line="240" w:lineRule="auto"/>
    </w:pPr>
  </w:style>
  <w:style w:type="character" w:customStyle="1" w:styleId="a4">
    <w:name w:val="Нижний колонтитул Знак"/>
    <w:basedOn w:val="a0"/>
    <w:link w:val="a3"/>
    <w:uiPriority w:val="99"/>
    <w:rsid w:val="0097145A"/>
  </w:style>
  <w:style w:type="paragraph" w:styleId="a5">
    <w:name w:val="No Spacing"/>
    <w:uiPriority w:val="1"/>
    <w:qFormat/>
    <w:rsid w:val="009714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1571</Words>
  <Characters>8961</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cp:revision>
  <dcterms:created xsi:type="dcterms:W3CDTF">2015-04-09T16:55:00Z</dcterms:created>
  <dcterms:modified xsi:type="dcterms:W3CDTF">2015-04-13T15:36:00Z</dcterms:modified>
</cp:coreProperties>
</file>