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A2" w:rsidRDefault="006528FD" w:rsidP="004546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30E7A" w:rsidRPr="0013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профессиональной культуры</w:t>
      </w:r>
    </w:p>
    <w:p w:rsidR="00324704" w:rsidRDefault="00130E7A" w:rsidP="0032470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65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творческого потенциала</w:t>
      </w:r>
      <w:r w:rsidR="00A56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педагога в современных условиях непрерывного образования.</w:t>
      </w:r>
    </w:p>
    <w:p w:rsidR="004546A2" w:rsidRDefault="004546A2" w:rsidP="004546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Дроздова</w:t>
      </w:r>
    </w:p>
    <w:p w:rsidR="00130E7A" w:rsidRDefault="00130E7A" w:rsidP="00130E7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E7A" w:rsidRDefault="00130E7A" w:rsidP="001B1BD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 w:rsidR="004546A2" w:rsidRPr="004546A2">
        <w:t xml:space="preserve"> </w:t>
      </w:r>
      <w:r w:rsidR="004546A2">
        <w:rPr>
          <w:rFonts w:ascii="Times New Roman" w:hAnsi="Times New Roman" w:cs="Times New Roman"/>
          <w:sz w:val="28"/>
          <w:szCs w:val="28"/>
        </w:rPr>
        <w:t>а</w:t>
      </w:r>
      <w:r w:rsidR="004546A2" w:rsidRPr="004546A2">
        <w:rPr>
          <w:rFonts w:ascii="Times New Roman" w:hAnsi="Times New Roman" w:cs="Times New Roman"/>
          <w:sz w:val="28"/>
          <w:szCs w:val="28"/>
        </w:rPr>
        <w:t>нализируя современную образовательную политик</w:t>
      </w:r>
      <w:r w:rsidR="004546A2">
        <w:rPr>
          <w:rFonts w:ascii="Times New Roman" w:hAnsi="Times New Roman" w:cs="Times New Roman"/>
          <w:sz w:val="28"/>
          <w:szCs w:val="28"/>
        </w:rPr>
        <w:t>у</w:t>
      </w:r>
      <w:r w:rsidR="004546A2" w:rsidRPr="004546A2">
        <w:rPr>
          <w:rFonts w:ascii="Times New Roman" w:hAnsi="Times New Roman" w:cs="Times New Roman"/>
          <w:sz w:val="28"/>
          <w:szCs w:val="28"/>
        </w:rPr>
        <w:t xml:space="preserve">, </w:t>
      </w:r>
      <w:r w:rsidR="004546A2">
        <w:rPr>
          <w:rFonts w:ascii="Times New Roman" w:hAnsi="Times New Roman" w:cs="Times New Roman"/>
          <w:sz w:val="28"/>
          <w:szCs w:val="28"/>
        </w:rPr>
        <w:t xml:space="preserve">очевидно, что сегодня </w:t>
      </w:r>
      <w:r w:rsidR="004546A2" w:rsidRPr="004546A2">
        <w:rPr>
          <w:rFonts w:ascii="Times New Roman" w:hAnsi="Times New Roman" w:cs="Times New Roman"/>
          <w:sz w:val="28"/>
          <w:szCs w:val="28"/>
        </w:rPr>
        <w:t>человечество реально вступило в исторически новое состояние, когда главным ресурсом развития с</w:t>
      </w:r>
      <w:r w:rsidR="004546A2">
        <w:rPr>
          <w:rFonts w:ascii="Times New Roman" w:hAnsi="Times New Roman" w:cs="Times New Roman"/>
          <w:sz w:val="28"/>
          <w:szCs w:val="28"/>
        </w:rPr>
        <w:t>тановится сам человек</w:t>
      </w:r>
      <w:r w:rsidR="004546A2" w:rsidRPr="004546A2">
        <w:rPr>
          <w:rFonts w:ascii="Times New Roman" w:hAnsi="Times New Roman" w:cs="Times New Roman"/>
          <w:sz w:val="28"/>
          <w:szCs w:val="28"/>
        </w:rPr>
        <w:t>. В современном образовании</w:t>
      </w:r>
      <w:r w:rsidR="004546A2">
        <w:rPr>
          <w:rFonts w:ascii="Times New Roman" w:hAnsi="Times New Roman" w:cs="Times New Roman"/>
          <w:sz w:val="28"/>
          <w:szCs w:val="28"/>
        </w:rPr>
        <w:t xml:space="preserve">, </w:t>
      </w:r>
      <w:r w:rsidR="004546A2" w:rsidRPr="004546A2">
        <w:rPr>
          <w:rFonts w:ascii="Times New Roman" w:hAnsi="Times New Roman" w:cs="Times New Roman"/>
          <w:sz w:val="28"/>
          <w:szCs w:val="28"/>
        </w:rPr>
        <w:t xml:space="preserve"> вектором </w:t>
      </w:r>
      <w:r w:rsidR="004546A2">
        <w:rPr>
          <w:rFonts w:ascii="Times New Roman" w:hAnsi="Times New Roman" w:cs="Times New Roman"/>
          <w:sz w:val="28"/>
          <w:szCs w:val="28"/>
        </w:rPr>
        <w:t xml:space="preserve">развития становится движение в </w:t>
      </w:r>
      <w:r w:rsidR="004546A2" w:rsidRPr="004546A2">
        <w:rPr>
          <w:rFonts w:ascii="Times New Roman" w:hAnsi="Times New Roman" w:cs="Times New Roman"/>
          <w:sz w:val="28"/>
          <w:szCs w:val="28"/>
        </w:rPr>
        <w:t xml:space="preserve">сторону образования самодеятельного, </w:t>
      </w:r>
      <w:proofErr w:type="spellStart"/>
      <w:r w:rsidR="004546A2" w:rsidRPr="004546A2">
        <w:rPr>
          <w:rFonts w:ascii="Times New Roman" w:hAnsi="Times New Roman" w:cs="Times New Roman"/>
          <w:sz w:val="28"/>
          <w:szCs w:val="28"/>
        </w:rPr>
        <w:t>самоустремленного</w:t>
      </w:r>
      <w:proofErr w:type="spellEnd"/>
      <w:r w:rsidR="004546A2">
        <w:rPr>
          <w:rFonts w:ascii="Times New Roman" w:hAnsi="Times New Roman" w:cs="Times New Roman"/>
          <w:sz w:val="28"/>
          <w:szCs w:val="28"/>
        </w:rPr>
        <w:t xml:space="preserve">, </w:t>
      </w:r>
      <w:r w:rsidR="004546A2" w:rsidRPr="004546A2">
        <w:rPr>
          <w:rFonts w:ascii="Times New Roman" w:hAnsi="Times New Roman" w:cs="Times New Roman"/>
          <w:sz w:val="28"/>
          <w:szCs w:val="28"/>
        </w:rPr>
        <w:t>п</w:t>
      </w:r>
      <w:r w:rsidR="004546A2">
        <w:rPr>
          <w:rFonts w:ascii="Times New Roman" w:hAnsi="Times New Roman" w:cs="Times New Roman"/>
          <w:sz w:val="28"/>
          <w:szCs w:val="28"/>
        </w:rPr>
        <w:t>редельно индивидуализированного</w:t>
      </w:r>
      <w:r w:rsidR="004546A2" w:rsidRPr="004546A2">
        <w:rPr>
          <w:rFonts w:ascii="Times New Roman" w:hAnsi="Times New Roman" w:cs="Times New Roman"/>
          <w:sz w:val="28"/>
          <w:szCs w:val="28"/>
        </w:rPr>
        <w:t xml:space="preserve"> субъекта, способного к саморазвитию</w:t>
      </w:r>
      <w:r w:rsidR="004546A2">
        <w:rPr>
          <w:rFonts w:ascii="Times New Roman" w:hAnsi="Times New Roman" w:cs="Times New Roman"/>
          <w:sz w:val="28"/>
          <w:szCs w:val="28"/>
        </w:rPr>
        <w:t>.</w:t>
      </w:r>
    </w:p>
    <w:p w:rsidR="00CF590C" w:rsidRDefault="00130E7A" w:rsidP="00CF59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13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педагогическая культура,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</w:t>
      </w:r>
      <w:r w:rsidRPr="00130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</w:t>
      </w:r>
      <w:r w:rsidR="00CF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способности</w:t>
      </w:r>
      <w:r w:rsidRPr="0013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педагог-мастер, педагог-творец, </w:t>
      </w:r>
      <w:r w:rsidR="000B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творчество.</w:t>
      </w:r>
    </w:p>
    <w:p w:rsidR="008B383A" w:rsidRPr="00B23881" w:rsidRDefault="008B383A" w:rsidP="00B238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proofErr w:type="spellStart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экономической жизни общества, происходящие в последние годы, потребовали качественного преобразования деятельности педагогов в профессиональном поле, углубления оперативности и </w:t>
      </w:r>
      <w:r w:rsidR="00C9710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открытости</w:t>
      </w:r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основного фактора обновления системы образования се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 выступает личность педагога</w:t>
      </w:r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образовательных услуг</w:t>
      </w:r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достигнуто только при наличии высококлассных педагогов, постоянно совершенствующих свое мастерство, мобильно реагирующих на изменения, происходящие в образовательном пространстве.</w:t>
      </w:r>
      <w:proofErr w:type="gramEnd"/>
    </w:p>
    <w:p w:rsidR="00495D03" w:rsidRPr="00B23881" w:rsidRDefault="008B383A" w:rsidP="00B238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центральное звено в реализации основных направлений модернизации образования. Последние годы в педагогике укоренилось утверждение "У творчески работающего педагога - творчески развитые ученики". Творчески работающий педагог своими личностными качествами побуждает в воспитанниках развитие творческой активности. </w:t>
      </w:r>
      <w:proofErr w:type="gramStart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качествам такого педагога относятся: нацеленность на формирование творческой личности (социальный выбор содержания, методов, приемов, форм и средств педагогической деятельности); педагогический такт; способность к сочувствию, сопереживанию; артистизм; развитое чувство юмора; умение ставить неожиданные, интересные, парадоксальные вопросы; создание проблемных ситуаций; умение возбуждать вопросы детей; поощрение детского воображения;</w:t>
      </w:r>
      <w:proofErr w:type="gramEnd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детьми творческих способностей и склонностей своего учителя.</w:t>
      </w:r>
      <w:r w:rsidR="00495D03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такого педагога в  современных образовательных учреждениях</w:t>
      </w:r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нужно растить, воспитывать, развивать.</w:t>
      </w:r>
    </w:p>
    <w:p w:rsidR="00C97107" w:rsidRPr="00B23881" w:rsidRDefault="00C97107" w:rsidP="00B238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только профессия, суть которой транслировать знания, а высокая миссия сотворения личности, утверждения человека в человеке. </w:t>
      </w:r>
      <w:proofErr w:type="gramStart"/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</w:t>
      </w:r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педагогического образования может быть представлена как непрерывное общее и п</w:t>
      </w:r>
      <w:r w:rsidR="008A5C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рофессиональное развитие педагога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которого характеризуют: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 гражданская ответственн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и социальная активность;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детям, потребность и спос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обность отдать им свое сердце;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подлинная интеллигентность, духовная культура, желание и умен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работать вместе с другими;</w:t>
      </w:r>
      <w:proofErr w:type="gramEnd"/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профессионализм, инновационный стиль научно-педагогического мышления, готовность к созданию новых ценностей и приня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творческих решений;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постоянном самообразовании и готовность к нему; физическое и психическое здоровье, профе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ссиональная работоспособность;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профессионально-педагогическая культу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ра; 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мастерство.</w:t>
      </w:r>
      <w:proofErr w:type="gramEnd"/>
    </w:p>
    <w:p w:rsidR="00C97107" w:rsidRPr="00B23881" w:rsidRDefault="00C97107" w:rsidP="00B23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понимания сущности профессионально-педагогической культуры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иметь в виду следующие положения, </w:t>
      </w:r>
      <w:r w:rsidR="0045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раскрывающие связь общей и профессиональной культуры,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специфические особенности: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профессионально-педагогическая культура - это универсальная характеристика педагогической реальности, проявляющаяся 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разных формах существования;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единицей анализа профессионально-педагогической культуры выступает творческая по своей природе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деятельность;</w:t>
      </w:r>
      <w:proofErr w:type="gramEnd"/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реализации и формирования профессионально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-педагогической культуры педагога 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обусловливаются индивидуально-творческими, психофизиологическими и возрастными характеристиками, сложившимся социально-педагогическим опытом личности. Педагог становится мастером своего дела, профессионалом по мере того, как он осваивает и развивает педагогическую деятельность, признавая педагогические ценности. Умение в старом, давно известном, увидеть новое, по достоинству его </w:t>
      </w:r>
      <w:proofErr w:type="gramStart"/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proofErr w:type="gramEnd"/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непреложный компонент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культуры педагога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Становится очевидным, что педагогическая культура является сферой творческого приложения и реализации пед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 способностей педагога</w:t>
      </w:r>
      <w:r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педагогических ценностях личность развивает свои индивидуальные силы и опосредует процесс присвоения нравственных, эстетических, правовых и других отношений, т.е. личность, воздействуя на других, творит себя, определяет свое собственное развитие, реализуя себя в деятельности. </w:t>
      </w:r>
    </w:p>
    <w:p w:rsidR="00AF0E86" w:rsidRPr="00B23881" w:rsidRDefault="008A5C87" w:rsidP="00CF59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Характерный творческий подход в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 обусловливает особый стиль мыслительной деятельности педагога, связанный с новизной и значимостью ее результатов, вызывая сложный синтез всех психических сфер (познавательной, эмоциональной, волевой и</w:t>
      </w:r>
      <w:r w:rsidR="00C9710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мотивационной) личности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место в нем занимает развитая</w:t>
      </w:r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proofErr w:type="gramEnd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творить, которая воплощается в специфических способностях и их проявлении. Одной из таких способностей является интегративная и высокодифференцированная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мыслить педагогически. Способность к педагогическому мышлению, являющемуся по своей природе и содержанию ди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вергентным, обеспечивает педагогу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преобразование педагогической информации, выход за границы временных параметров педагогической реальности. Эффективность профес</w:t>
      </w:r>
      <w:r w:rsidR="00C9710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сиональной деятельности педагога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не только и не столько от знаний и навыков, сколько от способностей использовать данную в педагогической ситуации информацию различными способами и в быстром темпе. Разв</w:t>
      </w:r>
      <w:r w:rsidR="00C9710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итый интеллект позволяет педагогу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познавать не отдельные единичные педагогические факты и явления, а педагогические идеи, теории обучения и воспитания учащихся. Профессиональная</w:t>
      </w:r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личности педагога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</w:t>
      </w:r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интерес к профессии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педагогическое призвание, профессионально-педагогические намерения и склонности. </w:t>
      </w:r>
      <w:proofErr w:type="gramStart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педагогической направленности является</w:t>
      </w:r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профессии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 свое выражение в положительном эмоциональном отношении к детям, к родителям, педагогической деятельности в целом и к конкретным ее видам, в стремлении к овлад</w:t>
      </w:r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педагогическими </w:t>
      </w:r>
      <w:proofErr w:type="spellStart"/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proofErr w:type="spellEnd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находит выражение его </w:t>
      </w:r>
      <w:proofErr w:type="spellStart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мотивационно-ценно</w:t>
      </w:r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стное</w:t>
      </w:r>
      <w:proofErr w:type="spellEnd"/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труду.</w:t>
      </w:r>
      <w:proofErr w:type="gramEnd"/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едагог,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 данное качество, </w:t>
      </w:r>
      <w:proofErr w:type="gramStart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proofErr w:type="gramEnd"/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считаясь со временем, подчас даже с состоянием здоровья. Ярким примером профессиональной самоотверженности является жизнь и деятельность А. С. Макаренко и В.А. Сухомлинского</w:t>
      </w:r>
      <w:r w:rsidR="00AF0E86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107" w:rsidRPr="00B23881" w:rsidRDefault="00AF0E86" w:rsidP="00B238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педагог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хорошо ориентироваться в различных отраслях науки, основы которой он преподает, знать ее возможности для решения социально-экономических, производственных и культурных задач. Но этого мало - он должен быть постоянно в курсе новых исследований, открытий и гипотез, видеть ближние и </w:t>
      </w:r>
      <w:proofErr w:type="gramStart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дальние </w:t>
      </w:r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</w:t>
      </w:r>
      <w:proofErr w:type="gramEnd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преподаваемой науки. Наиболее общей характеристикой познавательной направленности ли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  педагога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культура научно-педагогического мышления, основным признаком которого является диалектичность. Она проявляется в способности в каждом педагогическом явлении обнаруживат</w:t>
      </w:r>
      <w:r w:rsidR="00324704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составляющие его противоречия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Профессиональное мастерство всегда есть плод достаточно длитель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практического труда  педагога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Мастерами не рождаются, мастерами становятся. Нужен профессионализм, обеспечивающий высоку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ю эффективность в работе педагога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приносящей желаемые воспитательно-образовательные результаты. В сегодняшнем конте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ксте творческий потенциал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прежде всего, умение быстро и качественно решать стоящие перед педагогом воспитательно-образовательные задачи. А если быть еще более точным, то сегодня активно внедряемая в практическую педагогику технологическая парадигма развития профессионали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зма означает способность педагога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точно ставить воспитательно-образовательные задачи и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логически последовательно, </w:t>
      </w:r>
      <w:r w:rsidR="0032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оптимальным</w:t>
      </w:r>
      <w:proofErr w:type="gramEnd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решать их. Достичь же этого результата сегодня крайне не</w:t>
      </w:r>
      <w:r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просто. По существу дела педагог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-мастер – это человек, прошедший свой самобытный, неповторимый путь профессионального развития, достигший на этом пути определенных качественных успехов. Успехи эти могут быть самого разного свойства. Здесь и самобытная логика выстраивания воспитательных отношений, и оригинальная организация процесса обучения, и </w:t>
      </w:r>
      <w:proofErr w:type="spellStart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</w:t>
      </w:r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зированные</w:t>
      </w:r>
      <w:proofErr w:type="spellEnd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оптимального планирования учебных занятий, и оперативная оценка качества полученных воспитательно-образовательных р</w:t>
      </w:r>
      <w:r w:rsidR="00324704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езультатов. С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 локализа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профессиональных педагогических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безгранична, как безграничен оп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 творчески работающего педагога –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профессионала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881" w:rsidRPr="00B23881" w:rsidRDefault="00BA4ACC" w:rsidP="0064341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3881">
        <w:rPr>
          <w:rFonts w:ascii="Times New Roman" w:eastAsia="Calibri" w:hAnsi="Times New Roman" w:cs="Times New Roman"/>
          <w:sz w:val="28"/>
          <w:szCs w:val="28"/>
        </w:rPr>
        <w:t xml:space="preserve">Творческий потенциал представляет собой сложное, интегральное понятие, которое включает в себя природно-генетический, социально-личностный и логический компоненты, в совокупности, представляющие собой знания, умения, способности и стремления личности преобразовать (улучшить) окружающий мир в различных сферах деятельности в рамках общечеловеческих норм морали и нравственности. </w:t>
      </w:r>
      <w:proofErr w:type="gramStart"/>
      <w:r w:rsidRPr="00B23881">
        <w:rPr>
          <w:rFonts w:ascii="Times New Roman" w:eastAsia="Calibri" w:hAnsi="Times New Roman" w:cs="Times New Roman"/>
          <w:sz w:val="28"/>
          <w:szCs w:val="28"/>
        </w:rPr>
        <w:t>Проявившийся в той или иной сфере деятельности «творческий потенциал»</w:t>
      </w:r>
      <w:r w:rsidR="001B1BDB">
        <w:rPr>
          <w:rFonts w:ascii="Times New Roman" w:eastAsia="Calibri" w:hAnsi="Times New Roman" w:cs="Times New Roman"/>
          <w:sz w:val="28"/>
          <w:szCs w:val="28"/>
        </w:rPr>
        <w:t>,</w:t>
      </w:r>
      <w:r w:rsidRPr="00B23881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«творческие способности» личности в конкретном виде деятельности, а также сложное </w:t>
      </w:r>
      <w:proofErr w:type="spellStart"/>
      <w:r w:rsidRPr="00B23881">
        <w:rPr>
          <w:rFonts w:ascii="Times New Roman" w:eastAsia="Calibri" w:hAnsi="Times New Roman" w:cs="Times New Roman"/>
          <w:sz w:val="28"/>
          <w:szCs w:val="28"/>
        </w:rPr>
        <w:t>личностно-деятельностное</w:t>
      </w:r>
      <w:proofErr w:type="spellEnd"/>
      <w:r w:rsidRPr="00B23881">
        <w:rPr>
          <w:rFonts w:ascii="Times New Roman" w:eastAsia="Calibri" w:hAnsi="Times New Roman" w:cs="Times New Roman"/>
          <w:sz w:val="28"/>
          <w:szCs w:val="28"/>
        </w:rPr>
        <w:t xml:space="preserve"> образование, включающее </w:t>
      </w:r>
      <w:proofErr w:type="spellStart"/>
      <w:r w:rsidRPr="00B23881">
        <w:rPr>
          <w:rFonts w:ascii="Times New Roman" w:eastAsia="Calibri" w:hAnsi="Times New Roman" w:cs="Times New Roman"/>
          <w:sz w:val="28"/>
          <w:szCs w:val="28"/>
        </w:rPr>
        <w:t>мотивационно-целевой</w:t>
      </w:r>
      <w:proofErr w:type="spellEnd"/>
      <w:r w:rsidRPr="00B23881">
        <w:rPr>
          <w:rFonts w:ascii="Times New Roman" w:eastAsia="Calibri" w:hAnsi="Times New Roman" w:cs="Times New Roman"/>
          <w:sz w:val="28"/>
          <w:szCs w:val="28"/>
        </w:rPr>
        <w:t xml:space="preserve">, содержательный, </w:t>
      </w:r>
      <w:proofErr w:type="spellStart"/>
      <w:r w:rsidRPr="00B23881">
        <w:rPr>
          <w:rFonts w:ascii="Times New Roman" w:eastAsia="Calibri" w:hAnsi="Times New Roman" w:cs="Times New Roman"/>
          <w:sz w:val="28"/>
          <w:szCs w:val="28"/>
        </w:rPr>
        <w:t>операционно-деятельностный</w:t>
      </w:r>
      <w:proofErr w:type="spellEnd"/>
      <w:r w:rsidRPr="00B23881">
        <w:rPr>
          <w:rFonts w:ascii="Times New Roman" w:eastAsia="Calibri" w:hAnsi="Times New Roman" w:cs="Times New Roman"/>
          <w:sz w:val="28"/>
          <w:szCs w:val="28"/>
        </w:rPr>
        <w:t>, рефлексивно-оценочный компоненты, отражающие совокупность личностных качеств и способностей, психологических состояний, знаний, умений и навыков, необходимых для достижения высокого уровня его развития.</w:t>
      </w:r>
      <w:proofErr w:type="gramEnd"/>
      <w:r w:rsidRPr="00B23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881">
        <w:rPr>
          <w:rFonts w:ascii="Times New Roman" w:eastAsia="Calibri" w:hAnsi="Times New Roman" w:cs="Times New Roman"/>
          <w:sz w:val="28"/>
          <w:szCs w:val="28"/>
        </w:rPr>
        <w:t>Сам термин часто может употребляться как синоним «творческая личность», «одаренная личность». Ценность творчества, его функции, заключаются не только в результативной стороне, но и в самом процессе творчества.</w:t>
      </w:r>
      <w:r w:rsidRPr="00B238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388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3"/>
      </w:tblGrid>
      <w:tr w:rsidR="00B23881" w:rsidRPr="00B23881" w:rsidTr="00B23881">
        <w:trPr>
          <w:tblCellSpacing w:w="15" w:type="dxa"/>
        </w:trPr>
        <w:tc>
          <w:tcPr>
            <w:tcW w:w="9623" w:type="dxa"/>
            <w:vAlign w:val="center"/>
            <w:hideMark/>
          </w:tcPr>
          <w:p w:rsidR="00B23881" w:rsidRPr="00B23881" w:rsidRDefault="00130E7A" w:rsidP="003247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A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23881"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ворческий потенциал педагога предстает как совокупность его возможностей для инновационных решений </w:t>
            </w:r>
            <w:proofErr w:type="gramStart"/>
            <w:r w:rsidR="00B23881"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разноплановых профессиональных</w:t>
            </w:r>
            <w:proofErr w:type="gramEnd"/>
            <w:r w:rsidR="00B23881"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задач, связанных с развитием </w:t>
            </w:r>
            <w:proofErr w:type="spellStart"/>
            <w:r w:rsidR="00B23881"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="00B23881"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(воспитанников), сотрудничеством с другими субъектами образовательного процесса, совершенствованием педагогической теории и практики, как основа его творческой самореализации и творческого роста. </w:t>
            </w:r>
          </w:p>
        </w:tc>
      </w:tr>
      <w:tr w:rsidR="00B23881" w:rsidRPr="00B23881" w:rsidTr="00B23881">
        <w:trPr>
          <w:tblCellSpacing w:w="15" w:type="dxa"/>
        </w:trPr>
        <w:tc>
          <w:tcPr>
            <w:tcW w:w="9623" w:type="dxa"/>
            <w:vAlign w:val="center"/>
            <w:hideMark/>
          </w:tcPr>
          <w:p w:rsidR="00B23881" w:rsidRPr="00B23881" w:rsidRDefault="00B23881" w:rsidP="008A5C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и развитие творческого потенциала педагога выступают сложными, вписанными в его целостное профессионально-личностное становление и совершенствование процессами, инициируемыми признанием и принятием творчества как ценности и профессиональной необходимости, определяемыми выбранными на основе опыта творческого самоопределения и </w:t>
            </w:r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принятыми к соответствию идеалами педагогического творчества. </w:t>
            </w:r>
            <w:r w:rsidR="008A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развитии личности следует выделять</w:t>
            </w:r>
            <w:r w:rsidR="008A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</w:t>
            </w:r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стадии</w:t>
            </w:r>
            <w:r w:rsidR="008A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самоидентификации, самоопределения и самореа</w:t>
            </w:r>
            <w:r w:rsidR="008A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лизации. П</w:t>
            </w:r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одобная стадийность, с детализацией, достигнутой вычленением </w:t>
            </w:r>
            <w:proofErr w:type="spellStart"/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самопроектирования</w:t>
            </w:r>
            <w:proofErr w:type="spellEnd"/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самомоделирования</w:t>
            </w:r>
            <w:proofErr w:type="spellEnd"/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самоконструирования</w:t>
            </w:r>
            <w:proofErr w:type="spellEnd"/>
            <w:r w:rsidRPr="00B2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присутствует также в становлении и развитии творческого потенциала педагога. </w:t>
            </w:r>
          </w:p>
        </w:tc>
      </w:tr>
    </w:tbl>
    <w:p w:rsidR="00130E7A" w:rsidRDefault="00B23881" w:rsidP="001B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педагога прямо не связано со  стажем</w:t>
      </w:r>
      <w:r w:rsidR="00532967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работы. В отличие от мастерства педагогическое творчество, как  отмечает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Маркова, —  это  всегда  поиск  и  нахождение  нового:  либо  для  себя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(обнаружение   педагогом   вариативных   нестандартных   способов    решения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задач), либо себя и для других (создание  новых  оригинальных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 отдельных приемов, перестраивающих известный педагогический опыт).</w:t>
      </w:r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продолжает 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своих  предшественников.  П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едагог-творец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шире и значительно дальше. Каждый </w:t>
      </w:r>
      <w:proofErr w:type="gramStart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gramEnd"/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 или  иначе  преобразует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действительность, но только  педагог-творец  активно  борется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кардинальные  преобразования  и  сам  в  этом  деле  является  наглядным</w:t>
      </w:r>
      <w:r w:rsidR="00BA4ACC" w:rsidRPr="00B2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07" w:rsidRPr="00C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</w:t>
      </w:r>
      <w:r w:rsidR="001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BA4ACC"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творчество как компонент профессионально-педагогической культуры не возникает само по себе. Для его развития необходимы благоприятная </w:t>
      </w:r>
      <w:proofErr w:type="spellStart"/>
      <w:r w:rsidR="00BA4ACC"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культуротворческая</w:t>
      </w:r>
      <w:proofErr w:type="spellEnd"/>
      <w:r w:rsidR="00BA4ACC"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атмосфера, стимулирующая среда, объективные и субъективные условия, которые должна создать администрация образовательного учреждения</w:t>
      </w:r>
    </w:p>
    <w:p w:rsidR="00324704" w:rsidRPr="00643416" w:rsidRDefault="00130E7A" w:rsidP="006434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Сл</w:t>
      </w:r>
      <w:r w:rsidR="00B23881" w:rsidRPr="00B238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жность рассматриваемых проблем, способствует </w:t>
      </w:r>
      <w:r w:rsidR="00B23881" w:rsidRPr="00B23881">
        <w:rPr>
          <w:rFonts w:ascii="Times New Roman" w:hAnsi="Times New Roman" w:cs="Times New Roman"/>
          <w:sz w:val="28"/>
          <w:szCs w:val="28"/>
        </w:rPr>
        <w:t xml:space="preserve"> более эффективной организации подготовки и деятельности педа</w:t>
      </w:r>
      <w:r>
        <w:rPr>
          <w:rFonts w:ascii="Times New Roman" w:hAnsi="Times New Roman" w:cs="Times New Roman"/>
          <w:sz w:val="28"/>
          <w:szCs w:val="28"/>
        </w:rPr>
        <w:t xml:space="preserve">гога-мастера, педагога-творца. </w:t>
      </w:r>
      <w:r w:rsidR="00324704">
        <w:rPr>
          <w:rFonts w:ascii="Times New Roman" w:hAnsi="Times New Roman" w:cs="Times New Roman"/>
          <w:sz w:val="28"/>
          <w:szCs w:val="28"/>
        </w:rPr>
        <w:t>И, наконец,  п</w:t>
      </w:r>
      <w:r>
        <w:rPr>
          <w:rFonts w:ascii="Times New Roman" w:hAnsi="Times New Roman" w:cs="Times New Roman"/>
          <w:sz w:val="28"/>
          <w:szCs w:val="28"/>
        </w:rPr>
        <w:t xml:space="preserve">о словам 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Казакиной</w:t>
      </w:r>
      <w:proofErr w:type="spellEnd"/>
      <w:r w:rsidR="00B23881" w:rsidRPr="00B23881">
        <w:rPr>
          <w:rFonts w:ascii="Times New Roman" w:hAnsi="Times New Roman" w:cs="Times New Roman"/>
          <w:sz w:val="28"/>
          <w:szCs w:val="28"/>
        </w:rPr>
        <w:t xml:space="preserve">: «Люди … обладающие </w:t>
      </w:r>
      <w:proofErr w:type="gramStart"/>
      <w:r w:rsidR="00B23881" w:rsidRPr="00B23881">
        <w:rPr>
          <w:rFonts w:ascii="Times New Roman" w:hAnsi="Times New Roman" w:cs="Times New Roman"/>
          <w:sz w:val="28"/>
          <w:szCs w:val="28"/>
        </w:rPr>
        <w:t>творческим жизненным</w:t>
      </w:r>
      <w:proofErr w:type="gramEnd"/>
      <w:r w:rsidR="00B23881" w:rsidRPr="00B23881">
        <w:rPr>
          <w:rFonts w:ascii="Times New Roman" w:hAnsi="Times New Roman" w:cs="Times New Roman"/>
          <w:sz w:val="28"/>
          <w:szCs w:val="28"/>
        </w:rPr>
        <w:t xml:space="preserve"> потенциалом, оказываются более стойкими, уверенными в своих силах, оптимистическими, скорее адаптируются в изменяющихся обстоятельствах, проявляют интерес и теплоту в отношении с людьми, и, наконец, они, как правило, добиваются успехов в своих начинаниях».</w:t>
      </w:r>
    </w:p>
    <w:p w:rsidR="00B23881" w:rsidRPr="00B23881" w:rsidRDefault="00B23881" w:rsidP="001B1BD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ACC" w:rsidRPr="00B23881" w:rsidRDefault="00532967" w:rsidP="001B1B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</w:t>
      </w:r>
      <w:r w:rsidR="001B1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</w:p>
    <w:p w:rsidR="00BA4ACC" w:rsidRPr="008B383A" w:rsidRDefault="00BA4ACC" w:rsidP="00CF59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 Н.А. Смысл творчества (Философия творчества, культуры и искусства). - М., 1994</w:t>
      </w:r>
    </w:p>
    <w:p w:rsidR="00BA4ACC" w:rsidRPr="008B383A" w:rsidRDefault="00BA4ACC" w:rsidP="00CF59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Педагогическое творчество учителя. - М., 1985</w:t>
      </w:r>
    </w:p>
    <w:p w:rsidR="00BA4ACC" w:rsidRPr="008B383A" w:rsidRDefault="00BA4ACC" w:rsidP="00CF590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Кан-Калик</w:t>
      </w:r>
      <w:proofErr w:type="spellEnd"/>
      <w:proofErr w:type="gramEnd"/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Никандров Н.Д. Педагогическое творчество. - М., 1990</w:t>
      </w:r>
    </w:p>
    <w:p w:rsidR="00BA4ACC" w:rsidRPr="004546A2" w:rsidRDefault="00BA4ACC" w:rsidP="00CF590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А. </w:t>
      </w:r>
      <w:r w:rsidRPr="0045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творчества. - М.,1978</w:t>
      </w:r>
    </w:p>
    <w:p w:rsidR="00B23881" w:rsidRDefault="00BA4ACC" w:rsidP="00CF590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Мартишина</w:t>
      </w:r>
      <w:proofErr w:type="spellEnd"/>
      <w:r w:rsidRPr="00454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В Становление творческого потенциала личности педагога: монография. - М., 2006</w:t>
      </w:r>
      <w:r w:rsidR="00130E7A" w:rsidRPr="00454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881" w:rsidRPr="00CF590C" w:rsidRDefault="00324704" w:rsidP="004546A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Казакина М.Г.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Школьнгая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Америки: воспитание человечности/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М.Г.Казакина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книжный дом, 2006.</w:t>
      </w:r>
    </w:p>
    <w:sectPr w:rsidR="00B23881" w:rsidRPr="00CF590C" w:rsidSect="00532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6D9C"/>
    <w:multiLevelType w:val="multilevel"/>
    <w:tmpl w:val="806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A5A79"/>
    <w:multiLevelType w:val="multilevel"/>
    <w:tmpl w:val="1B7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C19F2"/>
    <w:multiLevelType w:val="multilevel"/>
    <w:tmpl w:val="3C4C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552D7"/>
    <w:multiLevelType w:val="multilevel"/>
    <w:tmpl w:val="B0F0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8415C"/>
    <w:multiLevelType w:val="multilevel"/>
    <w:tmpl w:val="767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027E0"/>
    <w:multiLevelType w:val="multilevel"/>
    <w:tmpl w:val="E93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F4C6A"/>
    <w:multiLevelType w:val="multilevel"/>
    <w:tmpl w:val="75CC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D1C42"/>
    <w:multiLevelType w:val="multilevel"/>
    <w:tmpl w:val="88D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C4D88"/>
    <w:multiLevelType w:val="multilevel"/>
    <w:tmpl w:val="23A2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D1CCC"/>
    <w:multiLevelType w:val="multilevel"/>
    <w:tmpl w:val="0B9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83A"/>
    <w:rsid w:val="000B30C7"/>
    <w:rsid w:val="00130E7A"/>
    <w:rsid w:val="001B1BDB"/>
    <w:rsid w:val="002F42C5"/>
    <w:rsid w:val="00324704"/>
    <w:rsid w:val="004546A2"/>
    <w:rsid w:val="00495D03"/>
    <w:rsid w:val="00532967"/>
    <w:rsid w:val="005630F0"/>
    <w:rsid w:val="00643416"/>
    <w:rsid w:val="006528FD"/>
    <w:rsid w:val="0072211E"/>
    <w:rsid w:val="00890EFA"/>
    <w:rsid w:val="008A5C87"/>
    <w:rsid w:val="008B383A"/>
    <w:rsid w:val="00992353"/>
    <w:rsid w:val="00A56309"/>
    <w:rsid w:val="00AF0E86"/>
    <w:rsid w:val="00B23881"/>
    <w:rsid w:val="00BA4ACC"/>
    <w:rsid w:val="00C97107"/>
    <w:rsid w:val="00CF590C"/>
    <w:rsid w:val="00F0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53"/>
  </w:style>
  <w:style w:type="paragraph" w:styleId="5">
    <w:name w:val="heading 5"/>
    <w:basedOn w:val="a"/>
    <w:link w:val="50"/>
    <w:uiPriority w:val="9"/>
    <w:qFormat/>
    <w:rsid w:val="00C971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83A"/>
    <w:rPr>
      <w:b/>
      <w:bCs/>
    </w:rPr>
  </w:style>
  <w:style w:type="character" w:styleId="a5">
    <w:name w:val="Emphasis"/>
    <w:basedOn w:val="a0"/>
    <w:uiPriority w:val="20"/>
    <w:qFormat/>
    <w:rsid w:val="008B383A"/>
    <w:rPr>
      <w:i/>
      <w:iCs/>
    </w:rPr>
  </w:style>
  <w:style w:type="character" w:styleId="a6">
    <w:name w:val="Hyperlink"/>
    <w:basedOn w:val="a0"/>
    <w:uiPriority w:val="99"/>
    <w:semiHidden/>
    <w:unhideWhenUsed/>
    <w:rsid w:val="008B383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383A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8B38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B383A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71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71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71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71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71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710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97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71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">
    <w:name w:val="txt"/>
    <w:basedOn w:val="a"/>
    <w:rsid w:val="00B2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3CD06-B4E1-462A-A24B-032BBFA2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</dc:creator>
  <cp:keywords/>
  <dc:description/>
  <cp:lastModifiedBy>Дроздов</cp:lastModifiedBy>
  <cp:revision>12</cp:revision>
  <dcterms:created xsi:type="dcterms:W3CDTF">2012-10-10T12:58:00Z</dcterms:created>
  <dcterms:modified xsi:type="dcterms:W3CDTF">2012-10-16T11:52:00Z</dcterms:modified>
</cp:coreProperties>
</file>