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B9" w:rsidRPr="00AF24B9" w:rsidRDefault="00AF24B9" w:rsidP="00AF24B9">
      <w:pPr>
        <w:pStyle w:val="a8"/>
        <w:rPr>
          <w:b/>
          <w:sz w:val="32"/>
          <w:szCs w:val="32"/>
          <w:lang w:eastAsia="ru-RU"/>
        </w:rPr>
      </w:pPr>
      <w:r w:rsidRPr="00AF24B9">
        <w:rPr>
          <w:b/>
          <w:sz w:val="32"/>
          <w:szCs w:val="32"/>
          <w:lang w:eastAsia="ru-RU"/>
        </w:rPr>
        <w:t xml:space="preserve">Экскурсия </w:t>
      </w:r>
      <w:r>
        <w:rPr>
          <w:b/>
          <w:sz w:val="32"/>
          <w:szCs w:val="32"/>
          <w:lang w:eastAsia="ru-RU"/>
        </w:rPr>
        <w:t>–</w:t>
      </w:r>
      <w:r w:rsidRPr="00AF24B9">
        <w:rPr>
          <w:b/>
          <w:sz w:val="32"/>
          <w:szCs w:val="32"/>
          <w:lang w:eastAsia="ru-RU"/>
        </w:rPr>
        <w:t xml:space="preserve"> исследование</w:t>
      </w:r>
      <w:r>
        <w:rPr>
          <w:b/>
          <w:sz w:val="32"/>
          <w:szCs w:val="32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>«</w:t>
      </w:r>
      <w:r w:rsidRPr="00AF24B9">
        <w:rPr>
          <w:b/>
          <w:bCs/>
          <w:sz w:val="28"/>
          <w:szCs w:val="28"/>
          <w:shd w:val="clear" w:color="auto" w:fill="FFFFFF"/>
          <w:lang w:eastAsia="ru-RU"/>
        </w:rPr>
        <w:t xml:space="preserve">Пруд – водоём без чистой воды не проживём»                                                                                                                                            </w:t>
      </w:r>
    </w:p>
    <w:p w:rsidR="00AF24B9" w:rsidRPr="00185E7A" w:rsidRDefault="00AF24B9" w:rsidP="00AF24B9">
      <w:pPr>
        <w:pStyle w:val="a8"/>
        <w:rPr>
          <w:bCs/>
          <w:sz w:val="28"/>
          <w:szCs w:val="28"/>
          <w:shd w:val="clear" w:color="auto" w:fill="FFFFFF"/>
          <w:lang w:eastAsia="ru-RU"/>
        </w:rPr>
      </w:pPr>
      <w:r w:rsidRPr="00185E7A">
        <w:rPr>
          <w:bCs/>
          <w:sz w:val="28"/>
          <w:szCs w:val="28"/>
          <w:shd w:val="clear" w:color="auto" w:fill="FFFFFF"/>
          <w:lang w:eastAsia="ru-RU"/>
        </w:rPr>
        <w:t>Методическая разработка экскурсии  на тему «Пруд – водоём без чистой воды не проживём»                                                                                                                                            Для учеников 5-9классов</w:t>
      </w:r>
    </w:p>
    <w:p w:rsidR="00AF24B9" w:rsidRPr="00185E7A" w:rsidRDefault="00AF24B9" w:rsidP="00AF24B9">
      <w:pPr>
        <w:pStyle w:val="a8"/>
        <w:rPr>
          <w:bCs/>
          <w:sz w:val="28"/>
          <w:szCs w:val="28"/>
          <w:shd w:val="clear" w:color="auto" w:fill="FFFFFF"/>
          <w:lang w:eastAsia="ru-RU"/>
        </w:rPr>
      </w:pPr>
      <w:r w:rsidRPr="00185E7A">
        <w:rPr>
          <w:b/>
          <w:bCs/>
          <w:sz w:val="28"/>
          <w:szCs w:val="28"/>
          <w:shd w:val="clear" w:color="auto" w:fill="FFFFFF"/>
          <w:lang w:eastAsia="ru-RU"/>
        </w:rPr>
        <w:t>Цель экскурсии</w:t>
      </w:r>
      <w:r w:rsidRPr="00185E7A">
        <w:rPr>
          <w:bCs/>
          <w:sz w:val="28"/>
          <w:szCs w:val="28"/>
          <w:shd w:val="clear" w:color="auto" w:fill="FFFFFF"/>
          <w:lang w:eastAsia="ru-RU"/>
        </w:rPr>
        <w:t xml:space="preserve">: </w:t>
      </w:r>
      <w:r w:rsidRPr="00185E7A">
        <w:rPr>
          <w:sz w:val="28"/>
          <w:szCs w:val="28"/>
        </w:rPr>
        <w:t>Привлечь внимание общественности к проблемам водоёма.</w:t>
      </w:r>
    </w:p>
    <w:p w:rsidR="00AF24B9" w:rsidRPr="00185E7A" w:rsidRDefault="00AF24B9" w:rsidP="00AF24B9">
      <w:pPr>
        <w:pStyle w:val="a8"/>
        <w:rPr>
          <w:b/>
          <w:sz w:val="28"/>
          <w:szCs w:val="28"/>
          <w:lang w:eastAsia="ru-RU"/>
        </w:rPr>
      </w:pPr>
      <w:r w:rsidRPr="00185E7A">
        <w:rPr>
          <w:b/>
          <w:sz w:val="28"/>
          <w:szCs w:val="28"/>
          <w:lang w:eastAsia="ru-RU"/>
        </w:rPr>
        <w:t>Задачи:</w:t>
      </w:r>
    </w:p>
    <w:p w:rsidR="00AF24B9" w:rsidRPr="00185E7A" w:rsidRDefault="00AF24B9" w:rsidP="00AF24B9">
      <w:pPr>
        <w:pStyle w:val="a8"/>
        <w:rPr>
          <w:b/>
          <w:i/>
          <w:sz w:val="28"/>
          <w:szCs w:val="28"/>
          <w:lang w:eastAsia="ru-RU"/>
        </w:rPr>
      </w:pPr>
      <w:r w:rsidRPr="00185E7A">
        <w:rPr>
          <w:b/>
          <w:i/>
          <w:sz w:val="28"/>
          <w:szCs w:val="28"/>
          <w:lang w:eastAsia="ru-RU"/>
        </w:rPr>
        <w:t>дидактические:</w:t>
      </w:r>
    </w:p>
    <w:p w:rsidR="00AF24B9" w:rsidRPr="00185E7A" w:rsidRDefault="00AF24B9" w:rsidP="00AF24B9">
      <w:pPr>
        <w:pStyle w:val="a8"/>
        <w:rPr>
          <w:sz w:val="28"/>
          <w:szCs w:val="28"/>
        </w:rPr>
      </w:pPr>
      <w:r w:rsidRPr="00185E7A">
        <w:rPr>
          <w:rFonts w:eastAsia="Calibri"/>
          <w:sz w:val="28"/>
          <w:szCs w:val="28"/>
        </w:rPr>
        <w:t xml:space="preserve">- познакомиться с  историей образования водоёма  </w:t>
      </w:r>
      <w:proofErr w:type="spellStart"/>
      <w:r w:rsidRPr="00185E7A">
        <w:rPr>
          <w:rFonts w:eastAsia="Calibri"/>
          <w:sz w:val="28"/>
          <w:szCs w:val="28"/>
        </w:rPr>
        <w:t>Байковский</w:t>
      </w:r>
      <w:proofErr w:type="spellEnd"/>
    </w:p>
    <w:p w:rsidR="00AF24B9" w:rsidRPr="00185E7A" w:rsidRDefault="00A37DD7" w:rsidP="00AF24B9">
      <w:pPr>
        <w:pStyle w:val="a8"/>
        <w:rPr>
          <w:sz w:val="28"/>
          <w:szCs w:val="28"/>
        </w:rPr>
      </w:pPr>
      <w:r>
        <w:rPr>
          <w:sz w:val="28"/>
          <w:szCs w:val="28"/>
        </w:rPr>
        <w:t>- исследовать уровень экологической обстановки в окрестностях водоёма</w:t>
      </w:r>
      <w:r w:rsidR="005F1B29" w:rsidRPr="00185E7A">
        <w:rPr>
          <w:sz w:val="28"/>
          <w:szCs w:val="28"/>
        </w:rPr>
        <w:t>;</w:t>
      </w:r>
    </w:p>
    <w:p w:rsidR="005F1B29" w:rsidRPr="00185E7A" w:rsidRDefault="005F1B29" w:rsidP="00AF24B9">
      <w:pPr>
        <w:pStyle w:val="a8"/>
        <w:rPr>
          <w:sz w:val="28"/>
          <w:szCs w:val="28"/>
        </w:rPr>
      </w:pPr>
      <w:r w:rsidRPr="00185E7A">
        <w:rPr>
          <w:sz w:val="28"/>
          <w:szCs w:val="28"/>
        </w:rPr>
        <w:t>- провести анкетирование среди различных категорий (учащиеся школы, выпускники, пожилые, гости) населения Павды по вопросам охраны водоёма</w:t>
      </w:r>
      <w:bookmarkStart w:id="0" w:name="_GoBack"/>
      <w:bookmarkEnd w:id="0"/>
      <w:r w:rsidRPr="00185E7A">
        <w:rPr>
          <w:sz w:val="28"/>
          <w:szCs w:val="28"/>
        </w:rPr>
        <w:t>;</w:t>
      </w:r>
    </w:p>
    <w:p w:rsidR="00AF24B9" w:rsidRPr="00185E7A" w:rsidRDefault="00AF24B9" w:rsidP="00AF24B9">
      <w:pPr>
        <w:pStyle w:val="a8"/>
        <w:rPr>
          <w:i/>
          <w:sz w:val="28"/>
          <w:szCs w:val="28"/>
        </w:rPr>
      </w:pPr>
      <w:r w:rsidRPr="00185E7A">
        <w:rPr>
          <w:sz w:val="28"/>
          <w:szCs w:val="28"/>
        </w:rPr>
        <w:t>- познакомить с практическими методами мониторинга окружающей среды</w:t>
      </w:r>
      <w:r w:rsidR="005F1B29" w:rsidRPr="00185E7A">
        <w:rPr>
          <w:sz w:val="28"/>
          <w:szCs w:val="28"/>
        </w:rPr>
        <w:t>;</w:t>
      </w:r>
    </w:p>
    <w:p w:rsidR="00AF24B9" w:rsidRPr="00185E7A" w:rsidRDefault="00AF24B9" w:rsidP="00AF24B9">
      <w:pPr>
        <w:pStyle w:val="a8"/>
        <w:rPr>
          <w:sz w:val="28"/>
          <w:szCs w:val="28"/>
        </w:rPr>
      </w:pPr>
      <w:r w:rsidRPr="00185E7A">
        <w:rPr>
          <w:sz w:val="28"/>
          <w:szCs w:val="28"/>
        </w:rPr>
        <w:t xml:space="preserve">- расширить кругозор у </w:t>
      </w:r>
      <w:proofErr w:type="gramStart"/>
      <w:r w:rsidRPr="00185E7A">
        <w:rPr>
          <w:sz w:val="28"/>
          <w:szCs w:val="28"/>
        </w:rPr>
        <w:t>обучающихся</w:t>
      </w:r>
      <w:proofErr w:type="gramEnd"/>
      <w:r w:rsidRPr="00185E7A">
        <w:rPr>
          <w:sz w:val="28"/>
          <w:szCs w:val="28"/>
        </w:rPr>
        <w:t>;</w:t>
      </w:r>
    </w:p>
    <w:p w:rsidR="00AF24B9" w:rsidRPr="00185E7A" w:rsidRDefault="00AF24B9" w:rsidP="00AF24B9">
      <w:pPr>
        <w:pStyle w:val="a8"/>
        <w:rPr>
          <w:sz w:val="28"/>
          <w:szCs w:val="28"/>
        </w:rPr>
      </w:pPr>
      <w:r w:rsidRPr="00185E7A">
        <w:rPr>
          <w:sz w:val="28"/>
          <w:szCs w:val="28"/>
        </w:rPr>
        <w:t xml:space="preserve">- </w:t>
      </w:r>
      <w:r w:rsidRPr="00185E7A">
        <w:rPr>
          <w:rFonts w:eastAsia="Calibri"/>
          <w:sz w:val="28"/>
          <w:szCs w:val="28"/>
        </w:rPr>
        <w:t>разработать рекомендации для юных краеведов</w:t>
      </w:r>
      <w:r w:rsidR="005F1B29" w:rsidRPr="00185E7A">
        <w:rPr>
          <w:rFonts w:eastAsia="Calibri"/>
          <w:sz w:val="28"/>
          <w:szCs w:val="28"/>
        </w:rPr>
        <w:t>.</w:t>
      </w:r>
    </w:p>
    <w:p w:rsidR="00AF24B9" w:rsidRPr="00185E7A" w:rsidRDefault="00AF24B9" w:rsidP="00AF24B9">
      <w:pPr>
        <w:pStyle w:val="a8"/>
        <w:rPr>
          <w:b/>
          <w:i/>
          <w:sz w:val="28"/>
          <w:szCs w:val="28"/>
          <w:lang w:eastAsia="ru-RU"/>
        </w:rPr>
      </w:pPr>
      <w:r w:rsidRPr="00185E7A">
        <w:rPr>
          <w:b/>
          <w:i/>
          <w:sz w:val="28"/>
          <w:szCs w:val="28"/>
          <w:lang w:eastAsia="ru-RU"/>
        </w:rPr>
        <w:t>воспитывающие:</w:t>
      </w:r>
    </w:p>
    <w:p w:rsidR="00AF24B9" w:rsidRPr="00185E7A" w:rsidRDefault="00AF24B9" w:rsidP="00AF24B9">
      <w:pPr>
        <w:pStyle w:val="a8"/>
        <w:rPr>
          <w:sz w:val="28"/>
          <w:szCs w:val="28"/>
        </w:rPr>
      </w:pPr>
      <w:r w:rsidRPr="00185E7A">
        <w:rPr>
          <w:i/>
          <w:sz w:val="28"/>
          <w:szCs w:val="28"/>
        </w:rPr>
        <w:t>-</w:t>
      </w:r>
      <w:r w:rsidRPr="00185E7A">
        <w:rPr>
          <w:sz w:val="28"/>
          <w:szCs w:val="28"/>
        </w:rPr>
        <w:t xml:space="preserve"> в</w:t>
      </w:r>
      <w:r w:rsidR="005F1B29" w:rsidRPr="00185E7A">
        <w:rPr>
          <w:sz w:val="28"/>
          <w:szCs w:val="28"/>
        </w:rPr>
        <w:t xml:space="preserve">оспитывать бережное отношение </w:t>
      </w:r>
      <w:r w:rsidRPr="00185E7A">
        <w:rPr>
          <w:sz w:val="28"/>
          <w:szCs w:val="28"/>
        </w:rPr>
        <w:t>к первозданной неповторимой красоте природы</w:t>
      </w:r>
      <w:r w:rsidR="005F1B29" w:rsidRPr="00185E7A">
        <w:rPr>
          <w:sz w:val="28"/>
          <w:szCs w:val="28"/>
        </w:rPr>
        <w:t xml:space="preserve"> своей Малой родины</w:t>
      </w:r>
      <w:r w:rsidRPr="00185E7A">
        <w:rPr>
          <w:sz w:val="28"/>
          <w:szCs w:val="28"/>
        </w:rPr>
        <w:t>;</w:t>
      </w:r>
    </w:p>
    <w:p w:rsidR="00AF24B9" w:rsidRPr="00185E7A" w:rsidRDefault="00AF24B9" w:rsidP="00AF24B9">
      <w:pPr>
        <w:pStyle w:val="a8"/>
        <w:rPr>
          <w:sz w:val="28"/>
          <w:szCs w:val="28"/>
        </w:rPr>
      </w:pPr>
      <w:r w:rsidRPr="00185E7A">
        <w:rPr>
          <w:sz w:val="28"/>
          <w:szCs w:val="28"/>
        </w:rPr>
        <w:t>- воспитывать чувство патриотизма посредством общения с природой;</w:t>
      </w:r>
    </w:p>
    <w:p w:rsidR="003E1A2B" w:rsidRPr="00185E7A" w:rsidRDefault="003E1A2B" w:rsidP="00BC15AB">
      <w:pPr>
        <w:rPr>
          <w:sz w:val="28"/>
          <w:szCs w:val="28"/>
        </w:rPr>
      </w:pPr>
      <w:r w:rsidRPr="00185E7A">
        <w:rPr>
          <w:rFonts w:eastAsia="Calibri"/>
          <w:sz w:val="28"/>
          <w:szCs w:val="28"/>
        </w:rPr>
        <w:t xml:space="preserve">- </w:t>
      </w:r>
      <w:r w:rsidRPr="00185E7A">
        <w:rPr>
          <w:sz w:val="28"/>
          <w:szCs w:val="28"/>
        </w:rPr>
        <w:t>формировать способности и готовность</w:t>
      </w:r>
      <w:r w:rsidR="00BC15AB" w:rsidRPr="00185E7A">
        <w:rPr>
          <w:sz w:val="28"/>
          <w:szCs w:val="28"/>
        </w:rPr>
        <w:t xml:space="preserve"> к </w:t>
      </w:r>
      <w:r w:rsidRPr="00185E7A">
        <w:rPr>
          <w:sz w:val="28"/>
          <w:szCs w:val="28"/>
        </w:rPr>
        <w:t xml:space="preserve">  самостоятельному оцениванию уровня безопасности окружающей ср</w:t>
      </w:r>
      <w:r w:rsidR="00BC15AB" w:rsidRPr="00185E7A">
        <w:rPr>
          <w:sz w:val="28"/>
          <w:szCs w:val="28"/>
        </w:rPr>
        <w:t xml:space="preserve">еды как сферы жизнедеятельности;                                                                                                     </w:t>
      </w:r>
      <w:r w:rsidRPr="00185E7A">
        <w:rPr>
          <w:rFonts w:eastAsia="Calibri"/>
          <w:sz w:val="28"/>
          <w:szCs w:val="28"/>
        </w:rPr>
        <w:t xml:space="preserve"> </w:t>
      </w:r>
      <w:r w:rsidR="00BC15AB" w:rsidRPr="00185E7A">
        <w:rPr>
          <w:rFonts w:eastAsia="Calibri"/>
          <w:sz w:val="28"/>
          <w:szCs w:val="28"/>
        </w:rPr>
        <w:t xml:space="preserve">- </w:t>
      </w:r>
      <w:r w:rsidRPr="00185E7A">
        <w:rPr>
          <w:rFonts w:eastAsia="Calibri"/>
          <w:sz w:val="28"/>
          <w:szCs w:val="28"/>
        </w:rPr>
        <w:t>формировать  экологическое  сознание</w:t>
      </w:r>
    </w:p>
    <w:p w:rsidR="00AF24B9" w:rsidRPr="00185E7A" w:rsidRDefault="00AF24B9" w:rsidP="00AF24B9">
      <w:pPr>
        <w:pStyle w:val="a8"/>
        <w:rPr>
          <w:sz w:val="28"/>
          <w:szCs w:val="28"/>
          <w:lang w:eastAsia="ru-RU"/>
        </w:rPr>
      </w:pPr>
    </w:p>
    <w:p w:rsidR="00AF24B9" w:rsidRPr="00185E7A" w:rsidRDefault="00AF24B9" w:rsidP="00AF24B9">
      <w:pPr>
        <w:pStyle w:val="a8"/>
        <w:rPr>
          <w:b/>
          <w:sz w:val="28"/>
          <w:szCs w:val="28"/>
          <w:lang w:eastAsia="ru-RU"/>
        </w:rPr>
      </w:pPr>
      <w:r w:rsidRPr="00185E7A">
        <w:rPr>
          <w:b/>
          <w:i/>
          <w:sz w:val="28"/>
          <w:szCs w:val="28"/>
          <w:lang w:eastAsia="ru-RU"/>
        </w:rPr>
        <w:t>развивающие:</w:t>
      </w:r>
    </w:p>
    <w:p w:rsidR="00AF24B9" w:rsidRPr="00185E7A" w:rsidRDefault="00AF24B9" w:rsidP="00AF24B9">
      <w:pPr>
        <w:pStyle w:val="a8"/>
        <w:rPr>
          <w:sz w:val="28"/>
          <w:szCs w:val="28"/>
        </w:rPr>
      </w:pPr>
      <w:r w:rsidRPr="00185E7A">
        <w:rPr>
          <w:sz w:val="28"/>
          <w:szCs w:val="28"/>
        </w:rPr>
        <w:t>- развивать исследовательские творческие компетенции;                                                                                                                               - развивать наблюдательность, внимание, фантазию, воображение;                                                                                                     - развивать представления о наивысшей ценности Природы</w:t>
      </w:r>
      <w:r w:rsidR="005F1B29" w:rsidRPr="00185E7A">
        <w:rPr>
          <w:sz w:val="28"/>
          <w:szCs w:val="28"/>
        </w:rPr>
        <w:t>.</w:t>
      </w:r>
    </w:p>
    <w:p w:rsidR="00AF24B9" w:rsidRPr="00185E7A" w:rsidRDefault="00AF24B9" w:rsidP="00AF24B9">
      <w:pPr>
        <w:pStyle w:val="a8"/>
        <w:rPr>
          <w:sz w:val="28"/>
          <w:szCs w:val="28"/>
          <w:lang w:eastAsia="ru-RU"/>
        </w:rPr>
      </w:pPr>
      <w:r w:rsidRPr="00185E7A">
        <w:rPr>
          <w:b/>
          <w:sz w:val="28"/>
          <w:szCs w:val="28"/>
          <w:lang w:eastAsia="ru-RU"/>
        </w:rPr>
        <w:t>Время проведения</w:t>
      </w:r>
      <w:r w:rsidRPr="00185E7A">
        <w:rPr>
          <w:sz w:val="28"/>
          <w:szCs w:val="28"/>
          <w:lang w:eastAsia="ru-RU"/>
        </w:rPr>
        <w:t>: осень - весна</w:t>
      </w:r>
    </w:p>
    <w:p w:rsidR="00AF24B9" w:rsidRPr="00185E7A" w:rsidRDefault="00AF24B9" w:rsidP="00AF24B9">
      <w:pPr>
        <w:pStyle w:val="a8"/>
        <w:rPr>
          <w:bCs/>
          <w:sz w:val="28"/>
          <w:szCs w:val="28"/>
          <w:shd w:val="clear" w:color="auto" w:fill="FFFFFF"/>
          <w:lang w:eastAsia="ru-RU"/>
        </w:rPr>
      </w:pPr>
      <w:r w:rsidRPr="00185E7A">
        <w:rPr>
          <w:b/>
          <w:sz w:val="28"/>
          <w:szCs w:val="28"/>
          <w:lang w:eastAsia="ru-RU"/>
        </w:rPr>
        <w:t>Вступительная беседа</w:t>
      </w:r>
      <w:r w:rsidRPr="00185E7A">
        <w:rPr>
          <w:sz w:val="28"/>
          <w:szCs w:val="28"/>
          <w:lang w:eastAsia="ru-RU"/>
        </w:rPr>
        <w:t xml:space="preserve"> с учащимися  начи</w:t>
      </w:r>
      <w:r w:rsidRPr="00185E7A">
        <w:rPr>
          <w:sz w:val="28"/>
          <w:szCs w:val="28"/>
          <w:lang w:eastAsia="ru-RU"/>
        </w:rPr>
        <w:softHyphen/>
        <w:t>нается сообщением темы экскурсии, экскурс в историю Павды, о проблемах экологии. В частности, об отношении к водным богатствам страны и своей Малой родины.</w:t>
      </w:r>
    </w:p>
    <w:p w:rsidR="00DF5AB3" w:rsidRPr="00185E7A" w:rsidRDefault="00AF24B9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eastAsia="Calibri"/>
          <w:b/>
          <w:sz w:val="28"/>
          <w:szCs w:val="28"/>
        </w:rPr>
        <w:t xml:space="preserve">Ход </w:t>
      </w:r>
      <w:r w:rsidRPr="00185E7A">
        <w:rPr>
          <w:b/>
          <w:bCs/>
          <w:sz w:val="28"/>
          <w:szCs w:val="28"/>
          <w:shd w:val="clear" w:color="auto" w:fill="FFFFFF"/>
        </w:rPr>
        <w:t>экскурсии</w:t>
      </w:r>
      <w:r w:rsidRPr="00185E7A">
        <w:rPr>
          <w:bCs/>
          <w:sz w:val="28"/>
          <w:szCs w:val="28"/>
          <w:shd w:val="clear" w:color="auto" w:fill="FFFFFF"/>
        </w:rPr>
        <w:t xml:space="preserve">: Ребята, </w:t>
      </w:r>
      <w:r w:rsidR="00C870F5" w:rsidRPr="00185E7A">
        <w:rPr>
          <w:bCs/>
          <w:sz w:val="28"/>
          <w:szCs w:val="28"/>
          <w:shd w:val="clear" w:color="auto" w:fill="FFFFFF"/>
        </w:rPr>
        <w:t>в 1965 году</w:t>
      </w:r>
      <w:r w:rsidRPr="00185E7A">
        <w:rPr>
          <w:bCs/>
          <w:sz w:val="28"/>
          <w:szCs w:val="28"/>
          <w:shd w:val="clear" w:color="auto" w:fill="FFFFFF"/>
        </w:rPr>
        <w:t xml:space="preserve"> начато строительство искусственного водоёма - </w:t>
      </w:r>
      <w:proofErr w:type="spellStart"/>
      <w:r w:rsidRPr="00185E7A">
        <w:rPr>
          <w:bCs/>
          <w:sz w:val="28"/>
          <w:szCs w:val="28"/>
          <w:shd w:val="clear" w:color="auto" w:fill="FFFFFF"/>
        </w:rPr>
        <w:t>Байковский</w:t>
      </w:r>
      <w:proofErr w:type="spellEnd"/>
      <w:r w:rsidRPr="00185E7A">
        <w:rPr>
          <w:bCs/>
          <w:sz w:val="28"/>
          <w:szCs w:val="28"/>
          <w:shd w:val="clear" w:color="auto" w:fill="FFFFFF"/>
        </w:rPr>
        <w:t>.</w:t>
      </w:r>
      <w:r w:rsidR="00D5107D" w:rsidRPr="00185E7A">
        <w:rPr>
          <w:bCs/>
          <w:sz w:val="28"/>
          <w:szCs w:val="28"/>
          <w:shd w:val="clear" w:color="auto" w:fill="FFFFFF"/>
        </w:rPr>
        <w:t xml:space="preserve"> Для расчистки дна вывозили тонны песка и глины. Из техники</w:t>
      </w:r>
      <w:r w:rsidR="00AC649B" w:rsidRPr="00185E7A">
        <w:rPr>
          <w:bCs/>
          <w:sz w:val="28"/>
          <w:szCs w:val="28"/>
          <w:shd w:val="clear" w:color="auto" w:fill="FFFFFF"/>
        </w:rPr>
        <w:t xml:space="preserve"> было два</w:t>
      </w:r>
      <w:r w:rsidR="00D5107D" w:rsidRPr="00185E7A">
        <w:rPr>
          <w:bCs/>
          <w:sz w:val="28"/>
          <w:szCs w:val="28"/>
          <w:shd w:val="clear" w:color="auto" w:fill="FFFFFF"/>
        </w:rPr>
        <w:t xml:space="preserve"> бульдозера, а также использовался  ручной труд рабочих, которые имели из подручных средств – </w:t>
      </w:r>
      <w:r w:rsidR="00D5107D" w:rsidRPr="00185E7A">
        <w:rPr>
          <w:bCs/>
          <w:color w:val="FF0000"/>
          <w:sz w:val="28"/>
          <w:szCs w:val="28"/>
          <w:shd w:val="clear" w:color="auto" w:fill="FFFFFF"/>
        </w:rPr>
        <w:t>тачку, лопату, лом.</w:t>
      </w:r>
      <w:r w:rsidR="00DF5AB3" w:rsidRPr="00185E7A">
        <w:rPr>
          <w:bCs/>
          <w:color w:val="FF0000"/>
          <w:sz w:val="28"/>
          <w:szCs w:val="28"/>
          <w:shd w:val="clear" w:color="auto" w:fill="FFFFFF"/>
        </w:rPr>
        <w:t xml:space="preserve">  </w:t>
      </w:r>
      <w:r w:rsidR="00DF5AB3" w:rsidRPr="00185E7A">
        <w:rPr>
          <w:rFonts w:ascii="Palatino Linotype" w:hAnsi="Palatino Linotype"/>
          <w:color w:val="333333"/>
          <w:sz w:val="28"/>
          <w:szCs w:val="28"/>
        </w:rPr>
        <w:t xml:space="preserve">В окрестностях Павды пользуется известностью </w:t>
      </w:r>
      <w:proofErr w:type="spellStart"/>
      <w:r w:rsidR="00DF5AB3" w:rsidRPr="00185E7A">
        <w:rPr>
          <w:rFonts w:ascii="Palatino Linotype" w:hAnsi="Palatino Linotype"/>
          <w:color w:val="333333"/>
          <w:sz w:val="28"/>
          <w:szCs w:val="28"/>
        </w:rPr>
        <w:t>Павдинский</w:t>
      </w:r>
      <w:proofErr w:type="spellEnd"/>
      <w:r w:rsidR="00DF5AB3" w:rsidRPr="00185E7A">
        <w:rPr>
          <w:rFonts w:ascii="Palatino Linotype" w:hAnsi="Palatino Linotype"/>
          <w:color w:val="333333"/>
          <w:sz w:val="28"/>
          <w:szCs w:val="28"/>
        </w:rPr>
        <w:t xml:space="preserve"> водоем - источник чистой воды: место рыбалки, охоты и отдыха. </w:t>
      </w:r>
    </w:p>
    <w:p w:rsidR="00DF5AB3" w:rsidRPr="00185E7A" w:rsidRDefault="00DF5AB3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ascii="Palatino Linotype" w:hAnsi="Palatino Linotype"/>
          <w:color w:val="333333"/>
          <w:sz w:val="28"/>
          <w:szCs w:val="28"/>
        </w:rPr>
        <w:t xml:space="preserve">В 1966 году на съезде жителей поселка Павда было принято решение о постройки места отдыха. Надо было построить такое место отдыха, чтобы была возможность покататься на лодках, отдохнуть, покупаться. </w:t>
      </w:r>
    </w:p>
    <w:p w:rsidR="00DF5AB3" w:rsidRPr="00185E7A" w:rsidRDefault="00DF5AB3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ascii="Palatino Linotype" w:hAnsi="Palatino Linotype"/>
          <w:color w:val="333333"/>
          <w:sz w:val="28"/>
          <w:szCs w:val="28"/>
        </w:rPr>
        <w:t xml:space="preserve">За поселком </w:t>
      </w:r>
      <w:proofErr w:type="spellStart"/>
      <w:r w:rsidRPr="00185E7A">
        <w:rPr>
          <w:rFonts w:ascii="Palatino Linotype" w:hAnsi="Palatino Linotype"/>
          <w:color w:val="333333"/>
          <w:sz w:val="28"/>
          <w:szCs w:val="28"/>
        </w:rPr>
        <w:t>Байковка</w:t>
      </w:r>
      <w:proofErr w:type="spellEnd"/>
      <w:r w:rsidRPr="00185E7A">
        <w:rPr>
          <w:rFonts w:ascii="Palatino Linotype" w:hAnsi="Palatino Linotype"/>
          <w:color w:val="333333"/>
          <w:sz w:val="28"/>
          <w:szCs w:val="28"/>
        </w:rPr>
        <w:t xml:space="preserve">, в двух километрах от Павды, в месте слияния двух рек </w:t>
      </w:r>
      <w:proofErr w:type="spellStart"/>
      <w:r w:rsidRPr="00185E7A">
        <w:rPr>
          <w:rFonts w:ascii="Palatino Linotype" w:hAnsi="Palatino Linotype"/>
          <w:color w:val="333333"/>
          <w:sz w:val="28"/>
          <w:szCs w:val="28"/>
        </w:rPr>
        <w:t>Байковка</w:t>
      </w:r>
      <w:proofErr w:type="spellEnd"/>
      <w:r w:rsidRPr="00185E7A">
        <w:rPr>
          <w:rFonts w:ascii="Palatino Linotype" w:hAnsi="Palatino Linotype"/>
          <w:color w:val="333333"/>
          <w:sz w:val="28"/>
          <w:szCs w:val="28"/>
        </w:rPr>
        <w:t xml:space="preserve"> и </w:t>
      </w:r>
      <w:proofErr w:type="spellStart"/>
      <w:r w:rsidRPr="00185E7A">
        <w:rPr>
          <w:rFonts w:ascii="Palatino Linotype" w:hAnsi="Palatino Linotype"/>
          <w:color w:val="333333"/>
          <w:sz w:val="28"/>
          <w:szCs w:val="28"/>
        </w:rPr>
        <w:t>Безымянка</w:t>
      </w:r>
      <w:proofErr w:type="spellEnd"/>
      <w:r w:rsidRPr="00185E7A">
        <w:rPr>
          <w:rFonts w:ascii="Palatino Linotype" w:hAnsi="Palatino Linotype"/>
          <w:color w:val="333333"/>
          <w:sz w:val="28"/>
          <w:szCs w:val="28"/>
        </w:rPr>
        <w:t xml:space="preserve"> (в низине) сделали запруду. Вода поднялась до </w:t>
      </w:r>
      <w:r w:rsidRPr="00185E7A">
        <w:rPr>
          <w:rFonts w:ascii="Palatino Linotype" w:hAnsi="Palatino Linotype"/>
          <w:color w:val="333333"/>
          <w:sz w:val="28"/>
          <w:szCs w:val="28"/>
        </w:rPr>
        <w:lastRenderedPageBreak/>
        <w:t xml:space="preserve">нужного уровня и чтобы она не разливалась - сделали насыпь. По отводу вода понеслась вниз. </w:t>
      </w:r>
    </w:p>
    <w:p w:rsidR="00DF5AB3" w:rsidRPr="00185E7A" w:rsidRDefault="00DF5AB3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ascii="Palatino Linotype" w:hAnsi="Palatino Linotype"/>
          <w:color w:val="333333"/>
          <w:sz w:val="28"/>
          <w:szCs w:val="28"/>
        </w:rPr>
        <w:t xml:space="preserve">Дно будущего водоема чистили все жители поселка: от мало до </w:t>
      </w:r>
      <w:proofErr w:type="gramStart"/>
      <w:r w:rsidRPr="00185E7A">
        <w:rPr>
          <w:rFonts w:ascii="Palatino Linotype" w:hAnsi="Palatino Linotype"/>
          <w:color w:val="333333"/>
          <w:sz w:val="28"/>
          <w:szCs w:val="28"/>
        </w:rPr>
        <w:t>велика</w:t>
      </w:r>
      <w:proofErr w:type="gramEnd"/>
      <w:r w:rsidRPr="00185E7A">
        <w:rPr>
          <w:rFonts w:ascii="Palatino Linotype" w:hAnsi="Palatino Linotype"/>
          <w:color w:val="333333"/>
          <w:sz w:val="28"/>
          <w:szCs w:val="28"/>
        </w:rPr>
        <w:t xml:space="preserve">. Спиливали деревья, убирали хворост. А сколько было задора в глазах у всех!!! </w:t>
      </w:r>
    </w:p>
    <w:p w:rsidR="00DF5AB3" w:rsidRPr="00185E7A" w:rsidRDefault="00DF5AB3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ascii="Palatino Linotype" w:hAnsi="Palatino Linotype"/>
          <w:color w:val="333333"/>
          <w:sz w:val="28"/>
          <w:szCs w:val="28"/>
        </w:rPr>
        <w:t xml:space="preserve">Была сделана купальня, мостик с перилами, лодочная станция, танцевальная площадка , 4 киоска. </w:t>
      </w:r>
    </w:p>
    <w:p w:rsidR="00DF5AB3" w:rsidRPr="00185E7A" w:rsidRDefault="00DF5AB3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ascii="Palatino Linotype" w:hAnsi="Palatino Linotype"/>
          <w:color w:val="333333"/>
          <w:sz w:val="28"/>
          <w:szCs w:val="28"/>
        </w:rPr>
        <w:t xml:space="preserve">В 1983 году в пруд запустили рыбу. Когда запустили рыбу, прилетели утки. И с этих пор рыбаки и охотники любители постоянно посещают водоем. </w:t>
      </w:r>
    </w:p>
    <w:p w:rsidR="00DF5AB3" w:rsidRPr="00185E7A" w:rsidRDefault="00DF5AB3" w:rsidP="00DF5AB3">
      <w:pPr>
        <w:rPr>
          <w:rFonts w:ascii="Palatino Linotype" w:hAnsi="Palatino Linotype"/>
          <w:color w:val="333333"/>
          <w:sz w:val="28"/>
          <w:szCs w:val="28"/>
        </w:rPr>
      </w:pPr>
      <w:r w:rsidRPr="00185E7A">
        <w:rPr>
          <w:rFonts w:ascii="Palatino Linotype" w:hAnsi="Palatino Linotype"/>
          <w:color w:val="333333"/>
          <w:sz w:val="28"/>
          <w:szCs w:val="28"/>
        </w:rPr>
        <w:t xml:space="preserve">С тех пор многое изменилось на водоеме, но красота этих мест сохранилась до сих пор. </w:t>
      </w:r>
    </w:p>
    <w:p w:rsidR="00AF24B9" w:rsidRPr="00185E7A" w:rsidRDefault="00AF24B9" w:rsidP="00AF24B9">
      <w:pPr>
        <w:pStyle w:val="a8"/>
        <w:rPr>
          <w:rFonts w:eastAsia="Calibri"/>
          <w:sz w:val="28"/>
          <w:szCs w:val="28"/>
        </w:rPr>
      </w:pPr>
    </w:p>
    <w:p w:rsidR="003D6417" w:rsidRPr="00185E7A" w:rsidRDefault="00AF24B9" w:rsidP="00AF24B9">
      <w:pPr>
        <w:pStyle w:val="a8"/>
        <w:rPr>
          <w:sz w:val="28"/>
          <w:szCs w:val="28"/>
          <w:lang w:eastAsia="ru-RU"/>
        </w:rPr>
      </w:pPr>
      <w:r w:rsidRPr="00185E7A">
        <w:rPr>
          <w:b/>
          <w:sz w:val="28"/>
          <w:szCs w:val="28"/>
          <w:lang w:eastAsia="ru-RU"/>
        </w:rPr>
        <w:t>Проблемы водоёма</w:t>
      </w:r>
      <w:r w:rsidRPr="00185E7A">
        <w:rPr>
          <w:sz w:val="28"/>
          <w:szCs w:val="28"/>
          <w:lang w:eastAsia="ru-RU"/>
        </w:rPr>
        <w:t xml:space="preserve">:                                                                                                                             Стоит ли водоём на учёте в </w:t>
      </w:r>
      <w:proofErr w:type="spellStart"/>
      <w:r w:rsidRPr="00185E7A">
        <w:rPr>
          <w:sz w:val="28"/>
          <w:szCs w:val="28"/>
          <w:lang w:eastAsia="ru-RU"/>
        </w:rPr>
        <w:t>Роспотребнадзоре</w:t>
      </w:r>
      <w:proofErr w:type="spellEnd"/>
      <w:r w:rsidRPr="00185E7A">
        <w:rPr>
          <w:sz w:val="28"/>
          <w:szCs w:val="28"/>
          <w:lang w:eastAsia="ru-RU"/>
        </w:rPr>
        <w:t>, и каков его статус  принадлежность водоёма. Законодательство на федеральном уровне существует, но механизм его реализации должен быть ясен. Можно ли подать заявку на анализ воды</w:t>
      </w:r>
      <w:r w:rsidR="00D5107D" w:rsidRPr="00185E7A">
        <w:rPr>
          <w:sz w:val="28"/>
          <w:szCs w:val="28"/>
          <w:lang w:eastAsia="ru-RU"/>
        </w:rPr>
        <w:t>.</w:t>
      </w:r>
      <w:r w:rsidRPr="00185E7A">
        <w:rPr>
          <w:sz w:val="28"/>
          <w:szCs w:val="28"/>
          <w:lang w:eastAsia="ru-RU"/>
        </w:rPr>
        <w:t xml:space="preserve">   Варианты решения проблемы</w:t>
      </w:r>
      <w:r w:rsidR="00D5107D" w:rsidRPr="00185E7A">
        <w:rPr>
          <w:sz w:val="28"/>
          <w:szCs w:val="28"/>
          <w:lang w:eastAsia="ru-RU"/>
        </w:rPr>
        <w:t>.</w:t>
      </w:r>
      <w:r w:rsidRPr="00185E7A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1. Выявление злостных загрязнителей водоёма                                                                              2. Конкурс фоторабот «Чистый берег»                                                                                            3. Организация природоохранных акций </w:t>
      </w:r>
      <w:r w:rsidR="003144A2" w:rsidRPr="00185E7A">
        <w:rPr>
          <w:sz w:val="28"/>
          <w:szCs w:val="28"/>
          <w:lang w:eastAsia="ru-RU"/>
        </w:rPr>
        <w:t>«Спасём водоём» (установить щит с призывом)</w:t>
      </w:r>
      <w:r w:rsidR="009A0502" w:rsidRPr="00185E7A">
        <w:rPr>
          <w:sz w:val="28"/>
          <w:szCs w:val="28"/>
          <w:lang w:eastAsia="ru-RU"/>
        </w:rPr>
        <w:t xml:space="preserve">   </w:t>
      </w:r>
      <w:r w:rsidRPr="00185E7A">
        <w:rPr>
          <w:sz w:val="28"/>
          <w:szCs w:val="28"/>
          <w:lang w:eastAsia="ru-RU"/>
        </w:rPr>
        <w:t>4. Распространение среди отдыхающих</w:t>
      </w:r>
      <w:r w:rsidR="000F420A" w:rsidRPr="00185E7A">
        <w:rPr>
          <w:sz w:val="28"/>
          <w:szCs w:val="28"/>
          <w:lang w:eastAsia="ru-RU"/>
        </w:rPr>
        <w:t xml:space="preserve"> листово</w:t>
      </w:r>
      <w:proofErr w:type="gramStart"/>
      <w:r w:rsidR="000F420A" w:rsidRPr="00185E7A">
        <w:rPr>
          <w:sz w:val="28"/>
          <w:szCs w:val="28"/>
          <w:lang w:eastAsia="ru-RU"/>
        </w:rPr>
        <w:t>к(</w:t>
      </w:r>
      <w:proofErr w:type="gramEnd"/>
      <w:r w:rsidR="000F420A" w:rsidRPr="00185E7A">
        <w:rPr>
          <w:sz w:val="28"/>
          <w:szCs w:val="28"/>
          <w:lang w:eastAsia="ru-RU"/>
        </w:rPr>
        <w:t xml:space="preserve">памятки)о правилах поведения в лесу, у воды.                                                 </w:t>
      </w:r>
      <w:r w:rsidR="00AC649B" w:rsidRPr="00185E7A">
        <w:rPr>
          <w:sz w:val="28"/>
          <w:szCs w:val="28"/>
          <w:lang w:eastAsia="ru-RU"/>
        </w:rPr>
        <w:t xml:space="preserve">                                                           </w:t>
      </w:r>
      <w:r w:rsidRPr="00185E7A">
        <w:rPr>
          <w:sz w:val="28"/>
          <w:szCs w:val="28"/>
          <w:lang w:eastAsia="ru-RU"/>
        </w:rPr>
        <w:t>5. Пропаганда культуры природной безопасн</w:t>
      </w:r>
      <w:r w:rsidR="003D6417" w:rsidRPr="00185E7A">
        <w:rPr>
          <w:sz w:val="28"/>
          <w:szCs w:val="28"/>
          <w:lang w:eastAsia="ru-RU"/>
        </w:rPr>
        <w:t xml:space="preserve">ости и чистоты окружающей среды      </w:t>
      </w:r>
    </w:p>
    <w:p w:rsidR="00185E7A" w:rsidRPr="00185E7A" w:rsidRDefault="003D6417" w:rsidP="00AF24B9">
      <w:pPr>
        <w:pStyle w:val="a8"/>
        <w:rPr>
          <w:b/>
          <w:sz w:val="28"/>
          <w:szCs w:val="28"/>
          <w:lang w:eastAsia="ru-RU"/>
        </w:rPr>
      </w:pPr>
      <w:r w:rsidRPr="00185E7A">
        <w:rPr>
          <w:b/>
          <w:sz w:val="28"/>
          <w:szCs w:val="28"/>
          <w:lang w:eastAsia="ru-RU"/>
        </w:rPr>
        <w:t xml:space="preserve">                                                </w:t>
      </w:r>
    </w:p>
    <w:p w:rsidR="00185E7A" w:rsidRPr="00185E7A" w:rsidRDefault="00185E7A" w:rsidP="00AF24B9">
      <w:pPr>
        <w:pStyle w:val="a8"/>
        <w:rPr>
          <w:b/>
          <w:sz w:val="28"/>
          <w:szCs w:val="28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185E7A" w:rsidRDefault="00185E7A" w:rsidP="00AF24B9">
      <w:pPr>
        <w:pStyle w:val="a8"/>
        <w:rPr>
          <w:b/>
          <w:sz w:val="32"/>
          <w:szCs w:val="32"/>
          <w:lang w:eastAsia="ru-RU"/>
        </w:rPr>
      </w:pPr>
    </w:p>
    <w:p w:rsidR="00D13F43" w:rsidRDefault="00185E7A" w:rsidP="00AF24B9">
      <w:pPr>
        <w:pStyle w:val="a8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</w:t>
      </w:r>
      <w:r w:rsidR="003D6417" w:rsidRPr="003D6417">
        <w:rPr>
          <w:b/>
          <w:sz w:val="32"/>
          <w:szCs w:val="32"/>
          <w:lang w:eastAsia="ru-RU"/>
        </w:rPr>
        <w:t xml:space="preserve"> Анкета</w:t>
      </w:r>
    </w:p>
    <w:p w:rsidR="00185E7A" w:rsidRPr="003D6417" w:rsidRDefault="00185E7A" w:rsidP="00AF24B9">
      <w:pPr>
        <w:pStyle w:val="a8"/>
        <w:rPr>
          <w:b/>
          <w:sz w:val="32"/>
          <w:szCs w:val="32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21"/>
        <w:gridCol w:w="2658"/>
      </w:tblGrid>
      <w:tr w:rsidR="00D13F43" w:rsidTr="00D13F43">
        <w:tc>
          <w:tcPr>
            <w:tcW w:w="7621" w:type="dxa"/>
          </w:tcPr>
          <w:p w:rsidR="00D13F43" w:rsidRPr="00D13F43" w:rsidRDefault="00D13F43" w:rsidP="00D13F43">
            <w:pPr>
              <w:pStyle w:val="a8"/>
              <w:jc w:val="center"/>
              <w:rPr>
                <w:b/>
                <w:sz w:val="28"/>
                <w:szCs w:val="28"/>
                <w:lang w:eastAsia="ru-RU"/>
              </w:rPr>
            </w:pPr>
            <w:r w:rsidRPr="00D13F43">
              <w:rPr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658" w:type="dxa"/>
          </w:tcPr>
          <w:p w:rsidR="00D13F43" w:rsidRPr="00D13F43" w:rsidRDefault="00D13F43" w:rsidP="00AF24B9">
            <w:pPr>
              <w:pStyle w:val="a8"/>
              <w:rPr>
                <w:b/>
                <w:sz w:val="28"/>
                <w:szCs w:val="28"/>
                <w:lang w:eastAsia="ru-RU"/>
              </w:rPr>
            </w:pPr>
            <w:r w:rsidRPr="00D13F43">
              <w:rPr>
                <w:b/>
                <w:sz w:val="28"/>
                <w:szCs w:val="28"/>
                <w:lang w:eastAsia="ru-RU"/>
              </w:rPr>
              <w:t>% ответивших</w:t>
            </w:r>
          </w:p>
        </w:tc>
      </w:tr>
      <w:tr w:rsidR="00D13F43" w:rsidTr="00D13F43">
        <w:tc>
          <w:tcPr>
            <w:tcW w:w="7621" w:type="dxa"/>
          </w:tcPr>
          <w:p w:rsidR="00D13F43" w:rsidRDefault="00D13F43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Вы часто бываете на водоёме?</w:t>
            </w:r>
          </w:p>
        </w:tc>
        <w:tc>
          <w:tcPr>
            <w:tcW w:w="2658" w:type="dxa"/>
          </w:tcPr>
          <w:p w:rsidR="00D13F43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D13F43" w:rsidTr="00D13F43">
        <w:tc>
          <w:tcPr>
            <w:tcW w:w="7621" w:type="dxa"/>
          </w:tcPr>
          <w:p w:rsidR="00D13F43" w:rsidRDefault="00D13F43" w:rsidP="00D13F43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58" w:type="dxa"/>
          </w:tcPr>
          <w:p w:rsidR="00D13F43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10%</w:t>
            </w:r>
          </w:p>
        </w:tc>
      </w:tr>
      <w:tr w:rsidR="00D13F43" w:rsidTr="00D13F43">
        <w:tc>
          <w:tcPr>
            <w:tcW w:w="7621" w:type="dxa"/>
          </w:tcPr>
          <w:p w:rsidR="00D13F43" w:rsidRDefault="00D13F43" w:rsidP="00D13F43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Часто</w:t>
            </w:r>
          </w:p>
        </w:tc>
        <w:tc>
          <w:tcPr>
            <w:tcW w:w="2658" w:type="dxa"/>
          </w:tcPr>
          <w:p w:rsidR="00D13F43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D13F43" w:rsidTr="00D13F43">
        <w:tc>
          <w:tcPr>
            <w:tcW w:w="7621" w:type="dxa"/>
          </w:tcPr>
          <w:p w:rsidR="00D13F43" w:rsidRDefault="00D13F43" w:rsidP="00D13F43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2658" w:type="dxa"/>
          </w:tcPr>
          <w:p w:rsidR="00D13F43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D13F43" w:rsidTr="00D13F43">
        <w:tc>
          <w:tcPr>
            <w:tcW w:w="7621" w:type="dxa"/>
          </w:tcPr>
          <w:p w:rsidR="00D13F43" w:rsidRDefault="00D13F43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2. Вы обращаете внимание на внешний вид и санитарное состояние водоёма и территории возле него?    </w:t>
            </w:r>
          </w:p>
          <w:p w:rsidR="00D13F43" w:rsidRDefault="00D13F43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13F43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D13F43" w:rsidTr="00D13F43">
        <w:tc>
          <w:tcPr>
            <w:tcW w:w="7621" w:type="dxa"/>
          </w:tcPr>
          <w:p w:rsidR="00D13F43" w:rsidRDefault="00D13F43" w:rsidP="00D13F4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58" w:type="dxa"/>
          </w:tcPr>
          <w:p w:rsidR="00D13F43" w:rsidRDefault="00D13F43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D13F43" w:rsidTr="008515E9">
        <w:trPr>
          <w:trHeight w:val="477"/>
        </w:trPr>
        <w:tc>
          <w:tcPr>
            <w:tcW w:w="7621" w:type="dxa"/>
          </w:tcPr>
          <w:p w:rsidR="00D13F43" w:rsidRDefault="00D13F43" w:rsidP="00D13F43">
            <w:pPr>
              <w:pStyle w:val="a8"/>
              <w:rPr>
                <w:sz w:val="28"/>
                <w:szCs w:val="28"/>
                <w:lang w:eastAsia="ru-RU"/>
              </w:rPr>
            </w:pPr>
          </w:p>
          <w:p w:rsidR="00D13F43" w:rsidRDefault="00D13F43" w:rsidP="00D13F4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2658" w:type="dxa"/>
          </w:tcPr>
          <w:p w:rsidR="00D13F43" w:rsidRDefault="00D13F43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D13F43" w:rsidTr="00D13F43">
        <w:trPr>
          <w:trHeight w:val="300"/>
        </w:trPr>
        <w:tc>
          <w:tcPr>
            <w:tcW w:w="7621" w:type="dxa"/>
          </w:tcPr>
          <w:p w:rsidR="00D13F43" w:rsidRDefault="008515E9" w:rsidP="00D13F4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Бывает</w:t>
            </w:r>
          </w:p>
        </w:tc>
        <w:tc>
          <w:tcPr>
            <w:tcW w:w="2658" w:type="dxa"/>
          </w:tcPr>
          <w:p w:rsidR="00D13F43" w:rsidRDefault="00D13F43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D13F43" w:rsidTr="008515E9">
        <w:trPr>
          <w:trHeight w:val="384"/>
        </w:trPr>
        <w:tc>
          <w:tcPr>
            <w:tcW w:w="7621" w:type="dxa"/>
          </w:tcPr>
          <w:p w:rsidR="008515E9" w:rsidRDefault="008515E9" w:rsidP="00D13F4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658" w:type="dxa"/>
          </w:tcPr>
          <w:p w:rsidR="00D13F43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0%</w:t>
            </w:r>
          </w:p>
        </w:tc>
      </w:tr>
      <w:tr w:rsidR="008515E9" w:rsidTr="00C1633D">
        <w:trPr>
          <w:trHeight w:val="375"/>
        </w:trPr>
        <w:tc>
          <w:tcPr>
            <w:tcW w:w="7621" w:type="dxa"/>
          </w:tcPr>
          <w:p w:rsidR="008515E9" w:rsidRPr="008515E9" w:rsidRDefault="008515E9" w:rsidP="008515E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Как изменилось состояние водоёма за последние годы?</w:t>
            </w:r>
          </w:p>
        </w:tc>
        <w:tc>
          <w:tcPr>
            <w:tcW w:w="2658" w:type="dxa"/>
          </w:tcPr>
          <w:p w:rsidR="008515E9" w:rsidRDefault="008515E9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C1633D" w:rsidTr="00C1633D">
        <w:trPr>
          <w:trHeight w:val="330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C1633D" w:rsidTr="00C1633D">
        <w:trPr>
          <w:trHeight w:val="345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Стало лучше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C1633D" w:rsidTr="00C1633D">
        <w:trPr>
          <w:trHeight w:val="330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Стало хуже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30%</w:t>
            </w:r>
          </w:p>
        </w:tc>
      </w:tr>
      <w:tr w:rsidR="00C1633D" w:rsidTr="00C1633D">
        <w:trPr>
          <w:trHeight w:val="315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Стало катастрофическим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0%</w:t>
            </w:r>
          </w:p>
        </w:tc>
      </w:tr>
      <w:tr w:rsidR="00C1633D" w:rsidTr="00C1633D">
        <w:trPr>
          <w:trHeight w:val="765"/>
        </w:trPr>
        <w:tc>
          <w:tcPr>
            <w:tcW w:w="7621" w:type="dxa"/>
          </w:tcPr>
          <w:p w:rsidR="00C1633D" w:rsidRDefault="00C1633D" w:rsidP="008515E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sz w:val="28"/>
                <w:szCs w:val="28"/>
                <w:lang w:eastAsia="ru-RU"/>
              </w:rPr>
              <w:t>Что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 вашему мнению, можно сделать, чтобы изменилась ситуация?</w:t>
            </w:r>
          </w:p>
        </w:tc>
        <w:tc>
          <w:tcPr>
            <w:tcW w:w="2658" w:type="dxa"/>
          </w:tcPr>
          <w:p w:rsidR="00C1633D" w:rsidRDefault="00C1633D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C1633D" w:rsidTr="00C1633D">
        <w:trPr>
          <w:trHeight w:val="276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Очистить водоём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C1633D" w:rsidTr="00C1633D">
        <w:trPr>
          <w:trHeight w:val="384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Проводить агитационные беседы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C1633D" w:rsidTr="00C1633D">
        <w:trPr>
          <w:trHeight w:val="327"/>
        </w:trPr>
        <w:tc>
          <w:tcPr>
            <w:tcW w:w="7621" w:type="dxa"/>
          </w:tcPr>
          <w:p w:rsidR="00C1633D" w:rsidRDefault="00C1633D" w:rsidP="008515E9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сорить</w:t>
            </w:r>
          </w:p>
        </w:tc>
        <w:tc>
          <w:tcPr>
            <w:tcW w:w="2658" w:type="dxa"/>
          </w:tcPr>
          <w:p w:rsidR="00C1633D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30%</w:t>
            </w:r>
          </w:p>
        </w:tc>
      </w:tr>
      <w:tr w:rsidR="00C1633D" w:rsidTr="001E76AB">
        <w:trPr>
          <w:trHeight w:val="375"/>
        </w:trPr>
        <w:tc>
          <w:tcPr>
            <w:tcW w:w="7621" w:type="dxa"/>
          </w:tcPr>
          <w:p w:rsidR="00C1633D" w:rsidRDefault="00C1633D" w:rsidP="008515E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Как вы относитесь к тому, чтобы очистить берега водоёма?</w:t>
            </w:r>
          </w:p>
        </w:tc>
        <w:tc>
          <w:tcPr>
            <w:tcW w:w="2658" w:type="dxa"/>
          </w:tcPr>
          <w:p w:rsidR="00C1633D" w:rsidRDefault="00C1633D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1E76AB" w:rsidTr="001E76AB">
        <w:trPr>
          <w:trHeight w:val="382"/>
        </w:trPr>
        <w:tc>
          <w:tcPr>
            <w:tcW w:w="7621" w:type="dxa"/>
          </w:tcPr>
          <w:p w:rsidR="001E76AB" w:rsidRDefault="00185E7A" w:rsidP="00185E7A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Безразлично</w:t>
            </w:r>
          </w:p>
        </w:tc>
        <w:tc>
          <w:tcPr>
            <w:tcW w:w="2658" w:type="dxa"/>
          </w:tcPr>
          <w:p w:rsidR="001E76AB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0%</w:t>
            </w:r>
          </w:p>
        </w:tc>
      </w:tr>
      <w:tr w:rsidR="001E76AB" w:rsidTr="001E76AB">
        <w:trPr>
          <w:trHeight w:val="330"/>
        </w:trPr>
        <w:tc>
          <w:tcPr>
            <w:tcW w:w="7621" w:type="dxa"/>
          </w:tcPr>
          <w:p w:rsidR="001E76AB" w:rsidRDefault="001E76AB" w:rsidP="008515E9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Положительно</w:t>
            </w:r>
          </w:p>
        </w:tc>
        <w:tc>
          <w:tcPr>
            <w:tcW w:w="2658" w:type="dxa"/>
          </w:tcPr>
          <w:p w:rsidR="001E76AB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1E76AB" w:rsidTr="001E76AB">
        <w:trPr>
          <w:trHeight w:val="420"/>
        </w:trPr>
        <w:tc>
          <w:tcPr>
            <w:tcW w:w="7621" w:type="dxa"/>
          </w:tcPr>
          <w:p w:rsidR="001E76AB" w:rsidRDefault="001E76AB" w:rsidP="008515E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Кто должен заниматься этой проблемой?</w:t>
            </w:r>
          </w:p>
        </w:tc>
        <w:tc>
          <w:tcPr>
            <w:tcW w:w="2658" w:type="dxa"/>
          </w:tcPr>
          <w:p w:rsidR="001E76AB" w:rsidRDefault="001E76AB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  <w:tr w:rsidR="001E76AB" w:rsidTr="001E76AB">
        <w:trPr>
          <w:trHeight w:val="392"/>
        </w:trPr>
        <w:tc>
          <w:tcPr>
            <w:tcW w:w="7621" w:type="dxa"/>
          </w:tcPr>
          <w:p w:rsidR="001E76AB" w:rsidRDefault="001E76AB" w:rsidP="008515E9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посёлка</w:t>
            </w:r>
          </w:p>
        </w:tc>
        <w:tc>
          <w:tcPr>
            <w:tcW w:w="2658" w:type="dxa"/>
          </w:tcPr>
          <w:p w:rsidR="001E76AB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1E76AB" w:rsidTr="009F0DF5">
        <w:trPr>
          <w:trHeight w:val="323"/>
        </w:trPr>
        <w:tc>
          <w:tcPr>
            <w:tcW w:w="7621" w:type="dxa"/>
          </w:tcPr>
          <w:p w:rsidR="001E76AB" w:rsidRDefault="001E76AB" w:rsidP="009F0DF5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Спонсоры</w:t>
            </w:r>
          </w:p>
        </w:tc>
        <w:tc>
          <w:tcPr>
            <w:tcW w:w="2658" w:type="dxa"/>
          </w:tcPr>
          <w:p w:rsidR="001E76AB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10%</w:t>
            </w:r>
          </w:p>
        </w:tc>
      </w:tr>
      <w:tr w:rsidR="001E76AB" w:rsidTr="009F0DF5">
        <w:trPr>
          <w:trHeight w:val="431"/>
        </w:trPr>
        <w:tc>
          <w:tcPr>
            <w:tcW w:w="7621" w:type="dxa"/>
          </w:tcPr>
          <w:p w:rsidR="001E76AB" w:rsidRDefault="001E76AB" w:rsidP="009F0DF5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  <w:p w:rsidR="009F0DF5" w:rsidRDefault="009F0DF5" w:rsidP="009F0DF5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1E76AB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</w:tr>
      <w:tr w:rsidR="001E76AB" w:rsidTr="004C07F2">
        <w:trPr>
          <w:trHeight w:val="645"/>
        </w:trPr>
        <w:tc>
          <w:tcPr>
            <w:tcW w:w="7621" w:type="dxa"/>
            <w:tcBorders>
              <w:bottom w:val="single" w:sz="4" w:space="0" w:color="auto"/>
            </w:tcBorders>
          </w:tcPr>
          <w:p w:rsidR="001E76AB" w:rsidRPr="009F0DF5" w:rsidRDefault="001E76AB" w:rsidP="00AC649B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 посёлка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1E76AB" w:rsidRDefault="00185E7A" w:rsidP="00AF24B9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9F0DF5" w:rsidTr="004C07F2">
        <w:trPr>
          <w:trHeight w:val="2130"/>
        </w:trPr>
        <w:tc>
          <w:tcPr>
            <w:tcW w:w="1027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F0DF5" w:rsidRDefault="009F0DF5" w:rsidP="00AF24B9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</w:tbl>
    <w:p w:rsidR="00AF24B9" w:rsidRDefault="00AF24B9" w:rsidP="00AF24B9">
      <w:pPr>
        <w:pStyle w:val="a8"/>
        <w:rPr>
          <w:sz w:val="28"/>
          <w:szCs w:val="28"/>
          <w:lang w:eastAsia="ru-RU"/>
        </w:rPr>
      </w:pPr>
    </w:p>
    <w:p w:rsidR="004C07F2" w:rsidRDefault="004C07F2" w:rsidP="00AF24B9">
      <w:pPr>
        <w:pStyle w:val="a8"/>
        <w:rPr>
          <w:sz w:val="28"/>
          <w:szCs w:val="28"/>
          <w:lang w:eastAsia="ru-RU"/>
        </w:rPr>
      </w:pPr>
    </w:p>
    <w:p w:rsidR="004C07F2" w:rsidRDefault="004C07F2" w:rsidP="00AF24B9">
      <w:pPr>
        <w:pStyle w:val="a8"/>
        <w:rPr>
          <w:sz w:val="28"/>
          <w:szCs w:val="28"/>
          <w:lang w:eastAsia="ru-RU"/>
        </w:rPr>
      </w:pPr>
    </w:p>
    <w:p w:rsidR="004C07F2" w:rsidRPr="00D13F43" w:rsidRDefault="004C07F2" w:rsidP="00AF24B9">
      <w:pPr>
        <w:pStyle w:val="a8"/>
        <w:rPr>
          <w:sz w:val="28"/>
          <w:szCs w:val="28"/>
          <w:lang w:eastAsia="ru-RU"/>
        </w:rPr>
      </w:pPr>
    </w:p>
    <w:p w:rsidR="008544BE" w:rsidRDefault="00F9514F" w:rsidP="00AF24B9">
      <w:pPr>
        <w:ind w:left="567" w:hanging="567"/>
      </w:pPr>
      <w:r>
        <w:t xml:space="preserve">         </w:t>
      </w:r>
    </w:p>
    <w:sectPr w:rsidR="008544BE" w:rsidSect="00AC649B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0" w:left="993" w:header="709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BC" w:rsidRDefault="003D24BC" w:rsidP="00F9514F">
      <w:r>
        <w:separator/>
      </w:r>
    </w:p>
  </w:endnote>
  <w:endnote w:type="continuationSeparator" w:id="0">
    <w:p w:rsidR="003D24BC" w:rsidRDefault="003D24BC" w:rsidP="00F9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9B" w:rsidRDefault="00AC649B">
    <w:pPr>
      <w:pStyle w:val="a6"/>
    </w:pPr>
  </w:p>
  <w:p w:rsidR="00AC649B" w:rsidRDefault="00AC649B">
    <w:pPr>
      <w:pStyle w:val="a6"/>
    </w:pPr>
  </w:p>
  <w:p w:rsidR="00AC649B" w:rsidRDefault="00AC649B">
    <w:pPr>
      <w:pStyle w:val="a6"/>
    </w:pPr>
  </w:p>
  <w:p w:rsidR="00AC649B" w:rsidRDefault="00AC649B">
    <w:pPr>
      <w:pStyle w:val="a6"/>
    </w:pPr>
  </w:p>
  <w:p w:rsidR="00AC649B" w:rsidRDefault="00AC649B">
    <w:pPr>
      <w:pStyle w:val="a6"/>
    </w:pPr>
  </w:p>
  <w:p w:rsidR="00AC649B" w:rsidRDefault="00AC64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85008"/>
      <w:docPartObj>
        <w:docPartGallery w:val="Page Numbers (Bottom of Page)"/>
        <w:docPartUnique/>
      </w:docPartObj>
    </w:sdtPr>
    <w:sdtEndPr/>
    <w:sdtContent>
      <w:p w:rsidR="00F9514F" w:rsidRDefault="00AF24B9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:rsidR="00F9514F" w:rsidRDefault="00F951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BC" w:rsidRDefault="003D24BC" w:rsidP="00F9514F">
      <w:r>
        <w:separator/>
      </w:r>
    </w:p>
  </w:footnote>
  <w:footnote w:type="continuationSeparator" w:id="0">
    <w:p w:rsidR="003D24BC" w:rsidRDefault="003D24BC" w:rsidP="00F9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F" w:rsidRDefault="00F9514F" w:rsidP="00F9514F">
    <w:pPr>
      <w:pStyle w:val="a4"/>
      <w:tabs>
        <w:tab w:val="clear" w:pos="4677"/>
      </w:tabs>
      <w:ind w:left="709"/>
    </w:pPr>
    <w:r>
      <w:t xml:space="preserve">          </w:t>
    </w:r>
  </w:p>
  <w:p w:rsidR="00F9514F" w:rsidRDefault="00F9514F" w:rsidP="00F9514F">
    <w:pPr>
      <w:pStyle w:val="a4"/>
      <w:tabs>
        <w:tab w:val="clear" w:pos="4677"/>
      </w:tabs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360"/>
    <w:multiLevelType w:val="hybridMultilevel"/>
    <w:tmpl w:val="6D18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7253"/>
    <w:multiLevelType w:val="hybridMultilevel"/>
    <w:tmpl w:val="D196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146E6"/>
    <w:multiLevelType w:val="hybridMultilevel"/>
    <w:tmpl w:val="2E18B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FE74CF"/>
    <w:multiLevelType w:val="hybridMultilevel"/>
    <w:tmpl w:val="06AE9EC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4B58316C"/>
    <w:multiLevelType w:val="hybridMultilevel"/>
    <w:tmpl w:val="F9AC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251A6"/>
    <w:multiLevelType w:val="hybridMultilevel"/>
    <w:tmpl w:val="5090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E529D"/>
    <w:multiLevelType w:val="hybridMultilevel"/>
    <w:tmpl w:val="31A6089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71784E68"/>
    <w:multiLevelType w:val="hybridMultilevel"/>
    <w:tmpl w:val="6C98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716F"/>
    <w:multiLevelType w:val="hybridMultilevel"/>
    <w:tmpl w:val="205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468CF"/>
    <w:multiLevelType w:val="hybridMultilevel"/>
    <w:tmpl w:val="FFDC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9"/>
    <w:rsid w:val="000467BB"/>
    <w:rsid w:val="000B08B6"/>
    <w:rsid w:val="000F420A"/>
    <w:rsid w:val="001139E6"/>
    <w:rsid w:val="0015097D"/>
    <w:rsid w:val="00185E7A"/>
    <w:rsid w:val="001E76AB"/>
    <w:rsid w:val="00243E9A"/>
    <w:rsid w:val="0029786E"/>
    <w:rsid w:val="002B5853"/>
    <w:rsid w:val="003144A2"/>
    <w:rsid w:val="003405BB"/>
    <w:rsid w:val="003A7992"/>
    <w:rsid w:val="003D24BC"/>
    <w:rsid w:val="003D6417"/>
    <w:rsid w:val="003E1A2B"/>
    <w:rsid w:val="004341AA"/>
    <w:rsid w:val="004C07F2"/>
    <w:rsid w:val="00543794"/>
    <w:rsid w:val="005F1B29"/>
    <w:rsid w:val="00677940"/>
    <w:rsid w:val="00803E52"/>
    <w:rsid w:val="008515E9"/>
    <w:rsid w:val="00924A3B"/>
    <w:rsid w:val="009A0502"/>
    <w:rsid w:val="009F0DF5"/>
    <w:rsid w:val="00A37DD7"/>
    <w:rsid w:val="00AC649B"/>
    <w:rsid w:val="00AF24B9"/>
    <w:rsid w:val="00BA1241"/>
    <w:rsid w:val="00BC15AB"/>
    <w:rsid w:val="00C1633D"/>
    <w:rsid w:val="00C567A9"/>
    <w:rsid w:val="00C870F5"/>
    <w:rsid w:val="00CF05CD"/>
    <w:rsid w:val="00D13F43"/>
    <w:rsid w:val="00D5107D"/>
    <w:rsid w:val="00DF5AB3"/>
    <w:rsid w:val="00F343C4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A1241"/>
  </w:style>
  <w:style w:type="paragraph" w:styleId="a4">
    <w:name w:val="header"/>
    <w:basedOn w:val="a"/>
    <w:link w:val="a5"/>
    <w:uiPriority w:val="99"/>
    <w:unhideWhenUsed/>
    <w:rsid w:val="00F95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514F"/>
  </w:style>
  <w:style w:type="paragraph" w:styleId="a6">
    <w:name w:val="footer"/>
    <w:basedOn w:val="a"/>
    <w:link w:val="a7"/>
    <w:uiPriority w:val="99"/>
    <w:unhideWhenUsed/>
    <w:rsid w:val="00F951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14F"/>
  </w:style>
  <w:style w:type="paragraph" w:styleId="a8">
    <w:name w:val="No Spacing"/>
    <w:uiPriority w:val="1"/>
    <w:qFormat/>
    <w:rsid w:val="00AF24B9"/>
    <w:pPr>
      <w:spacing w:after="0" w:line="240" w:lineRule="auto"/>
    </w:pPr>
  </w:style>
  <w:style w:type="table" w:styleId="a9">
    <w:name w:val="Table Grid"/>
    <w:basedOn w:val="a1"/>
    <w:uiPriority w:val="59"/>
    <w:rsid w:val="00D1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A1241"/>
  </w:style>
  <w:style w:type="paragraph" w:styleId="a4">
    <w:name w:val="header"/>
    <w:basedOn w:val="a"/>
    <w:link w:val="a5"/>
    <w:uiPriority w:val="99"/>
    <w:unhideWhenUsed/>
    <w:rsid w:val="00F95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514F"/>
  </w:style>
  <w:style w:type="paragraph" w:styleId="a6">
    <w:name w:val="footer"/>
    <w:basedOn w:val="a"/>
    <w:link w:val="a7"/>
    <w:uiPriority w:val="99"/>
    <w:unhideWhenUsed/>
    <w:rsid w:val="00F951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14F"/>
  </w:style>
  <w:style w:type="paragraph" w:styleId="a8">
    <w:name w:val="No Spacing"/>
    <w:uiPriority w:val="1"/>
    <w:qFormat/>
    <w:rsid w:val="00AF24B9"/>
    <w:pPr>
      <w:spacing w:after="0" w:line="240" w:lineRule="auto"/>
    </w:pPr>
  </w:style>
  <w:style w:type="table" w:styleId="a9">
    <w:name w:val="Table Grid"/>
    <w:basedOn w:val="a1"/>
    <w:uiPriority w:val="59"/>
    <w:rsid w:val="00D1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2014-09-01T15:02:00Z</dcterms:created>
  <dcterms:modified xsi:type="dcterms:W3CDTF">2015-09-25T04:12:00Z</dcterms:modified>
</cp:coreProperties>
</file>