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5" w:rsidRPr="005F471D" w:rsidRDefault="00486845" w:rsidP="005F471D">
      <w:pPr>
        <w:pStyle w:val="2"/>
        <w:jc w:val="center"/>
        <w:rPr>
          <w:rStyle w:val="a5"/>
          <w:rFonts w:ascii="Times New Roman" w:hAnsi="Times New Roman"/>
          <w:i/>
        </w:rPr>
      </w:pPr>
      <w:bookmarkStart w:id="0" w:name="_GoBack"/>
      <w:r w:rsidRPr="005F471D">
        <w:rPr>
          <w:rStyle w:val="a5"/>
          <w:rFonts w:ascii="Times New Roman" w:hAnsi="Times New Roman"/>
        </w:rPr>
        <w:t>Работа по коррекции речевых нарушений с детьми, имеющими органические поражения ЦНС</w:t>
      </w:r>
    </w:p>
    <w:p w:rsidR="00885433" w:rsidRDefault="00885433" w:rsidP="002654F7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486845" w:rsidRPr="00421125" w:rsidRDefault="002D7F25" w:rsidP="002654F7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нашем детском саду в </w:t>
      </w:r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>течение 18 лет действуют коррекционные группы для детей с органическими поражениями центральной нервной системы. Такие дети в нашем городе не получали квалифицированной воспитательно-образовательной помощи. Поэтому возникла необходимость создания групп коррекции. Проблемой интеграции детей-инвалидов в среду здоровых сверстников</w:t>
      </w:r>
      <w:r w:rsidR="002654F7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наш коллектив занимается все 18</w:t>
      </w:r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лет работы совместно с врачом психоневрологом, невропатологом, которые наблюдают развитие детей с рождения, направляют нуждающихся </w:t>
      </w:r>
      <w:proofErr w:type="gramStart"/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>на</w:t>
      </w:r>
      <w:proofErr w:type="gramEnd"/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городскую ПМПК. Комиссия решает необходимость пребывания того или иного ребенка в нашем детском саду. В начале учебного года совместно со всеми специалистами детского сада (врач-психоневролог, учителя-дефектологи, учитель-логопед, массажист, инструктор ЛФК) составляется программа реабилитации ребенка на текущий период.</w:t>
      </w:r>
    </w:p>
    <w:p w:rsidR="00486845" w:rsidRPr="00421125" w:rsidRDefault="00486845" w:rsidP="002654F7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У наших детей с органическим поражением ЦНС отмечаются различные виды речевых нарушений, такие как дизартрия, заикание, алалия,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ринолалия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и т.д., поэтому каждому необходима индивидуальная программа развития.</w:t>
      </w:r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Приведем основные характеристики данных нарушений.</w:t>
      </w:r>
    </w:p>
    <w:p w:rsidR="00A13B74" w:rsidRPr="00421125" w:rsidRDefault="00A13B74" w:rsidP="002654F7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ОНР - общее недоразвитие речи включает в себя при нормальном слухе и интеллекте различные сложные речевые расстройства, при которых у детей нарушается развитие всех компонентов речевой системы: ее звуковой и смысловой с</w:t>
      </w:r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>т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t>орон.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Ринолалия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- нарушение тембра голоса и звукопроизношения, обусловленное анатомо-физиологическими дефектами речевого аппарата (например, расщелина губы или твердого неба).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Дизартрия - нарушения произносительной стороны речи, </w:t>
      </w: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обусловленное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недостаточностью иннервации речевого аппарата ("каша во рту"). </w:t>
      </w: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Связана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с органическим поражением центральной и периферической нервной систем.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Заикание - нарушение темпо-ритмической организации речи, обусловленное судорожным состоянием мышц речевого аппарата</w:t>
      </w:r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>.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Считается, что факторами, способствующими развитию заикания, являются: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невропатическая отягощенность родителей;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"нервность" самого ребенка;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поражение головного мозга (родовые травмы, ММД и т. д.);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- физическая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ослабленность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ускоренное развитие речи (в возрасте 3-4 лет);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недостаточность развития моторики;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недостаточность положительных эмоциональных контактов между взрослыми и ребенком.</w:t>
      </w:r>
    </w:p>
    <w:p w:rsidR="00176C6C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486845" w:rsidRPr="00421125" w:rsidRDefault="00176C6C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Алалия -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</w:t>
      </w:r>
    </w:p>
    <w:p w:rsidR="00486845" w:rsidRPr="00421125" w:rsidRDefault="00486845" w:rsidP="00176C6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Речь не является врожденной способностью человека, она формируется у ребенка постепенно, вместе с его ростом и развитием.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Чем богаче и правильнее речь ребенка, тем легче ему высказывать свои мысли, тем шире его возможности познать</w:t>
      </w:r>
      <w:r w:rsidR="007D2B55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действительность. 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t>Основной целью</w:t>
      </w:r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нашей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коррекционной работы с детьми с органическим поражением ЦНС является оказание детям медицинской, психологической, педагогической, логопедической и социальной помощи; обеспечение максимально полной и ранней социальной адаптации, интеграции в среду здоровых сверстников. Эффективность лечебно-педагогических мероприятий определяется 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своевременностью, взаимосвязанностью, непрерывностью, преемственностью в работе различных звеньев. </w:t>
      </w: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Лечебно-пед</w:t>
      </w:r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>агогическая</w:t>
      </w:r>
      <w:proofErr w:type="gramEnd"/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работы носит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комплексный характер. Важное условие комплексного воздействия - согласованность действий специалистов различного профиля: невропатолога, психоневролога, инструктора ЛФК, массажиста, логопеда, дефекто</w:t>
      </w:r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лога, воспитателя. Мы формируем </w:t>
      </w:r>
      <w:proofErr w:type="gramStart"/>
      <w:r w:rsidR="00057FB3" w:rsidRPr="00421125">
        <w:rPr>
          <w:rStyle w:val="a5"/>
          <w:rFonts w:ascii="Times New Roman" w:hAnsi="Times New Roman"/>
          <w:i w:val="0"/>
          <w:sz w:val="24"/>
          <w:szCs w:val="24"/>
        </w:rPr>
        <w:t>общую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позиция при обследовании, лечении, логопедической, дефектологической коррекции. </w:t>
      </w:r>
      <w:r w:rsidR="007D2B55" w:rsidRPr="00421125">
        <w:rPr>
          <w:rStyle w:val="a5"/>
          <w:rFonts w:ascii="Times New Roman" w:hAnsi="Times New Roman"/>
          <w:i w:val="0"/>
          <w:sz w:val="24"/>
          <w:szCs w:val="24"/>
        </w:rPr>
        <w:t>Для реализации этих задач мы составили координационный план по развитию речи детей с органическим поражением ЦНС (см. таблицу в Приложении).</w:t>
      </w:r>
    </w:p>
    <w:p w:rsidR="00486845" w:rsidRPr="00421125" w:rsidRDefault="00486845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Свою логопедическую работу мы строим на следующих принципах - 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общедидактических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(наглядности, доступности, индивидуального и дифференцированного подхода) и специфических. </w:t>
      </w:r>
    </w:p>
    <w:p w:rsidR="00486845" w:rsidRPr="00421125" w:rsidRDefault="00486845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Нарушения речи могут быть вызваны целым рядом заболеваний. Среди них – неправильно сформированное небо, («волчья пасть», «заячья губа»), слабость или паралич мышц неба (церебральный паралич), снижение слуха, аллергия, затрудненное дыхание вследствие увеличения аденоидов и миндалин, проблемы интеллектуального и психологического развития и т.д. Важной причиной является снижения языковой культуры общества в целом. Зависимость речи детей от особенностей речи людей, с которыми они живут и общаются, очень велика. Влияние речевой среды на развитие речи может быть положительным, если ребенок окружен людьми, владеющими культурой речи, и если </w:t>
      </w: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взрослые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общающиеся с детьми, поощряют их активную речь. Общение является важнейшим условием развития нормальной речи. Ребенок начинает говорить только в ситуации общения и только по требованию взрослого. Если с ребенком мало разговаривают, то его речь развивается медленно. </w:t>
      </w:r>
    </w:p>
    <w:p w:rsidR="00486845" w:rsidRPr="00421125" w:rsidRDefault="00486845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Мы проводим профилактику нарушений речи в двух направлениях.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1.Забота о физическом и нервно-психическом здоровье. Мы развиваем двигательную активность, нервную систему ребенка. 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2.Направленное речевое развитие. Речь ребенка в огромной степени зависит от достаточной речевой практики, от воспитания и обучения. Под развитием речи подразумевается: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развитие понимания обращенной речи;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развитие пассивного словаря (понимание значения слов, простого сюжета, лексико-грамматических конструкций).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развитие собственной речи (лексики, грамматики, фонематического восприятия и произношения);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развитие подвижности органов артикуляции (пассивное и активное артикуляционная гимнастика) и пальцев рук;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работа над дыханием и голосом;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- работа над темпом и ритмом речи.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Важно  не разочаровывать ребенка в его попытках разговаривать. Насмешки и наказания не способствуют развитию речи.</w:t>
      </w:r>
    </w:p>
    <w:p w:rsidR="00486845" w:rsidRPr="00421125" w:rsidRDefault="005309FD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В головном мозге</w:t>
      </w:r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область, отвечающая за речь, расположена рядом с общей двигательной областью и фактически является ее частью. Поэтому развитие моторной речи прямо зависит от развития моторики ребенка в целом. Для наших детей характерна недостаточная </w:t>
      </w:r>
      <w:proofErr w:type="spellStart"/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>сформированность</w:t>
      </w:r>
      <w:proofErr w:type="spellEnd"/>
      <w:r w:rsidR="00486845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функции движения. Она проявляется несовершенством общей двигательной активности, работы мышц лица, в том числе артикуляционной мускулатуры, а также тонких движений кистей и пальцев рук. У детей имеются трудности в регуляции и контроля произвольных движений. </w:t>
      </w:r>
    </w:p>
    <w:p w:rsidR="00486845" w:rsidRPr="00421125" w:rsidRDefault="00486845" w:rsidP="00511C30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Недостаточная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сформированность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движений рук, ног, туловища проявляется в виде плохой координации частей тела. Ребенок не может точно и четко выполнить гимнастическое упражнение. Несовершенство тонкой (мелкой) ручной моторики, недостаточная координация кистей и пальцев рук обнаруживается в отсутствии или плохой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сформированности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навыков самообслуживания. Недостаточность лицевой и 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lastRenderedPageBreak/>
        <w:t>артикуляционной моторики проявляется в бедности, невыразительности мимических движений, в нечетком или неправильном звукопроизношении, в общей «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смазанности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» и невнятности речи. Особенно велико влияние импульсов, поступающих в речевые области мозга от пальцев рук. Уровень развития речи находится в прямой зависимости от степени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сформированности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тонких движений пальцев рук: если развитие движений пальцев соответствует возрасту ребенка, то и речевое развитие его будет в пределах нормы; если же развитие движений пальцев отстает, задерживается развитие речи. Развитие словесной речи ребенка начинается, когда движения пальцев рук достигают достаточной тонкости и подготавливает почву для последующего формирования речи. Связь функции кистей рук с речью настолько тесная и значимая, что тренировку пальцев рук можно считать мощным физиологическим стимулом развития речи.</w:t>
      </w:r>
    </w:p>
    <w:p w:rsidR="00486845" w:rsidRPr="00421125" w:rsidRDefault="00486845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В своей работе мы используем разнообразные приемы, которые зависят от возраста ребенка и от уровня его развития. Важно, чтобы в движение вовлекалось больше пальцев и движения были как можно более энергичными. </w:t>
      </w: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В работе над тонкой моторикой рук применяются специальные  упражнения различной направленности:  статические (удержание  приданной пальцем определенной  позы), динамические (развитие подвижности пальцев, переключения с одной позиции на другую), расслабляющие (нормализующие мышечный тонус) и др. Эффективность занятий повышаем, когда пальчиковую гимнастику проводим во время чтения сказок, рассказов, проговаривания стихов.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Речь при этом становится более громкой, четкой и эмоциональной.  Время выполнения упражнений не должно быть долгим, так как внимание и интерес ребенка быстро иссякает. Очень важно участие и ободряющее поведение взрослого. </w:t>
      </w:r>
    </w:p>
    <w:p w:rsidR="00486845" w:rsidRPr="00421125" w:rsidRDefault="00486845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Выполняя пальчиками различные упражнения, кисти рук приобретают хорошую подвижность, исчезает скованность движений, что не только развивает речь, но и совершенствует процесс письма и рисования. В случаях затруднений в овладении тонкими ручными действиями ребенок нуждается в дополнительном исследовании двигательной сферы с целью организации коррекционно-педагогической работы с ним по индивидуальной программе. В своей работе мы используем также массаж кистей рук, гимнастику для пальцев рук, артикуляционную гимнастику. </w:t>
      </w:r>
    </w:p>
    <w:p w:rsidR="00486845" w:rsidRPr="00421125" w:rsidRDefault="00486845" w:rsidP="007D2B55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Среди наших детей  встречаются дети-билингвы, испытывающие двойную нагрузку в процессе становления речи, а затем и письма. Они медленнее овладевают произносительной речью. Наиболее сложной для усвоения является эмоциональная выраженность языка, так как в основе лежат особенности культуры и традиции. Поэтому с такими детьми мы чаще используем ситуации, в которых необходимо проявление разных эмоций – радости, разочарования, огорчения.</w:t>
      </w:r>
    </w:p>
    <w:p w:rsidR="00486845" w:rsidRPr="00421125" w:rsidRDefault="00486845" w:rsidP="00A13B7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В своей работе мы встречаемся с проблемой леворукости детей, как врожденной, так и вынужденной  (у детей с парезами, параличами). Здесь восприятие речи не страдает, а нарушается процесс генерации речи. Они чаще страдают такими нарушениями речевого развития, как </w:t>
      </w:r>
      <w:proofErr w:type="spell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дислексия</w:t>
      </w:r>
      <w:proofErr w:type="spell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, дизартрия, дефицит речи.  Переучивание пользования левой рукой на </w:t>
      </w:r>
      <w:proofErr w:type="gramStart"/>
      <w:r w:rsidRPr="00421125">
        <w:rPr>
          <w:rStyle w:val="a5"/>
          <w:rFonts w:ascii="Times New Roman" w:hAnsi="Times New Roman"/>
          <w:i w:val="0"/>
          <w:sz w:val="24"/>
          <w:szCs w:val="24"/>
        </w:rPr>
        <w:t>правую</w:t>
      </w:r>
      <w:proofErr w:type="gramEnd"/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детей с возбудимым типом нервной системы может привести к рассогласованности в работе нервной системы и, как следствие, к заиканию. </w:t>
      </w:r>
    </w:p>
    <w:p w:rsidR="005309FD" w:rsidRPr="00421125" w:rsidRDefault="005309FD" w:rsidP="005309FD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Успешное преодоление речевого недоразвития у детей с органическим поражением ЦНС возможно при условии создания личностно-ориентированного взаимодействия всех специалистов дошкольного учреждения на интегративной основе. Вокруг ребенка совместными действиями различных специалистов создается единое коррекционно-образовательное пространство и речевая среда. </w:t>
      </w:r>
    </w:p>
    <w:p w:rsidR="00365978" w:rsidRPr="00421125" w:rsidRDefault="00365978" w:rsidP="005309FD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421125">
        <w:rPr>
          <w:rStyle w:val="a5"/>
          <w:rFonts w:ascii="Times New Roman" w:hAnsi="Times New Roman"/>
          <w:i w:val="0"/>
          <w:sz w:val="24"/>
          <w:szCs w:val="24"/>
        </w:rPr>
        <w:t>Итак, подводя итоги, следует отметить, что</w:t>
      </w:r>
      <w:r w:rsidR="005E5C9B"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используемая система обучения детей обеспечивает необходимый уровень речевой подготовки</w:t>
      </w:r>
      <w:r w:rsidRPr="004211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5E5C9B" w:rsidRPr="00421125">
        <w:rPr>
          <w:rStyle w:val="a5"/>
          <w:rFonts w:ascii="Times New Roman" w:hAnsi="Times New Roman"/>
          <w:i w:val="0"/>
          <w:sz w:val="24"/>
          <w:szCs w:val="24"/>
        </w:rPr>
        <w:t>их к обучению в школе</w:t>
      </w:r>
      <w:r w:rsidR="00FA7528" w:rsidRPr="00421125">
        <w:rPr>
          <w:rStyle w:val="a5"/>
          <w:rFonts w:ascii="Times New Roman" w:hAnsi="Times New Roman"/>
          <w:i w:val="0"/>
          <w:sz w:val="24"/>
          <w:szCs w:val="24"/>
        </w:rPr>
        <w:t>. Дети идут в школу со сформированным словарем, с достаточно развитой связной правильно грамматически оформленной речью.</w:t>
      </w:r>
    </w:p>
    <w:bookmarkEnd w:id="0"/>
    <w:p w:rsidR="00365978" w:rsidRPr="00421125" w:rsidRDefault="00365978" w:rsidP="00A13B7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sectPr w:rsidR="00365978" w:rsidRPr="00421125" w:rsidSect="009E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202"/>
    <w:rsid w:val="00057FB3"/>
    <w:rsid w:val="00157F13"/>
    <w:rsid w:val="00176C6C"/>
    <w:rsid w:val="001923BF"/>
    <w:rsid w:val="001F59F3"/>
    <w:rsid w:val="00212620"/>
    <w:rsid w:val="00232202"/>
    <w:rsid w:val="0023407A"/>
    <w:rsid w:val="002460BB"/>
    <w:rsid w:val="002654F7"/>
    <w:rsid w:val="002D7F25"/>
    <w:rsid w:val="00316505"/>
    <w:rsid w:val="003653DD"/>
    <w:rsid w:val="00365978"/>
    <w:rsid w:val="00413F25"/>
    <w:rsid w:val="00421125"/>
    <w:rsid w:val="00473CD6"/>
    <w:rsid w:val="004764C4"/>
    <w:rsid w:val="00486845"/>
    <w:rsid w:val="004C0961"/>
    <w:rsid w:val="004E1627"/>
    <w:rsid w:val="00511C30"/>
    <w:rsid w:val="005309FD"/>
    <w:rsid w:val="005812B9"/>
    <w:rsid w:val="005B3150"/>
    <w:rsid w:val="005E5C9B"/>
    <w:rsid w:val="005F471D"/>
    <w:rsid w:val="006C7485"/>
    <w:rsid w:val="007D2B55"/>
    <w:rsid w:val="00885433"/>
    <w:rsid w:val="008E3E17"/>
    <w:rsid w:val="009563C6"/>
    <w:rsid w:val="009E2A11"/>
    <w:rsid w:val="009E4B3C"/>
    <w:rsid w:val="00A13B74"/>
    <w:rsid w:val="00C13DCB"/>
    <w:rsid w:val="00C55492"/>
    <w:rsid w:val="00C7195E"/>
    <w:rsid w:val="00C76D28"/>
    <w:rsid w:val="00D41104"/>
    <w:rsid w:val="00D855FD"/>
    <w:rsid w:val="00E970FE"/>
    <w:rsid w:val="00EA2352"/>
    <w:rsid w:val="00FA7528"/>
    <w:rsid w:val="00FF003C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11C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157F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511C30"/>
    <w:rPr>
      <w:i/>
      <w:iCs/>
      <w:color w:val="808080"/>
    </w:rPr>
  </w:style>
  <w:style w:type="paragraph" w:styleId="a4">
    <w:name w:val="No Spacing"/>
    <w:uiPriority w:val="1"/>
    <w:qFormat/>
    <w:rsid w:val="00511C30"/>
    <w:rPr>
      <w:sz w:val="22"/>
      <w:szCs w:val="22"/>
      <w:lang w:eastAsia="en-US"/>
    </w:rPr>
  </w:style>
  <w:style w:type="character" w:styleId="a5">
    <w:name w:val="Emphasis"/>
    <w:qFormat/>
    <w:locked/>
    <w:rsid w:val="00511C30"/>
    <w:rPr>
      <w:i/>
      <w:iCs/>
    </w:rPr>
  </w:style>
  <w:style w:type="character" w:customStyle="1" w:styleId="10">
    <w:name w:val="Заголовок 1 Знак"/>
    <w:link w:val="1"/>
    <w:rsid w:val="00511C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57F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26</cp:revision>
  <dcterms:created xsi:type="dcterms:W3CDTF">2012-12-25T06:13:00Z</dcterms:created>
  <dcterms:modified xsi:type="dcterms:W3CDTF">2015-09-21T15:10:00Z</dcterms:modified>
</cp:coreProperties>
</file>