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B" w:rsidRDefault="00E9632B" w:rsidP="00E9632B">
      <w:pPr>
        <w:shd w:val="clear" w:color="auto" w:fill="FFFFFF"/>
        <w:spacing w:after="0" w:line="240" w:lineRule="auto"/>
        <w:ind w:hanging="66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9632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РЕЛИГИОЗНО-ФИЛОСОФСКИЕ ИСКАНИЯ </w:t>
      </w:r>
    </w:p>
    <w:p w:rsidR="00E9632B" w:rsidRDefault="00E9632B" w:rsidP="00E9632B">
      <w:pPr>
        <w:shd w:val="clear" w:color="auto" w:fill="FFFFFF"/>
        <w:spacing w:after="0" w:line="240" w:lineRule="auto"/>
        <w:ind w:hanging="6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6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ТВОРЧЕСТВЕ И.А. БУНИНА</w:t>
      </w:r>
    </w:p>
    <w:p w:rsidR="00E9632B" w:rsidRPr="00E9632B" w:rsidRDefault="00E9632B" w:rsidP="00E9632B">
      <w:pPr>
        <w:shd w:val="clear" w:color="auto" w:fill="FFFFFF"/>
        <w:spacing w:after="0" w:line="240" w:lineRule="auto"/>
        <w:ind w:hanging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32B" w:rsidRPr="00E9632B" w:rsidRDefault="00E9632B" w:rsidP="00E96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632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Мишина Н.Н.</w:t>
      </w:r>
    </w:p>
    <w:p w:rsidR="00E9632B" w:rsidRPr="00E9632B" w:rsidRDefault="00E9632B" w:rsidP="00E96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</w:pPr>
      <w:r w:rsidRPr="00E9632B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МБОУ «ОО </w:t>
      </w:r>
      <w:proofErr w:type="spellStart"/>
      <w:r w:rsidRPr="00E9632B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Сорокинская</w:t>
      </w:r>
      <w:proofErr w:type="spellEnd"/>
      <w:r w:rsidRPr="00E9632B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 школа»</w:t>
      </w:r>
    </w:p>
    <w:p w:rsidR="00E9632B" w:rsidRPr="00E9632B" w:rsidRDefault="00E9632B" w:rsidP="00E96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632B" w:rsidRDefault="00E9632B" w:rsidP="00E9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Возрастание интереса российских учёных к творчеству И.А. Бунина,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наблюдающееся в последние годы, во многом связано с возвращением 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 родину литературного наследия писателя. Значительный интерес вы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зывает неопределенность </w:t>
      </w:r>
      <w:proofErr w:type="spellStart"/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бунинских</w:t>
      </w:r>
      <w:proofErr w:type="spellEnd"/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религиозно-философских взглядов, </w:t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без понимания которых невозможно составить целостное представле</w:t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ние о специфике художественного сознания, миропонимании писателя и его поэтике. С ранних лет вошли в душу писателя вопросы экзистен</w:t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циального бытия: что означает жизнь, судьба, любовь, смерть, грех, ненависть, искупление? Из них он выделит три великих тайны мира: 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жизнь, любовь и смерть. Чем сильнее чувство любви, тем острее и тонь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ше ощущение бытия, тем сильнее страх смерти. «Есть люди, — напишет он позднее, — что весь век живут под ее знаком» («Освобождение Толс</w:t>
      </w:r>
      <w:r w:rsidRPr="00E9632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того»). Под знаком смерти, неизбежного конца прожил жизнь Бунин. И всегда полагал, что именно смерть, любовь и сила творчества придают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смысл существованию человека.</w:t>
      </w:r>
    </w:p>
    <w:p w:rsidR="00E9632B" w:rsidRPr="00E9632B" w:rsidRDefault="00E9632B" w:rsidP="00E9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Пережив в детстве глубокое потрясение в связи со смертью младшей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сестры Нади, Бунин начал неистово «молиться, поститься», читать жи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тия святых, часами простаивать перед иконой, мучительно думать «о 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том, что за гробом». «Любил я всенощное бденье», - скажет он о своем 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увлечении религией в раннем стихотворении «Любил я в детстве сумрак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храма» (1888). На всю жизнь он сохранил в душе веру в бога, поклоне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ние «тому, кто незримо хранит меня на всех путях моих своей милосерд</w:t>
      </w:r>
      <w:r w:rsidRPr="00E9632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ной волей». Он испытывал упоение от церковных обрядов.</w:t>
      </w:r>
    </w:p>
    <w:p w:rsidR="00E9632B" w:rsidRPr="00E9632B" w:rsidRDefault="00E9632B" w:rsidP="00E9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Однако к христианской религии он относился противоречиво, находя 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ней то «братскую близость ко всему живому», то «ложь», жестокость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религиозных канонов.</w:t>
      </w:r>
    </w:p>
    <w:p w:rsidR="00E9632B" w:rsidRPr="00E9632B" w:rsidRDefault="00E9632B" w:rsidP="00E9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Оставаясь православным всю жизнь, он при этом не был подобен 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«гробам раскрашенным», т. е. людям, механически, по привычке верую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щим. Ему приходилось переживать периоды увлеченности восточными </w:t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религиями (разумеется, без перемены вероисповедания), полосы сом</w:t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нений и компромиссов, а также моменты глубоких и светлых озарений, связанные с религиозным чувством и осознанием своей сопричастности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православию. В ранней лирической прозе писателя (1898-1906) соеди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няются лирическое и эпическое начала. В этих произведениях, как пра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вило, главную роль играет лирический герой, выражающий субъектив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ное отношение к внешнему и внутреннему миру. Чувства лирического </w:t>
      </w:r>
      <w:r w:rsidRPr="00E9632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героя — главная движущая сила сюжетно-композиционного построения.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Уже на раннем этапе </w:t>
      </w:r>
      <w:proofErr w:type="spellStart"/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бунинского</w:t>
      </w:r>
      <w:proofErr w:type="spellEnd"/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творчества появляются мотивы сли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яния с миром и обретения в этом счастья и покоя. Обретение покоя и </w:t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счастья в слиянии со </w:t>
      </w:r>
      <w:proofErr w:type="spellStart"/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Всебытием</w:t>
      </w:r>
      <w:proofErr w:type="spellEnd"/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мира характерно для восточного ми</w:t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ропонимания (Атман, Брама есть Всеединое, давшее жизнь 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множеству, то, что властвует всем существующим). Большую роль в формировании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миропонимания и художественной эстетики И.А. Бунина сыграли его путешествия на Ближний Восток и на остров Цейлон, который был для 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художника Прародиной, колыбелью всех цивилизаций. Он видит сходс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тво с Россией в таких разных культурах, как культура Цейлона, Ближне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 Востока (Турция, Палестина).</w:t>
      </w:r>
    </w:p>
    <w:p w:rsidR="00E9632B" w:rsidRPr="00E9632B" w:rsidRDefault="00E9632B" w:rsidP="00E9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Иван Бунин был человеком страстным. Более того, человеком, же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лающим отнюдь не обуздания, но реализации своих страстей. Об этом</w:t>
      </w:r>
      <w:r w:rsidRPr="00E963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9632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свидетельствует специфика художественной изобразительности его про</w:t>
      </w:r>
      <w:r w:rsidRPr="00E9632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изведений, удивительная зримость, «</w:t>
      </w:r>
      <w:proofErr w:type="spellStart"/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плотскость</w:t>
      </w:r>
      <w:proofErr w:type="spellEnd"/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» описаний. Страстное </w:t>
      </w:r>
      <w:r w:rsidRPr="00E9632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отношение к миру героя его романа «Жизнь Арсеньева» (носящего авто</w:t>
      </w:r>
      <w:r w:rsidRPr="00E9632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биографические черты) постоянно оборачивается страданием, стремле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нием к перемене мест, женщин, погружением в контрастные состояния.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Обостренное восприятие жизни до конца дней не позволило Бунину принять идею смерти в ее христианском варианте, т. е. включающей в 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себя Страшный суд и загробную жизнь. Идеям сотворения мира, загроб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ной жизни Бунин противопоставлял идеи, в которых мир не сотворим, </w:t>
      </w:r>
      <w:proofErr w:type="gramStart"/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</w:t>
      </w:r>
      <w:proofErr w:type="gramEnd"/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только постигнут, и душа соединяется после смерти с «Отцом всего 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сущего», что уже слишком явно пересекается с буддизмом. Но при этом действие многих произведений Бунина проходит в кругу православных 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верований и обрядов, описанных с большим душевным подъемом и яр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кой предметной изобразительностью. Примечательно, что в своих опи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саниях Бунин отдает предпочтение не литургии как главной церковной </w:t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службе, а вечерне. Всенощное бдение пленяет Бунина и его героев, в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первую очередь, своим эстетическим содержанием, переживанием на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слаждения, т.е. реализацией собственной впечатлительности и, в конеч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ном счете, страстности.</w:t>
      </w:r>
    </w:p>
    <w:p w:rsidR="00E9632B" w:rsidRPr="00E9632B" w:rsidRDefault="00E9632B" w:rsidP="00E96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    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Показателен в плане эстетического восприятия религии рассказ «Чис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тый понедельник», который автор считал одним из лучших своих про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изведений, а некоторые критики увидели в главной героине, девушке, </w:t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уходящей из мира в монахини, если не образ самой России, то образ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некой ответчицы за Россию, что несколько странно, учитывая некото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рые эпизоды рассказа. Например, такой: героиня со своим кавалером посещают трактир Егорова в Охотном ряду. Ужиная, героиня делает восторженное замечание: «Хорошо! Внизу дикие мужики, а тут блины 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 шампанским и Богородица </w:t>
      </w:r>
      <w:proofErr w:type="spellStart"/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Троеручица</w:t>
      </w:r>
      <w:proofErr w:type="spellEnd"/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». Христианство под блины с 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шампанским - это по-своему привлекательно. Но путь от этих гастроно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мических восторгов до настоящей веры еще слишком далек. В рассказе </w:t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героиня безымянна. Имя не важно, имя для земли, а Бог знает каждого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 без имени. Бунин называет героиню - она. Она с самого начала была странной, молчаливой, необычной, будто чужой всему окружающему 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миру, глядящей сквозь него, «всё что-то думала, всё как будто во что-то 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мысленно вникала; лёжа на диване с книгой в руках, часто опускала её и вопросительно глядела перед собой». Она была будто совсем из дру</w:t>
      </w:r>
      <w:r w:rsidRPr="00E963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гого мира, и, только чтобы её не узнали в этом мире, она читала, ходила </w:t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театр, обедала, ужинала, выезжала на прогулки, посещала курсы. Но </w:t>
      </w:r>
      <w:r w:rsidRPr="00E963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её всегда тянуло к чему-то более светлому, нематериальному, к вере, к </w:t>
      </w:r>
      <w:r w:rsidRPr="00E963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Богу, и так же, как храм Спасителя был близок к окнам её квартиры, так </w:t>
      </w:r>
      <w:r w:rsidRPr="00E963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Бог был близок её сердцу. Она часто ходила в церкви, </w:t>
      </w:r>
      <w:r w:rsidRPr="00E963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посещала оби</w:t>
      </w:r>
      <w:r w:rsidRPr="00E963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тели, старые кладбища. И </w:t>
      </w:r>
      <w:proofErr w:type="gramStart"/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вот</w:t>
      </w:r>
      <w:proofErr w:type="gramEnd"/>
      <w:r w:rsidRPr="00E963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наконец она решилась. В последние дни</w:t>
      </w:r>
      <w:r w:rsidRPr="00E9632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мирской жизни она испила её чашу до дна, простила всех в Прощёное </w:t>
      </w:r>
      <w:r w:rsidRPr="00E963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воскресенье и очистилась от пепла этой жизни в «чистый понедельник»: 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>ушла в монастырь. «Нет, в жёны я не гожусь». Она с самого начала зна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9632B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ла, что не сможет быть женой. Ей суждено быть вечной невестой, не</w:t>
      </w:r>
      <w:r w:rsidRPr="00E9632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9632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вестой Христа. Она нашла свою любовь, она выбрала свой путь. Можно </w:t>
      </w:r>
      <w:r w:rsidRPr="00E9632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подумать, что она ушла из дома, но на самом деле она ушла домой. И </w:t>
      </w:r>
      <w:r w:rsidRPr="00E963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даже её земной возлюбленный простил ей это. Простил, хотя и не понял. </w:t>
      </w:r>
      <w:r w:rsidRPr="00E9632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Он не мог понять, что теперь «она может видеть в темноте», и «вышел </w:t>
      </w:r>
      <w:proofErr w:type="gramStart"/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</w:t>
      </w:r>
      <w:proofErr w:type="gramEnd"/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ворог</w:t>
      </w:r>
      <w:proofErr w:type="gramEnd"/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>» чужого монастыря.</w:t>
      </w:r>
    </w:p>
    <w:p w:rsidR="00E9632B" w:rsidRPr="00E9632B" w:rsidRDefault="00E9632B" w:rsidP="00E96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Воспринимая православие сквозь эмоционально-рассудочную приз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963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му, Бунин прямо высказывается в одном из писем к Галине Кузнецовой: </w:t>
      </w:r>
      <w:r w:rsidRPr="00E963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«Все в нас мрачно. Говорят о нашей светлой, радостной религии - все 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>ложь, ничто так не темно, страшно, жестоко, как наша религия. Вспом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963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ните эти черные образа, страшные руки, ноги... А стояния по восемь </w:t>
      </w:r>
      <w:r w:rsidRPr="00E9632B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часов, а ночные службы! Нет, не говорите мне о «светлой» милосерд</w:t>
      </w:r>
      <w:r w:rsidRPr="00E9632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ной религии нашей! Самая лютая Азия!» Кажется, трудно совместить это высказывание и авторство таких замечательных стихов на религи</w:t>
      </w:r>
      <w:r w:rsidRPr="00E9632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озные темы, как «Архистратиг», «Святой </w:t>
      </w:r>
      <w:proofErr w:type="spellStart"/>
      <w:r w:rsidRPr="00E9632B">
        <w:rPr>
          <w:rFonts w:ascii="Times New Roman" w:hAnsi="Times New Roman" w:cs="Times New Roman"/>
          <w:color w:val="000000"/>
          <w:spacing w:val="-5"/>
          <w:sz w:val="28"/>
          <w:szCs w:val="28"/>
        </w:rPr>
        <w:t>Евстафий</w:t>
      </w:r>
      <w:proofErr w:type="spellEnd"/>
      <w:r w:rsidRPr="00E9632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», «Святой </w:t>
      </w:r>
      <w:proofErr w:type="spellStart"/>
      <w:r w:rsidRPr="00E9632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Проко-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>пий</w:t>
      </w:r>
      <w:proofErr w:type="spellEnd"/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>», «Сон Епископа Игнатия Ростовского», «Псалтирь». Однако, про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тиворечие это кажущееся. При внимательном рассмотрении мы видим превалирование в стихах той же замечательной внешней изобразитель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963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ности, того же «страшного», «темного», «жестокого», но описанного </w:t>
      </w:r>
      <w:r w:rsidRPr="00E9632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 величественно-красивое и грозное.</w:t>
      </w:r>
    </w:p>
    <w:p w:rsidR="00E9632B" w:rsidRPr="00E9632B" w:rsidRDefault="00E9632B" w:rsidP="00E96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</w:t>
      </w:r>
      <w:r w:rsidRPr="00E9632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Наиболее беспримесный и бескомпромиссный период веры Бунина приходится на самые тяжелые годы его жизни - революцию. Именно </w:t>
      </w:r>
      <w:r w:rsidRPr="00E9632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тогда в своем дневнике «Окаянные дни» он постоянно делает заметки 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 </w:t>
      </w:r>
      <w:proofErr w:type="spellStart"/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перечитывании</w:t>
      </w:r>
      <w:proofErr w:type="spellEnd"/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Библии, с горьким восторгом отмечая ее пророческие </w:t>
      </w:r>
      <w:r w:rsidRPr="00E963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строки, плачет, посещая церковные службы, и молчаливо соглашается 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 фразой, брошенной уличным торговцем: «Лучше черти, чем Ленин». </w:t>
      </w:r>
      <w:r w:rsidRPr="00E9632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Страстный Бунин не помышляет прощать своих врагов, преданный </w:t>
      </w:r>
      <w:r w:rsidRPr="00E9632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христианству, готов принять любое крушение, любую катастрофу, лишь 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>бы она только происходила согласно эсхатологическим мотивам хрис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9632B">
        <w:rPr>
          <w:rFonts w:ascii="Times New Roman" w:hAnsi="Times New Roman" w:cs="Times New Roman"/>
          <w:color w:val="000000"/>
          <w:spacing w:val="-7"/>
          <w:sz w:val="28"/>
          <w:szCs w:val="28"/>
        </w:rPr>
        <w:t>тианства.</w:t>
      </w:r>
    </w:p>
    <w:p w:rsidR="00E9632B" w:rsidRPr="00E9632B" w:rsidRDefault="00E9632B" w:rsidP="00E96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</w:t>
      </w:r>
      <w:r w:rsidRPr="00E9632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наше время Бунин - всемирно признанный писатель, но он и по сей </w:t>
      </w:r>
      <w:r w:rsidRPr="00E9632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день остается во многом непознанной, загадочной фигурой в русской </w:t>
      </w:r>
      <w:r w:rsidRPr="00E9632B">
        <w:rPr>
          <w:rFonts w:ascii="Times New Roman" w:hAnsi="Times New Roman" w:cs="Times New Roman"/>
          <w:color w:val="000000"/>
          <w:spacing w:val="-7"/>
          <w:sz w:val="28"/>
          <w:szCs w:val="28"/>
        </w:rPr>
        <w:t>литературе.</w:t>
      </w:r>
    </w:p>
    <w:p w:rsidR="00E9632B" w:rsidRPr="00E9632B" w:rsidRDefault="00E9632B" w:rsidP="00E9632B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2B" w:rsidRPr="00E9632B" w:rsidRDefault="00E9632B" w:rsidP="00E9632B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2B" w:rsidRPr="00E9632B" w:rsidRDefault="00E9632B" w:rsidP="00E9632B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B50" w:rsidRPr="00E9632B" w:rsidRDefault="001F2B50" w:rsidP="00E96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2B50" w:rsidRPr="00E9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32B"/>
    <w:rsid w:val="001F2B50"/>
    <w:rsid w:val="00E9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2014-12-22T19:02:00Z</dcterms:created>
  <dcterms:modified xsi:type="dcterms:W3CDTF">2014-12-22T19:06:00Z</dcterms:modified>
</cp:coreProperties>
</file>