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A9" w:rsidRPr="007C21A9" w:rsidRDefault="007C21A9" w:rsidP="007C21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 xml:space="preserve">Открытый урок  в 10 классе по рассказу </w:t>
      </w:r>
    </w:p>
    <w:p w:rsidR="007C21A9" w:rsidRPr="007C21A9" w:rsidRDefault="007C21A9" w:rsidP="007C21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С. Довлатова «Шоферские перчатки».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Цель</w:t>
      </w:r>
      <w:r w:rsidRPr="007C21A9">
        <w:rPr>
          <w:rFonts w:ascii="Times New Roman" w:hAnsi="Times New Roman" w:cs="Times New Roman"/>
          <w:sz w:val="26"/>
          <w:szCs w:val="26"/>
        </w:rPr>
        <w:t xml:space="preserve">: анализ рассказа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С.Довлатова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«Шоферские перчатки», выявление художественных особенностей рассказа.</w:t>
      </w:r>
    </w:p>
    <w:p w:rsid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Pr="007C21A9">
        <w:rPr>
          <w:rFonts w:ascii="Times New Roman" w:hAnsi="Times New Roman" w:cs="Times New Roman"/>
          <w:sz w:val="26"/>
          <w:szCs w:val="26"/>
        </w:rPr>
        <w:t xml:space="preserve">: портрет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С.Довлатова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, репродукция портрета Петра.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 xml:space="preserve">Опись чемодана </w:t>
      </w:r>
      <w:proofErr w:type="spellStart"/>
      <w:r w:rsidRPr="007C21A9">
        <w:rPr>
          <w:rFonts w:ascii="Times New Roman" w:hAnsi="Times New Roman" w:cs="Times New Roman"/>
          <w:b/>
          <w:sz w:val="26"/>
          <w:szCs w:val="26"/>
        </w:rPr>
        <w:t>С.Довлатова</w:t>
      </w:r>
      <w:proofErr w:type="spellEnd"/>
      <w:r w:rsidRPr="007C21A9">
        <w:rPr>
          <w:rFonts w:ascii="Times New Roman" w:hAnsi="Times New Roman" w:cs="Times New Roman"/>
          <w:b/>
          <w:sz w:val="26"/>
          <w:szCs w:val="26"/>
        </w:rPr>
        <w:t>:</w:t>
      </w:r>
      <w:r w:rsidRPr="007C21A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Опись чемодана …</w:t>
      </w:r>
      <w:proofErr w:type="gramStart"/>
      <w:r w:rsidRPr="007C21A9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- Креповые финские носки.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7C21A9">
        <w:rPr>
          <w:rFonts w:ascii="Times New Roman" w:hAnsi="Times New Roman" w:cs="Times New Roman"/>
          <w:sz w:val="26"/>
          <w:szCs w:val="26"/>
        </w:rPr>
        <w:t>- Старые письма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Номенклатурные ботинки.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Приличный двубортный костюм.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Офицерский ремень.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Куртка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Фернана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Леже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Поплиновая рубашка.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Зимняя шапка.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Шоферские перчатки.</w:t>
      </w:r>
      <w:r w:rsidRPr="007C21A9">
        <w:rPr>
          <w:rFonts w:ascii="Times New Roman" w:hAnsi="Times New Roman" w:cs="Times New Roman"/>
          <w:sz w:val="26"/>
          <w:szCs w:val="26"/>
        </w:rPr>
        <w:tab/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Учитель заходит с чемоданом в руке.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Не удивляйтесь, я никуда не еду. Пока. Но иногда, в определенный период жизни стоит подумать, что положить в этот чемодан. Я думал. Многих вещей уже нет. Да это и неважно. Важна не вещь, а воспоминание, ощущение жизни, потока жизни, которая эта вещь вызывает. Поэтому я положил в чемодан… старые студенческие письма моих друзей. «Иных уж нет, а те далече», а письма остались. В чемодане Довлатова, с которым он переехал границу, тоже полно всякой всячины и не всегда нужной.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Читаю опись.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Особенно не нужны шоферские перчатки, ведь машины, как известно, у Довлатова не было, даже в благополучной Америке не было. На самом деле это не опись вещей, а содержание сборника рассказов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С.Довлатова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«Чемодан». Сегодня на занятии спецкурса мы попытаемся проанализировать рассказ и подумаем: и все же зачем Довлатову шоферские перчатки?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- Напомните</w:t>
      </w:r>
      <w:bookmarkStart w:id="0" w:name="_GoBack"/>
      <w:bookmarkEnd w:id="0"/>
      <w:r w:rsidRPr="007C21A9">
        <w:rPr>
          <w:rFonts w:ascii="Times New Roman" w:hAnsi="Times New Roman" w:cs="Times New Roman"/>
          <w:b/>
          <w:sz w:val="26"/>
          <w:szCs w:val="26"/>
        </w:rPr>
        <w:t>, ребята, сюжет рассказа.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- Верите ли вы в реальность этого сюжета? Почему?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Сюжет рассказа анекдотичен. (Запись на доске и в тетради особенностей стиля)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>Ученик дает лексическое значение слову анекдот.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Анекдот часто строится на несоответствии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например, желаемого и действительного. Найдите подобные несоответствия в сюжете.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lastRenderedPageBreak/>
        <w:t xml:space="preserve"> -Одним из сюжетов фильма было обличение пьянства народа как порока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присущего советской действительности. Царь – представитель высокой культуры - сам оказался одним из них.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Шлиппенбаху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нужно было показать антагонизм царя и народа. Но когда агрессия толпы нарастает, то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нешуточно пугается, терпит поражение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подобное тому, какое потерпел его однофамилец при Полтавской битве от Петра.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«Пропили Россию,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гады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>!..»- говорит человек, который в следующую минуту будет так же, как все, пить пиво.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Ленфильм оказался не «фабрикой грез», а « гигантской канцелярией».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В диссиденте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Шлиппенбахе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народ видит советского журналиста, наподобие тех, кто оформляет стенды с рубрикой «Они мешают нам жить».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 xml:space="preserve">Что было задумано </w:t>
      </w:r>
      <w:proofErr w:type="spellStart"/>
      <w:r w:rsidRPr="007C21A9">
        <w:rPr>
          <w:rFonts w:ascii="Times New Roman" w:hAnsi="Times New Roman" w:cs="Times New Roman"/>
          <w:b/>
          <w:sz w:val="26"/>
          <w:szCs w:val="26"/>
        </w:rPr>
        <w:t>Шлиппенбахом</w:t>
      </w:r>
      <w:proofErr w:type="spellEnd"/>
      <w:r w:rsidRPr="007C21A9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Задуман сатирический памфлет, (ученик раскрывает лексическое значение слов памфлет, аполитичный, КГБ,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чувиха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, фарцовщик, резонанс).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>А что получилось?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Балаган, абсурд, маскарад…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Индивидуальное задание «Мотив балагана в рассказе»</w:t>
      </w:r>
      <w:proofErr w:type="gramStart"/>
      <w:r w:rsidRPr="007C21A9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 xml:space="preserve"> Индивидуальное задание «Значение имен собственных в рассказе».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Действительно в рассказе употребляется довольно большое количество собственных имен. Основной принцип подбора имен собственных – тот же принцип несоответствия. Так, например, главного героя зовут Юрий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. Русское имя сочетается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шведской фамилией того самого полководца, которого разбил при Полтаве Петр1.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Диссидент Юрий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терпит тоже поражение от русского народа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стоящего возле пивного ларька. Он нешуточно пугается, когда агрессия толпы нарастает.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«-Ну и публика! Вот так народ! Я даже испугался. Это было что-то вроде…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-Полтавской битвы,- закончил я.»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гордится предком и носит «в хозяйственной сумке однотомник Пушкина. «Полтава» заложена конфетной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оберткой»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>аметно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сочетание высокого с низким, бытовым, мелочным.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Имена реформаторов, государственных деятелей Петра, Ленина употребляется на фоне советской действительности: вот оно будущее, в строительство которого они внесли весомый вклад.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Довлатов употребляет и множество имен собственных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относящихся к культуре . И опять же заметен прием несоответствия: герой ожидает ,впервые побывав на Ленфильме, увидеть творческую суматоху, фабрику грез советского кинофильма, а видит «гигантскую канцелярию». Надеется встретить знаменитостей, и тут же </w:t>
      </w:r>
      <w:r w:rsidRPr="007C21A9">
        <w:rPr>
          <w:rFonts w:ascii="Times New Roman" w:hAnsi="Times New Roman" w:cs="Times New Roman"/>
          <w:sz w:val="26"/>
          <w:szCs w:val="26"/>
        </w:rPr>
        <w:lastRenderedPageBreak/>
        <w:t>следует пошлая фраза «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Чурсина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примеряет импортный купальник, а рядом стоит охваченная завистью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Тенякова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» (имена знаменитых актрис).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Звучит и имя знаменитого итальянского режиссера Антониони, русского режиссера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Раппопорта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. Но для бывшего зека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а нынешнего работника бутафорского цеха Чипа великими людьми являются совсем не эти деятели культуры, а Сивый, Мотыль, Паровоз. «Какие были люди!» Тем самым дискредитируется проблема великих людей.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Интересно и употребление собственных имен, связанных с историей Петербурга -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Ленинграда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«С Юрой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Шлиппенбахом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мы познакомились на конференции в Таврическом дворце. Вернее, на совещание редакторов многотиражных газет».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Таврический дворец – это место заседания царской думы, а сейчас здесь распекают редакторов.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«Я прогуливался вдоль здания бывшей Кунсткамеры. Прохожие разглядывали меня с любопытством»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Ряженый Петр действительно похож на экспонат Кунсткамеры.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Итак, имена собственные в рассказе «Шоферские перчатки» тоже поддерживают ощущение балагана, абсурда происходящего и действительности вообще, так как подобраны по принципу несоответствия, контраста,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несочетаемости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У - Каковы особенности композиции?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Несколько новелл, связанных ассоциативно и общим героем: о знакомстве с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Шлиппенбахом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, о неудачных актерских дебютах героя, даже описание буфета Дома прессы можно было, развернув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сделать новеллой.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Пейзаж в 2 коротких предложениях. Портреты одной емкой фразой.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Основа сюжет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диалог, герои характеризуются через диалог.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Внимание к первой фразе рассказа.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Вырвана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из потока жизни.</w:t>
      </w:r>
    </w:p>
    <w:p w:rsid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В «Записных книжках» Довлатова есть фраза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«… похожим быть хочется только на Чехова».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У - Я предлагаю вам сравнить текст Чехова и Довлатова и ответить на вопрос: что общего в стилях находите вы?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Текст Чехова из рассказа «Лошадиная фамилия»: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«У отставного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генерала-майора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Булдеева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разболелись зубы. Он полоскал рот водкой, коньяком, прикладывал к больному зубу табачную копоть, опий, скипидар, керосин, мазал щеку йодом, в ушах у него была вата, смоченная в спирту, но все это или не помогало, или вызывало тошноту. Приезжал доктор. Он поковырял в зубе, прописал хину, но и это не помогло. На предложение вырвать больной зуб генерал ответил отказом. Все домашние – жена, дети, прислуга, даже поваренок Петька предлагали каждый свое средство. Между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прочим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и приказчик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Булдеева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Иван Евсеевич пришел к нему и посоветовал полечиться заговором.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lastRenderedPageBreak/>
        <w:t xml:space="preserve"> - Тут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в нашем уезде, ваше превосходительство, -сказал он,- лет десять назад служил акцизный Яков Васильевич. Заговаривал зуб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первый сорт. Бывало, отвернется к окошку, пошепчет, поплюет – и как рукой! Сила ему такая дадена…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Где же он теперь?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-А после того, как его из акцизных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увольнили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, в Саратове у тещи живет. Теперь только зубами и кормится.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Ежели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у которого человека заболит зуб, то и идут к нему, помогает… Тамошних саратовских на дому у себя пользует, а ежели которые из других городов, то по телеграфу. Пошлите ему, ваше превосходительство, депешу, что так, мол, вот и так… у раба божьего Алексия зубы болят, прошу выпользовать. А деньги за лечение почтой пошлете.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Ерунда! Шарлатанство!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А вы попытайтесь, ваше превосходительство. До водки очень охотник, живет не с женой, а с немкой, ругатель, но, можно сказать, чудодейственный господин!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Пошли, Алеша!- взмолилась генеральша.- Ты вот не веришь в заговоры, а я на себе испытала. Хотя ты и не веришь, но отчего не послать? Руки ведь не отвалятся от этого.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- Ну, ладно,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огласился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Булдеев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.- Тут не только к акцизному, но и к черту пошлешь…»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Объяснение слова «акцизный»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Учащиеся отмечают общее для стиля Чехова и Довлатова: анекдотичность сюжета, употребление простых предложений, разговорной лексики, отсутствие выразительных средств языка, ирония, диалогичность.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Какие фразы вызвали улыбку, как они построены?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(« Бывало, отвернется к окошку, пошепчет, поплюет – и как рукой!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Сила ему такая дадена…», «До водки очень охотник, живет не с женой, а с немкой, ругатель, но, можно сказать, чудодейственный господин!»).</w:t>
      </w:r>
      <w:proofErr w:type="gramEnd"/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У - Ирония не в самих словах, а в контексте, в их расположении. Несоответствие слова и значения.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Найдите тот же прием у Довлатова.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«Вялый тон его говорил о нашей крепнущей близости». «Лежу тут на диване в одиночестве, с женой…» «Моя жена уверена, что супружеские обязанности – 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прежде всего трезвость».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И все же есть у писателя Довлатова свои художественные особенности.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1A9">
        <w:rPr>
          <w:rFonts w:ascii="Times New Roman" w:hAnsi="Times New Roman" w:cs="Times New Roman"/>
          <w:b/>
          <w:sz w:val="26"/>
          <w:szCs w:val="26"/>
        </w:rPr>
        <w:t>У - Каковы особенности синтаксиса Довлатова?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Неполные предложения: «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ленфильмовскую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многотиражку под названием «Кадр».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Параллелизмы: «Я не удивился. Я к этому привык. Я знал, что далее…»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Парцелляция: « С Юрой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Шлиппенбахом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мы познакомились на конференции в Таврическом дворце. Вернее, на совещании редакторов многотиражных газет.» </w:t>
      </w:r>
      <w:r w:rsidRPr="007C21A9">
        <w:rPr>
          <w:rFonts w:ascii="Times New Roman" w:hAnsi="Times New Roman" w:cs="Times New Roman"/>
          <w:sz w:val="26"/>
          <w:szCs w:val="26"/>
        </w:rPr>
        <w:lastRenderedPageBreak/>
        <w:t>Внимание к паузе, несет смысловую нагрузку, показывает несоответствие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в Таврическом дворце нынче распекают редакторов.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Ритмичность прозы: 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Но вот мучения кончились.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Галина протянула мне термос.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Затем мы поехали на Таврическую.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Даже на абзацы рассказ делится не только по смыслу, но и по виду синтаксических конструкций.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Создается впечатление безыскусственной естественной речи.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21A9">
        <w:rPr>
          <w:rFonts w:ascii="Times New Roman" w:hAnsi="Times New Roman" w:cs="Times New Roman"/>
          <w:b/>
          <w:sz w:val="26"/>
          <w:szCs w:val="26"/>
          <w:u w:val="single"/>
        </w:rPr>
        <w:t>Итоговый вывод.</w:t>
      </w:r>
    </w:p>
    <w:p w:rsidR="007C21A9" w:rsidRPr="008C7453" w:rsidRDefault="007C21A9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7453">
        <w:rPr>
          <w:rFonts w:ascii="Times New Roman" w:hAnsi="Times New Roman" w:cs="Times New Roman"/>
          <w:b/>
          <w:sz w:val="26"/>
          <w:szCs w:val="26"/>
        </w:rPr>
        <w:t>У-</w:t>
      </w:r>
      <w:proofErr w:type="gramEnd"/>
      <w:r w:rsidRPr="008C7453">
        <w:rPr>
          <w:rFonts w:ascii="Times New Roman" w:hAnsi="Times New Roman" w:cs="Times New Roman"/>
          <w:b/>
          <w:sz w:val="26"/>
          <w:szCs w:val="26"/>
        </w:rPr>
        <w:t xml:space="preserve"> Так о чем рассказывает Довлатов? Сформулируйте проблему.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Человек в абсурдном мире. Чувства человека в абсурдном мире. </w:t>
      </w:r>
    </w:p>
    <w:p w:rsidR="007C21A9" w:rsidRPr="008C7453" w:rsidRDefault="008C7453" w:rsidP="007C21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7453">
        <w:rPr>
          <w:rFonts w:ascii="Times New Roman" w:hAnsi="Times New Roman" w:cs="Times New Roman"/>
          <w:b/>
          <w:sz w:val="26"/>
          <w:szCs w:val="26"/>
        </w:rPr>
        <w:t>У-</w:t>
      </w:r>
      <w:proofErr w:type="gramEnd"/>
      <w:r w:rsidRPr="008C74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21A9" w:rsidRPr="008C7453">
        <w:rPr>
          <w:rFonts w:ascii="Times New Roman" w:hAnsi="Times New Roman" w:cs="Times New Roman"/>
          <w:b/>
          <w:sz w:val="26"/>
          <w:szCs w:val="26"/>
        </w:rPr>
        <w:t>Зачем же Довлатову шоферские перчатки?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Это тоже балаганный атрибут. Кроме того, важна не вещь, а те чувства, ощущения, которые она вызывает. Вообще, для Довлатова важны не сами события, а выражение чувств героев. Его проза лирична.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1A9">
        <w:rPr>
          <w:rFonts w:ascii="Times New Roman" w:hAnsi="Times New Roman" w:cs="Times New Roman"/>
          <w:sz w:val="26"/>
          <w:szCs w:val="26"/>
        </w:rPr>
        <w:t xml:space="preserve"> Довлатов ничему не учит, ни о чем не пророчествует, он просто рассказывает о мире и о себе, о неистребимости внутреннего мира человека.</w:t>
      </w:r>
    </w:p>
    <w:p w:rsidR="007C21A9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C7453">
        <w:rPr>
          <w:rFonts w:ascii="Times New Roman" w:hAnsi="Times New Roman" w:cs="Times New Roman"/>
          <w:b/>
          <w:sz w:val="26"/>
          <w:szCs w:val="26"/>
          <w:u w:val="single"/>
        </w:rPr>
        <w:t>Домашнее задание</w:t>
      </w:r>
      <w:r w:rsidRPr="007C21A9">
        <w:rPr>
          <w:rFonts w:ascii="Times New Roman" w:hAnsi="Times New Roman" w:cs="Times New Roman"/>
          <w:sz w:val="26"/>
          <w:szCs w:val="26"/>
        </w:rPr>
        <w:t>: написать рассказ о предмете, с которым связаны какие-либо чувства, переживания, пополнив тем самым содержимое чемодана 10  класса. Мой вклад в чемодан рассказ «Старые письма».</w:t>
      </w:r>
    </w:p>
    <w:p w:rsidR="003827BF" w:rsidRPr="007C21A9" w:rsidRDefault="007C21A9" w:rsidP="007C21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C7453">
        <w:rPr>
          <w:rFonts w:ascii="Times New Roman" w:hAnsi="Times New Roman" w:cs="Times New Roman"/>
          <w:b/>
          <w:sz w:val="26"/>
          <w:szCs w:val="26"/>
          <w:u w:val="single"/>
        </w:rPr>
        <w:t>Задание на перспективу</w:t>
      </w:r>
      <w:r w:rsidRPr="007C21A9">
        <w:rPr>
          <w:rFonts w:ascii="Times New Roman" w:hAnsi="Times New Roman" w:cs="Times New Roman"/>
          <w:sz w:val="26"/>
          <w:szCs w:val="26"/>
        </w:rPr>
        <w:t xml:space="preserve">: научно-исследовательская работа «Лагерная тема в русской литературе» (По повести Ф.М. Достоевского «Записки из Мертвого дома», сборнику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В.Шаламова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«Колымские рассказы», повести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С.Довлатова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 xml:space="preserve"> «Зона»)</w:t>
      </w:r>
      <w:proofErr w:type="gramStart"/>
      <w:r w:rsidRPr="007C21A9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7C21A9">
        <w:rPr>
          <w:rFonts w:ascii="Times New Roman" w:hAnsi="Times New Roman" w:cs="Times New Roman"/>
          <w:sz w:val="26"/>
          <w:szCs w:val="26"/>
        </w:rPr>
        <w:t xml:space="preserve"> «Веселый грустный мир </w:t>
      </w:r>
      <w:proofErr w:type="spellStart"/>
      <w:r w:rsidRPr="007C21A9">
        <w:rPr>
          <w:rFonts w:ascii="Times New Roman" w:hAnsi="Times New Roman" w:cs="Times New Roman"/>
          <w:sz w:val="26"/>
          <w:szCs w:val="26"/>
        </w:rPr>
        <w:t>С.Довлатова</w:t>
      </w:r>
      <w:proofErr w:type="spellEnd"/>
      <w:r w:rsidRPr="007C21A9">
        <w:rPr>
          <w:rFonts w:ascii="Times New Roman" w:hAnsi="Times New Roman" w:cs="Times New Roman"/>
          <w:sz w:val="26"/>
          <w:szCs w:val="26"/>
        </w:rPr>
        <w:t>».</w:t>
      </w:r>
    </w:p>
    <w:sectPr w:rsidR="003827BF" w:rsidRPr="007C21A9" w:rsidSect="007C21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A9"/>
    <w:rsid w:val="003827BF"/>
    <w:rsid w:val="004852D2"/>
    <w:rsid w:val="00525BA2"/>
    <w:rsid w:val="007C21A9"/>
    <w:rsid w:val="008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Grizza</dc:creator>
  <cp:keywords/>
  <dc:description/>
  <cp:lastModifiedBy>Grizza</cp:lastModifiedBy>
  <cp:revision>3</cp:revision>
  <dcterms:created xsi:type="dcterms:W3CDTF">2012-09-02T16:59:00Z</dcterms:created>
  <dcterms:modified xsi:type="dcterms:W3CDTF">2015-09-20T19:21:00Z</dcterms:modified>
</cp:coreProperties>
</file>