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«Азбука пешехода»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81BC8" w:rsidRDefault="00C81BC8" w:rsidP="00C81B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очень часто слышим выражение: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«Участники дорожного движения».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это </w:t>
      </w: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чем их всех едят?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кто же это?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очень ждём ответа!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светофор кивает,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он-то точно знает: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дорогам ходит и катается,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переходам кто передвигается,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Бибикает</w:t>
      </w:r>
      <w:proofErr w:type="gramEnd"/>
      <w:r>
        <w:rPr>
          <w:rFonts w:ascii="Times New Roman" w:hAnsi="Times New Roman"/>
          <w:sz w:val="28"/>
          <w:szCs w:val="28"/>
        </w:rPr>
        <w:t xml:space="preserve"> и в транспорте толкается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движения считается!</w:t>
      </w:r>
    </w:p>
    <w:p w:rsidR="00C81BC8" w:rsidRDefault="00C81BC8" w:rsidP="00C81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 – игровой.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Долгосрочный (сентябрь-май).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среднего дошкольного возраста, п</w:t>
      </w:r>
      <w:r>
        <w:rPr>
          <w:rFonts w:ascii="Times New Roman" w:hAnsi="Times New Roman"/>
          <w:noProof/>
          <w:sz w:val="28"/>
          <w:szCs w:val="28"/>
          <w:lang w:eastAsia="ru-RU"/>
        </w:rPr>
        <w:t>едагоги и родители.</w:t>
      </w:r>
    </w:p>
    <w:p w:rsidR="00C81BC8" w:rsidRDefault="00C81BC8" w:rsidP="00C81BC8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Основное направление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детского дорожно - транспортного  травматизма.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 проводятся в виде бесед, викторин, занятий познавательного цикла, наблюдений за движением транспорта, восприятие  художественной литературы, отгадывания загадок, кроссвордов;  развивающие, познавательные, сюжетно-ролевые, подвижные игры, игры – соревнования, праздники, пополнение уголка по Правилам дорожного движения, сменная информация для родителей.</w:t>
      </w:r>
      <w:proofErr w:type="gramEnd"/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Краткая аннотация проекта: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проекте представлено знакомство с основными правилами дорожного движения. Реализация проекта осуществляется через различные формы и методы. Это - беседы, обсуждение дорожных ситуаций, наблюдения, заучивание стихов, восприятие художественной литературы, просмотр презентации в стихах по ПДД, настольные и дидактические игры. Для повышения ответственности и привлечения внимания к соблюдению детьми правил дорожного движения с родителями так же проводилась  работа: беседы, рекомендации, консультации, анкетирование, изготовление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атрибутов для центра ПДД. Работа проводилась комплексно по всем разделам воспитания и обучения.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дорожно-транспортный травматизм является одной из самых серьёзных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ПДД как безопасного поведения у детей дошкольного возраста через ознакомление с правилами дорожного движения.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проекта: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Расширять представления детей об окружающей дорожной среде и правилах дорожного поведения.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Познакомить детей со значением дорожных знаков, научить понимать их схематическое изображение для правильной ориентации на улице.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Развивать способность практически применять полученные знания в дорожно-транспортной среде.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Создать условия для обогащения  детей знаниями о безопасном поведении на дороге.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Прививать дисциплинированность и сознательное выполнение правил дорожного движения.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Активизировать работу по пропаганде правил дорожного движения и безопасного образа жизни среди родителей. 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Приобретение элементарных знаний по теме «Правила Дорожного Движения»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Умение детей находить единственное правильное решение в проблемной ситуации.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Развивать творческие способности детей.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Воспитать дисциплинированного пешехода.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Привить культуру поведения на дороге.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Развивать интерес детей к дальнейшему знакомству с ПДД.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Социальные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Формировать чувство ответственности за свою безопасность и безопасность окружающих.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Формировать навык правильно оценивать ситуации и уметь осознавать негативные последствия отрицательных ситуаций для себя и других.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Развить навык в совместной деятельности действовать согласовано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BC8" w:rsidRDefault="00C81BC8" w:rsidP="00C81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 реализации проекта: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81BC8" w:rsidRDefault="00C81BC8" w:rsidP="00C81B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этап – подготовительный: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перспективного плана по правилам дорожного движения.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материала по правилам дорожного движения.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Проблемно-поисковая беседа: «Наши друзья на дороге»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Рассматривание рисунков, фотографий о дорожных  ситуациях.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видеоматериала.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литературными произведениями: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Михалков «Светофор», «Скверная история»,  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Пляцковский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«Светофор», А. Северный «Три чудесных цвета», 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Пишумов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«Азбука города»,  «Просто это знак такой…», «Постовой»,  «Продуктовая машина»,  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Бедарев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«Если бы…», Н. Носов «Автомобиль», В. Головко «Правила движения», (авторские сказки воспитателей) и т.д.</w:t>
      </w:r>
      <w:proofErr w:type="gramEnd"/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дидактических игр по ПДД.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Создание презентаций - занятий  на тему «Правила дорожного движения».</w:t>
      </w:r>
    </w:p>
    <w:p w:rsidR="00C81BC8" w:rsidRDefault="00C81BC8" w:rsidP="00C81BC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Разучивание стихов.</w:t>
      </w:r>
      <w:r>
        <w:t xml:space="preserve"> </w:t>
      </w:r>
    </w:p>
    <w:p w:rsidR="00C81BC8" w:rsidRDefault="00C81BC8" w:rsidP="00C81BC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Спортивное развлечение по правилам дорожного движения «Автомобили»</w:t>
      </w:r>
    </w:p>
    <w:p w:rsidR="00C81BC8" w:rsidRDefault="00C81BC8" w:rsidP="00C81BC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Разгадывание загадок.</w:t>
      </w:r>
    </w:p>
    <w:p w:rsidR="00C81BC8" w:rsidRDefault="00C81BC8" w:rsidP="00C81BC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реквизитов для проведения сюжетно-ролевых по ПДД.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материала для разработки модуля «Правила дорожного движения».</w:t>
      </w:r>
    </w:p>
    <w:p w:rsidR="00C81BC8" w:rsidRDefault="00C81BC8" w:rsidP="00C81BC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C00000"/>
          <w:sz w:val="16"/>
          <w:szCs w:val="16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 этап – основной: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модулю «Правила дорожного движения».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Обыгрывание дидактических и подвижных игр по ПДД.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игровых ситуаций.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игр: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Дидактических: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«Подумай – отгадай», «Красный – зеленый», «Какой это знак?», «Кто больше знает?», «Собери машину», «Угадай-ка», «Отгадай-ка», «Объясни» и т.д.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Подвижных: «Воробышки и автомобиль», «Цветные автомобили», «Ловкий пешеход», «Пешеходы и транспорт» и т.д.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Художественно-эстетическая деятельность детей.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КВН по ПДД.</w:t>
      </w:r>
    </w:p>
    <w:p w:rsidR="00C81BC8" w:rsidRDefault="00C81BC8" w:rsidP="00C81BC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активности родителей в образовательном процессе по правилам дорожного движения.</w:t>
      </w:r>
    </w:p>
    <w:p w:rsidR="00C81BC8" w:rsidRDefault="00C81BC8" w:rsidP="00C81BC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 и  укрепление  здоровья  детей.</w:t>
      </w:r>
    </w:p>
    <w:p w:rsidR="00C81BC8" w:rsidRDefault="00C81BC8" w:rsidP="00C81BC8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проведенных мероприятий по теме проекта, обобщение.</w:t>
      </w:r>
    </w:p>
    <w:p w:rsidR="00C81BC8" w:rsidRDefault="00C81BC8" w:rsidP="00C81BC8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Выкладывание видео и </w:t>
      </w:r>
      <w:proofErr w:type="gramStart"/>
      <w:r>
        <w:rPr>
          <w:sz w:val="28"/>
          <w:szCs w:val="28"/>
          <w:lang w:val="ru-RU"/>
        </w:rPr>
        <w:t>фото материалов</w:t>
      </w:r>
      <w:proofErr w:type="gramEnd"/>
      <w:r>
        <w:rPr>
          <w:sz w:val="28"/>
          <w:szCs w:val="28"/>
          <w:lang w:val="ru-RU"/>
        </w:rPr>
        <w:t xml:space="preserve"> на сайте детского сада.</w:t>
      </w:r>
    </w:p>
    <w:p w:rsidR="00C81BC8" w:rsidRDefault="00C81BC8" w:rsidP="00C81BC8">
      <w:pPr>
        <w:pStyle w:val="a3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родителями: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Оформление папок – передвижек, консультаций по Правилам дорожного движения.</w:t>
      </w:r>
    </w:p>
    <w:p w:rsidR="00C81BC8" w:rsidRDefault="00C81BC8" w:rsidP="00C81BC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Выставка работ – «Азбука пешехода».</w:t>
      </w: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color w:val="C00000"/>
          <w:sz w:val="16"/>
          <w:szCs w:val="16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 этап – заключительный:</w:t>
      </w:r>
    </w:p>
    <w:p w:rsidR="00C81BC8" w:rsidRDefault="00C81BC8" w:rsidP="00C81BC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Спортивное развлечение по правилам дорожного движения «Автомобили»</w:t>
      </w:r>
    </w:p>
    <w:p w:rsidR="00C81BC8" w:rsidRDefault="00C81BC8" w:rsidP="00C81B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мероприятие КВН по ПДД.  </w:t>
      </w:r>
    </w:p>
    <w:p w:rsidR="00C81BC8" w:rsidRDefault="00C81BC8" w:rsidP="00C81BC8">
      <w:pPr>
        <w:pStyle w:val="Standard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Создание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мультимедийной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презентации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(отчёт по работе над проектом).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81BC8" w:rsidRDefault="00C81BC8" w:rsidP="00C81BC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C81BC8" w:rsidRDefault="00C81BC8" w:rsidP="00C81BC8">
      <w:pPr>
        <w:pStyle w:val="Standard"/>
        <w:spacing w:line="276" w:lineRule="auto"/>
        <w:rPr>
          <w:sz w:val="16"/>
          <w:szCs w:val="16"/>
          <w:lang w:val="ru-RU"/>
        </w:rPr>
      </w:pPr>
    </w:p>
    <w:p w:rsidR="00C81BC8" w:rsidRDefault="00C81BC8" w:rsidP="00C81BC8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Дальнейшее развитие проекта</w:t>
      </w:r>
    </w:p>
    <w:p w:rsidR="00C81BC8" w:rsidRDefault="00C81BC8" w:rsidP="00C81BC8">
      <w:pPr>
        <w:spacing w:after="0" w:line="240" w:lineRule="auto"/>
        <w:ind w:left="360" w:hanging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1BC8" w:rsidRDefault="00C81BC8" w:rsidP="00C81B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дальнейшем планируется продолжить работу в этом направлении в старшей группе: разрабатывать сценарии для проведения занятий, развлечений, праздников, досугов, памяток по ПДД.</w:t>
      </w:r>
    </w:p>
    <w:p w:rsidR="00C81BC8" w:rsidRDefault="00C81BC8" w:rsidP="00C81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C8" w:rsidRDefault="00C81BC8" w:rsidP="00C81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BC8" w:rsidRDefault="00C81BC8" w:rsidP="00C81B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Там, где шумный перекресток,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машин не сосчитать,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Перейти не так уж просто,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правила не знать.</w:t>
      </w:r>
    </w:p>
    <w:p w:rsidR="00C81BC8" w:rsidRDefault="00C81BC8" w:rsidP="00C81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запомнят твердо 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Верно поступает тот,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Кто лишь при зеленом свете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ерез улицу идет!</w:t>
      </w:r>
    </w:p>
    <w:p w:rsidR="00A85A01" w:rsidRDefault="00A85A01"/>
    <w:sectPr w:rsidR="00A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419"/>
    <w:multiLevelType w:val="hybridMultilevel"/>
    <w:tmpl w:val="25E41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6F95"/>
    <w:multiLevelType w:val="hybridMultilevel"/>
    <w:tmpl w:val="F0408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1959"/>
    <w:multiLevelType w:val="hybridMultilevel"/>
    <w:tmpl w:val="4EDA54F4"/>
    <w:lvl w:ilvl="0" w:tplc="3A983F0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60CE"/>
    <w:multiLevelType w:val="hybridMultilevel"/>
    <w:tmpl w:val="207A4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C8"/>
    <w:rsid w:val="00A85A01"/>
    <w:rsid w:val="00C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C8"/>
    <w:pPr>
      <w:ind w:left="720"/>
      <w:contextualSpacing/>
    </w:pPr>
  </w:style>
  <w:style w:type="paragraph" w:customStyle="1" w:styleId="Standard">
    <w:name w:val="Standard"/>
    <w:rsid w:val="00C81B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C8"/>
    <w:pPr>
      <w:ind w:left="720"/>
      <w:contextualSpacing/>
    </w:pPr>
  </w:style>
  <w:style w:type="paragraph" w:customStyle="1" w:styleId="Standard">
    <w:name w:val="Standard"/>
    <w:rsid w:val="00C81B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5092</Characters>
  <Application>Microsoft Office Word</Application>
  <DocSecurity>0</DocSecurity>
  <Lines>42</Lines>
  <Paragraphs>11</Paragraphs>
  <ScaleCrop>false</ScaleCrop>
  <Company>CtrlSoft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2015-09-22T17:51:00Z</dcterms:created>
  <dcterms:modified xsi:type="dcterms:W3CDTF">2015-09-22T17:54:00Z</dcterms:modified>
</cp:coreProperties>
</file>