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9" w:rsidRPr="009C0959" w:rsidRDefault="009C0959" w:rsidP="009C0959">
      <w:pPr>
        <w:pStyle w:val="1"/>
        <w:jc w:val="center"/>
        <w:rPr>
          <w:rFonts w:eastAsiaTheme="minorEastAsia"/>
          <w:kern w:val="24"/>
          <w:sz w:val="40"/>
          <w:szCs w:val="40"/>
        </w:rPr>
      </w:pPr>
      <w:r w:rsidRPr="009C0959">
        <w:rPr>
          <w:rFonts w:eastAsiaTheme="minorEastAsia"/>
          <w:kern w:val="24"/>
          <w:sz w:val="40"/>
          <w:szCs w:val="40"/>
        </w:rPr>
        <w:t>«Профилактика синдрома сгорания»</w:t>
      </w:r>
    </w:p>
    <w:p w:rsidR="009C0959" w:rsidRDefault="009C0959" w:rsidP="00A94240">
      <w:pPr>
        <w:pStyle w:val="a3"/>
        <w:spacing w:before="144" w:beforeAutospacing="0" w:after="0" w:afterAutospacing="0"/>
        <w:ind w:left="-426" w:right="567" w:firstLine="426"/>
        <w:jc w:val="both"/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</w:pPr>
    </w:p>
    <w:p w:rsidR="006876E2" w:rsidRPr="00CC28C5" w:rsidRDefault="006876E2" w:rsidP="00A94240">
      <w:pPr>
        <w:pStyle w:val="a3"/>
        <w:spacing w:before="144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Термин "эмоциональное сгорание" был введен в практику американским психологом </w:t>
      </w:r>
      <w:proofErr w:type="spellStart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Фреденбергом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 в 1974 году для характеристики психологического состояния </w:t>
      </w: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  <w:u w:val="single"/>
        </w:rPr>
        <w:t>здоровых людей</w:t>
      </w: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, которые находятся в интенсивном и тесном общении с людьми </w:t>
      </w:r>
      <w:bookmarkStart w:id="0" w:name="_GoBack"/>
      <w:bookmarkEnd w:id="0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в атмосфере эмоционального перенапряжения при оказании профессиональной помощи. </w:t>
      </w:r>
      <w:proofErr w:type="gramStart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Это люди, работающие в системе "</w:t>
      </w:r>
      <w:r w:rsidRPr="00CC28C5">
        <w:rPr>
          <w:rFonts w:asciiTheme="majorHAnsi" w:eastAsiaTheme="minorEastAsia" w:hAnsiTheme="majorHAnsi" w:cstheme="minorBidi"/>
          <w:b/>
          <w:bCs/>
          <w:color w:val="000000" w:themeColor="text1"/>
          <w:kern w:val="24"/>
          <w:sz w:val="28"/>
          <w:szCs w:val="28"/>
        </w:rPr>
        <w:t>человек - человек</w:t>
      </w: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", - к ним относятся врачи, священники, педагоги, юристы, социальные работники, психологи и психотерапевты.</w:t>
      </w:r>
      <w:proofErr w:type="gramEnd"/>
    </w:p>
    <w:p w:rsidR="00103A29" w:rsidRPr="00CC28C5" w:rsidRDefault="00103A29" w:rsidP="00A94240">
      <w:pPr>
        <w:pStyle w:val="a3"/>
        <w:spacing w:before="101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Люди, работающие в сфере «Ч-Ч» в своей деятельности постоянно сталкиваются с сильными эмоциональными переживаниями своих клиентов, учеников, пациентов, оказываются глубоко вовлеченными в них, испытывают чувство повышенной ответственности за "подопечных". У профессионалов такого склада стирается граница между работой и частной жизнью - они позволяют звонить себе в любое время, до ночи задерживаются в клинике или в школе. </w:t>
      </w:r>
    </w:p>
    <w:p w:rsidR="00103A29" w:rsidRPr="00CC28C5" w:rsidRDefault="00103A29" w:rsidP="00A94240">
      <w:pPr>
        <w:pStyle w:val="a3"/>
        <w:spacing w:before="101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После насыщенного дня, проведенного с пациентами, учениками профессионал испытывает потребность уйти на некоторое время от всех людей. </w:t>
      </w:r>
    </w:p>
    <w:p w:rsidR="009C471D" w:rsidRPr="00CC28C5" w:rsidRDefault="009C471D" w:rsidP="00A94240">
      <w:pPr>
        <w:pStyle w:val="a3"/>
        <w:spacing w:before="96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b/>
          <w:bCs/>
          <w:color w:val="FF3300"/>
          <w:sz w:val="28"/>
          <w:szCs w:val="28"/>
        </w:rPr>
        <w:t>Трехфакторная модель</w:t>
      </w:r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 xml:space="preserve"> </w:t>
      </w:r>
      <w:proofErr w:type="spellStart"/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>СС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Синдром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психического выгорания представляет собой трехмерный конструкт, включающий в себя эмоциональное истощение, деперсонализацию и редукцию личных достижений. </w:t>
      </w:r>
    </w:p>
    <w:p w:rsidR="009C471D" w:rsidRPr="00CC28C5" w:rsidRDefault="009C471D" w:rsidP="00A94240">
      <w:pPr>
        <w:pStyle w:val="a3"/>
        <w:spacing w:before="96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b/>
          <w:bCs/>
          <w:i/>
          <w:iCs/>
          <w:color w:val="FF3300"/>
          <w:sz w:val="28"/>
          <w:szCs w:val="28"/>
        </w:rPr>
        <w:t>Эмоциональное истощение</w:t>
      </w:r>
      <w:r w:rsidRPr="00CC28C5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рассматривается как основная составляющая эмоционального выгорания и проявляется в сниженном эмоциональном фоне, равнодушии или эмоциональном перенасыщении. </w:t>
      </w:r>
    </w:p>
    <w:p w:rsidR="009C471D" w:rsidRPr="00CC28C5" w:rsidRDefault="009C471D" w:rsidP="00A94240">
      <w:pPr>
        <w:pStyle w:val="a3"/>
        <w:spacing w:before="96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b/>
          <w:bCs/>
          <w:i/>
          <w:iCs/>
          <w:color w:val="FF3300"/>
          <w:sz w:val="28"/>
          <w:szCs w:val="28"/>
        </w:rPr>
        <w:t>Деперсонализация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сказывается в деформации отношений с другими людьми. В одних случаях это может быть повышение зависимости от окружающих. В других — усиление негативизма, циничность установок и чувств по отношению к ним.</w:t>
      </w:r>
    </w:p>
    <w:p w:rsidR="009C471D" w:rsidRPr="00CC28C5" w:rsidRDefault="009C471D" w:rsidP="00A94240">
      <w:pPr>
        <w:pStyle w:val="a3"/>
        <w:spacing w:before="96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b/>
          <w:bCs/>
          <w:i/>
          <w:iCs/>
          <w:color w:val="FF3300"/>
          <w:sz w:val="28"/>
          <w:szCs w:val="28"/>
        </w:rPr>
        <w:t>Редукция личностных достижений</w:t>
      </w:r>
      <w:r w:rsidRPr="00CC28C5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— может проявляться либо в тенденции негативно оценивать себя, занижать свои профессиональные достижения и успехи, негативизме по отношению к служебным достоинствам и возможностям либо в преуменьшении собственного достоинства, ограничении своих возможностей, обязанностей по отношению к другим. </w:t>
      </w:r>
    </w:p>
    <w:p w:rsidR="009C471D" w:rsidRPr="00CC28C5" w:rsidRDefault="009C471D" w:rsidP="00A94240">
      <w:pPr>
        <w:pStyle w:val="a3"/>
        <w:spacing w:before="134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eastAsiaTheme="majorEastAsia" w:hAnsiTheme="majorHAnsi" w:cstheme="majorBidi"/>
          <w:color w:val="FF3300"/>
          <w:sz w:val="28"/>
          <w:szCs w:val="28"/>
        </w:rPr>
      </w:pPr>
    </w:p>
    <w:p w:rsidR="009C471D" w:rsidRPr="00CC28C5" w:rsidRDefault="009C471D" w:rsidP="00A94240">
      <w:pPr>
        <w:pStyle w:val="a3"/>
        <w:spacing w:before="134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 xml:space="preserve">Причины </w:t>
      </w:r>
      <w:proofErr w:type="spellStart"/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>СС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Выделяют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три фактора, играющие существенную роль в "эмоциональном сгорании":</w:t>
      </w:r>
    </w:p>
    <w:p w:rsidR="009C471D" w:rsidRPr="00CC28C5" w:rsidRDefault="009C471D" w:rsidP="00A94240">
      <w:pPr>
        <w:pStyle w:val="a3"/>
        <w:spacing w:before="96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FF3300"/>
          <w:sz w:val="28"/>
          <w:szCs w:val="28"/>
          <w:u w:val="single"/>
        </w:rPr>
        <w:t>Личностный фактор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  <w:u w:val="single"/>
        </w:rPr>
        <w:t xml:space="preserve">: 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у женщин в большей степени развивается эмоциональное истощение, чем у мужчин. Если работа оценивается как незначимая в собственных глазах, то синдром развивается быстрее. </w:t>
      </w:r>
      <w:proofErr w:type="gramStart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Х.Дж. </w:t>
      </w:r>
      <w:proofErr w:type="spellStart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Фрейденбергер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считает, что "сгорающие" люди - это люди сочувствующие, гуманные, идеалисты, неустойчивые.</w:t>
      </w:r>
      <w:proofErr w:type="gram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Е. </w:t>
      </w:r>
      <w:proofErr w:type="spellStart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Махер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- </w:t>
      </w:r>
      <w:proofErr w:type="gramStart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lastRenderedPageBreak/>
        <w:t>авторитарные</w:t>
      </w:r>
      <w:proofErr w:type="gram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, с "низким уровнем </w:t>
      </w:r>
      <w:proofErr w:type="spellStart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эмпатии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. Здесь речь идёт о границах своего «Я»</w:t>
      </w:r>
    </w:p>
    <w:p w:rsidR="009C471D" w:rsidRPr="00CC28C5" w:rsidRDefault="009C471D" w:rsidP="00A94240">
      <w:pPr>
        <w:pStyle w:val="a3"/>
        <w:spacing w:before="96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</w:t>
      </w:r>
      <w:r w:rsidRPr="00CC28C5">
        <w:rPr>
          <w:rFonts w:asciiTheme="majorHAnsi" w:eastAsiaTheme="minorEastAsia" w:hAnsiTheme="majorHAnsi" w:cstheme="minorBidi"/>
          <w:color w:val="FF3300"/>
          <w:sz w:val="28"/>
          <w:szCs w:val="28"/>
          <w:u w:val="single"/>
        </w:rPr>
        <w:t>Ролевой фактор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  <w:u w:val="single"/>
        </w:rPr>
        <w:t>: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 «сгорание» наступает в тех ситуациях, в которых совместные действия в большей мере несогласованны, нет интеграции усилий, присутствует конкуренция, а продукт труда зависит от слаженности действий.  </w:t>
      </w:r>
    </w:p>
    <w:p w:rsidR="009C471D" w:rsidRPr="00CC28C5" w:rsidRDefault="009C471D" w:rsidP="00A94240">
      <w:pPr>
        <w:pStyle w:val="a3"/>
        <w:spacing w:before="96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FF3300"/>
          <w:sz w:val="28"/>
          <w:szCs w:val="28"/>
          <w:u w:val="single"/>
        </w:rPr>
        <w:t>Организационный фактор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. Здесь "сгорание" связано с многочасовой, отнимающей много эмоциональных и физических сил, но не оцениваемой работой.</w:t>
      </w:r>
    </w:p>
    <w:p w:rsidR="009C471D" w:rsidRPr="00CC28C5" w:rsidRDefault="009C471D" w:rsidP="00A94240">
      <w:pPr>
        <w:ind w:right="567"/>
        <w:jc w:val="both"/>
        <w:rPr>
          <w:rFonts w:asciiTheme="majorHAnsi" w:hAnsiTheme="majorHAnsi"/>
          <w:sz w:val="28"/>
          <w:szCs w:val="28"/>
        </w:rPr>
      </w:pPr>
    </w:p>
    <w:p w:rsidR="009C471D" w:rsidRPr="00CC28C5" w:rsidRDefault="009C471D" w:rsidP="00A94240">
      <w:pPr>
        <w:pStyle w:val="a3"/>
        <w:spacing w:before="134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 xml:space="preserve">Стадии развития </w:t>
      </w:r>
      <w:proofErr w:type="spellStart"/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>СС</w:t>
      </w:r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>Выделяют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sz w:val="28"/>
          <w:szCs w:val="28"/>
        </w:rPr>
        <w:t xml:space="preserve"> три фактора, играющие существенную роль в "эмоциональном сгорании":</w:t>
      </w:r>
    </w:p>
    <w:p w:rsidR="009C471D" w:rsidRPr="00CC28C5" w:rsidRDefault="009C471D" w:rsidP="00A94240">
      <w:pPr>
        <w:pStyle w:val="a3"/>
        <w:spacing w:before="134" w:beforeAutospacing="0" w:after="0" w:afterAutospacing="0" w:line="192" w:lineRule="auto"/>
        <w:ind w:left="-426" w:right="567" w:firstLine="426"/>
        <w:jc w:val="both"/>
        <w:textAlignment w:val="baseline"/>
        <w:rPr>
          <w:rFonts w:asciiTheme="majorHAnsi" w:hAnsiTheme="majorHAnsi"/>
          <w:sz w:val="28"/>
          <w:szCs w:val="28"/>
        </w:rPr>
      </w:pPr>
    </w:p>
    <w:p w:rsidR="009C471D" w:rsidRPr="00CC28C5" w:rsidRDefault="009C471D" w:rsidP="00A94240">
      <w:pPr>
        <w:pStyle w:val="a3"/>
        <w:spacing w:before="96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1. Сначала приглушение эмоций, исчезает острота чувств и сладость переживаний. Вроде бы все пока нормально, но скучно и пусто на душе. Приглушены чувства к семье. Даже любимая пища стала грубой и пресной. </w:t>
      </w:r>
    </w:p>
    <w:p w:rsidR="009C471D" w:rsidRPr="00CC28C5" w:rsidRDefault="009C471D" w:rsidP="00A94240">
      <w:pPr>
        <w:pStyle w:val="a3"/>
        <w:spacing w:before="96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2. Потом приходят негативные чувства к людям, с которыми приходится работать: они начинают раздражать, в кругу своих коллег начавший "выгорать" профессионал с пренебрежением, а то и с </w:t>
      </w:r>
      <w:proofErr w:type="gramStart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издевкой</w:t>
      </w:r>
      <w:proofErr w:type="gramEnd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 рассказывает о своих клиентах. Далее он начинает чувствовать неприязнь к ним. И если на первых порах он легко сдерживает ее, то затем ему скрывать свое раздражение удается с трудом, и, наконец, следует выплеск озлобленности. </w:t>
      </w:r>
    </w:p>
    <w:p w:rsidR="009C471D" w:rsidRPr="00CC28C5" w:rsidRDefault="009C471D" w:rsidP="00A94240">
      <w:pPr>
        <w:pStyle w:val="a3"/>
        <w:spacing w:before="96" w:beforeAutospacing="0" w:after="0" w:afterAutospacing="0"/>
        <w:ind w:left="-426" w:right="567" w:firstLine="426"/>
        <w:jc w:val="both"/>
        <w:rPr>
          <w:rFonts w:asciiTheme="majorHAnsi" w:eastAsiaTheme="minorEastAsia" w:hAnsiTheme="majorHAnsi" w:cstheme="minorBidi"/>
          <w:b/>
          <w:bCs/>
          <w:color w:val="000000" w:themeColor="text1"/>
          <w:kern w:val="24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3. Заключительная стадия - утрата профессиональных ценностей. Специалист по привычке может сохранять и апломб, и респектабельность, но если приглядеться к нему, то станут заметны "пустой взгляд" и "ледяное сердце". Само присутствие другого человека вызывает дискомфорт и реальное чувство тошноты. Вообще синдром сгорания очень часто сопряжен с </w:t>
      </w:r>
      <w:proofErr w:type="spellStart"/>
      <w:r w:rsidRPr="00CC28C5">
        <w:rPr>
          <w:rFonts w:asciiTheme="majorHAnsi" w:eastAsiaTheme="minorEastAsia" w:hAnsiTheme="majorHAnsi" w:cstheme="minorBidi"/>
          <w:b/>
          <w:bCs/>
          <w:color w:val="000000" w:themeColor="text1"/>
          <w:kern w:val="24"/>
          <w:sz w:val="28"/>
          <w:szCs w:val="28"/>
        </w:rPr>
        <w:t>психосоматикой</w:t>
      </w:r>
      <w:proofErr w:type="spellEnd"/>
      <w:r w:rsidRPr="00CC28C5">
        <w:rPr>
          <w:rFonts w:asciiTheme="majorHAnsi" w:eastAsiaTheme="minorEastAsia" w:hAnsiTheme="majorHAnsi" w:cstheme="minorBidi"/>
          <w:b/>
          <w:bCs/>
          <w:color w:val="000000" w:themeColor="text1"/>
          <w:kern w:val="24"/>
          <w:sz w:val="28"/>
          <w:szCs w:val="28"/>
        </w:rPr>
        <w:t xml:space="preserve">. </w:t>
      </w:r>
    </w:p>
    <w:p w:rsidR="00EF65A5" w:rsidRPr="00CC28C5" w:rsidRDefault="00EF65A5" w:rsidP="00A94240">
      <w:pPr>
        <w:pStyle w:val="a3"/>
        <w:spacing w:before="96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</w:p>
    <w:p w:rsidR="0051211A" w:rsidRPr="00CC28C5" w:rsidRDefault="00EF65A5" w:rsidP="000E5DEA">
      <w:pPr>
        <w:ind w:left="-426" w:right="567" w:firstLine="426"/>
        <w:jc w:val="center"/>
        <w:rPr>
          <w:rFonts w:asciiTheme="majorHAnsi" w:eastAsiaTheme="majorEastAsia" w:hAnsiTheme="majorHAnsi" w:cstheme="majorBidi"/>
          <w:color w:val="FF3300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>СС: мысли и чувства</w:t>
      </w:r>
    </w:p>
    <w:p w:rsidR="006876E2" w:rsidRPr="00CC28C5" w:rsidRDefault="006876E2" w:rsidP="00A94240">
      <w:pPr>
        <w:pStyle w:val="a3"/>
        <w:spacing w:before="144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Вообще существует четыре ядовитых чувства, которые составляют эмоциональную сторону синдрома сгорания: ВИНА перед собой и другими за то, что не сделал, не успел, СТЫД (не так получилось, не имел права на ошибку), ОБИДА (почему мне?), СТРАХ (не получится, не поймут). </w:t>
      </w:r>
    </w:p>
    <w:p w:rsidR="006876E2" w:rsidRPr="00CC28C5" w:rsidRDefault="006876E2" w:rsidP="00A94240">
      <w:pPr>
        <w:pStyle w:val="a3"/>
        <w:spacing w:before="144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Эти и другие эмоции нужно уметь прорабатывать, переводить на позитив, иначе возникает явления </w:t>
      </w:r>
      <w:proofErr w:type="spellStart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психосоматики</w:t>
      </w:r>
      <w:proofErr w:type="spellEnd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 (влияние эмоций на физическое здоровье) </w:t>
      </w:r>
    </w:p>
    <w:p w:rsidR="00F92E43" w:rsidRPr="000E5DEA" w:rsidRDefault="006876E2" w:rsidP="000E5DEA">
      <w:pPr>
        <w:pStyle w:val="a3"/>
        <w:spacing w:before="144" w:beforeAutospacing="0" w:after="0" w:afterAutospacing="0"/>
        <w:ind w:left="-426" w:right="567" w:firstLine="426"/>
        <w:jc w:val="center"/>
        <w:rPr>
          <w:rFonts w:asciiTheme="majorHAnsi" w:eastAsiaTheme="minorEastAsia" w:hAnsiTheme="majorHAnsi" w:cstheme="minorBidi"/>
          <w:color w:val="000000" w:themeColor="text1"/>
          <w:kern w:val="24"/>
          <w:sz w:val="40"/>
          <w:szCs w:val="40"/>
        </w:rPr>
      </w:pPr>
      <w:r w:rsidRPr="000E5DEA">
        <w:rPr>
          <w:rFonts w:asciiTheme="majorHAnsi" w:eastAsiaTheme="minorEastAsia" w:hAnsiTheme="majorHAnsi" w:cstheme="minorBidi"/>
          <w:color w:val="000000" w:themeColor="text1"/>
          <w:kern w:val="24"/>
          <w:sz w:val="40"/>
          <w:szCs w:val="40"/>
        </w:rPr>
        <w:lastRenderedPageBreak/>
        <w:t>Печаль, невыплаканная в слезах, заставляет плакать внутренние органы</w:t>
      </w:r>
      <w:r w:rsidR="000E5DEA">
        <w:rPr>
          <w:rFonts w:asciiTheme="majorHAnsi" w:eastAsiaTheme="minorEastAsia" w:hAnsiTheme="majorHAnsi" w:cstheme="minorBidi"/>
          <w:color w:val="000000" w:themeColor="text1"/>
          <w:kern w:val="24"/>
          <w:sz w:val="40"/>
          <w:szCs w:val="40"/>
        </w:rPr>
        <w:t>:</w:t>
      </w:r>
    </w:p>
    <w:p w:rsidR="000E5DEA" w:rsidRDefault="00F92E43" w:rsidP="00A94240">
      <w:pPr>
        <w:pStyle w:val="a3"/>
        <w:spacing w:before="144" w:beforeAutospacing="0" w:after="0" w:afterAutospacing="0"/>
        <w:ind w:left="-426" w:right="567" w:firstLine="426"/>
        <w:jc w:val="both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Головная боль</w:t>
      </w: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— </w:t>
      </w:r>
      <w:proofErr w:type="gramStart"/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это</w:t>
      </w:r>
      <w:proofErr w:type="gramEnd"/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прежде всего сигнал нашего подсознательного разума о т</w:t>
      </w:r>
      <w:r w:rsidR="000E5DEA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ом, что мы что-то делаем не так.</w:t>
      </w:r>
    </w:p>
    <w:p w:rsidR="000E5DEA" w:rsidRDefault="00F92E43" w:rsidP="00A94240">
      <w:pPr>
        <w:pStyle w:val="a3"/>
        <w:spacing w:before="144" w:beforeAutospacing="0" w:after="0" w:afterAutospacing="0"/>
        <w:ind w:left="-426" w:right="567" w:firstLine="426"/>
        <w:jc w:val="both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Мигрени</w:t>
      </w: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часты у тех людей, которые хотят быть совершенными. </w:t>
      </w:r>
    </w:p>
    <w:p w:rsidR="000E5DEA" w:rsidRDefault="00F92E43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</w:pP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Люди с гипертрофированной совестливостью часто страдают от </w:t>
      </w:r>
      <w:proofErr w:type="spellStart"/>
      <w:r w:rsidR="00A94240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невралги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.</w:t>
      </w:r>
      <w:proofErr w:type="spellEnd"/>
    </w:p>
    <w:p w:rsidR="000E5DEA" w:rsidRDefault="00F92E43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Страх и беспокойство за деньги, за свое финансовое положение и за свое будущее может способствовать 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болям в пояснице</w:t>
      </w: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</w:p>
    <w:p w:rsidR="000E5DEA" w:rsidRDefault="00F92E43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Проблемы с ушами</w:t>
      </w: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— это нежелание что-либо слышать или неумение слушать и прислушиваться к мнению других людей.</w:t>
      </w:r>
    </w:p>
    <w:p w:rsidR="000E5DEA" w:rsidRDefault="00F92E43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</w:pP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Ненависть, злость, гнев создают 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проблемы с глазами</w:t>
      </w:r>
    </w:p>
    <w:p w:rsidR="000E5DEA" w:rsidRDefault="00F92E43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Боли в сердце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возникают от неудовлетворенной любви: к себе, близким, окружающему миру, к самому процессу жизни </w:t>
      </w:r>
    </w:p>
    <w:p w:rsidR="000E5DEA" w:rsidRDefault="00F92E43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Б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 xml:space="preserve">ронхит </w:t>
      </w: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— это отражение невысказанного гнева и претензий.</w:t>
      </w:r>
    </w:p>
    <w:p w:rsidR="006876E2" w:rsidRDefault="00F92E43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</w:pP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Если вы сдерживаетесь от высказывания грубых слов, «проглатываете», подавляете в себе свой гнев и другие эмоции или боитесь выразить вслух то, что думаете, то ваше 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горло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  <w:r w:rsidRPr="00CC28C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тут же отреагирует на это </w:t>
      </w:r>
      <w:r w:rsidRPr="00CC28C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u w:val="single"/>
        </w:rPr>
        <w:t>воспалением.</w:t>
      </w:r>
    </w:p>
    <w:p w:rsidR="000E5DEA" w:rsidRPr="00CC28C5" w:rsidRDefault="000E5DEA" w:rsidP="000E5DEA">
      <w:pPr>
        <w:pStyle w:val="a3"/>
        <w:spacing w:before="144" w:beforeAutospacing="0" w:after="0" w:afterAutospacing="0"/>
        <w:ind w:left="-426" w:right="567"/>
        <w:jc w:val="both"/>
        <w:rPr>
          <w:rFonts w:asciiTheme="majorHAnsi" w:hAnsiTheme="majorHAnsi"/>
          <w:sz w:val="28"/>
          <w:szCs w:val="28"/>
        </w:rPr>
      </w:pPr>
    </w:p>
    <w:p w:rsidR="00A94240" w:rsidRDefault="006876E2" w:rsidP="00A94240">
      <w:pPr>
        <w:pStyle w:val="a3"/>
        <w:spacing w:before="106" w:beforeAutospacing="0" w:after="0" w:afterAutospacing="0"/>
        <w:ind w:left="-426" w:right="567" w:firstLine="426"/>
        <w:jc w:val="center"/>
        <w:rPr>
          <w:rFonts w:asciiTheme="majorHAnsi" w:eastAsiaTheme="majorEastAsia" w:hAnsiTheme="majorHAnsi" w:cstheme="majorBidi"/>
          <w:color w:val="FF3300"/>
          <w:sz w:val="28"/>
          <w:szCs w:val="28"/>
        </w:rPr>
      </w:pPr>
      <w:r w:rsidRPr="00CC28C5">
        <w:rPr>
          <w:rFonts w:asciiTheme="majorHAnsi" w:eastAsiaTheme="majorEastAsia" w:hAnsiTheme="majorHAnsi" w:cstheme="majorBidi"/>
          <w:color w:val="FF3300"/>
          <w:sz w:val="28"/>
          <w:szCs w:val="28"/>
        </w:rPr>
        <w:t>Профилактика</w:t>
      </w:r>
    </w:p>
    <w:p w:rsidR="006876E2" w:rsidRPr="00CC28C5" w:rsidRDefault="006876E2" w:rsidP="00A94240">
      <w:pPr>
        <w:pStyle w:val="a3"/>
        <w:spacing w:before="106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Всегда находить время для отдыха, памятуя о том, что к началу нового рабочего цикла организм должен восстановить силы. Для этого не надо жалеть времени на правильно организованные перерывы, сон и отдых. Конечно, об этом проще рассуждать, чем делать. Известный специалист по </w:t>
      </w:r>
      <w:proofErr w:type="gramStart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тайм-менеджменту</w:t>
      </w:r>
      <w:proofErr w:type="gramEnd"/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 xml:space="preserve"> Глеб Архангельский формулирует правило "пяти минут": раз в час обязательно делайте пятиминутный перерыв. Не бойтесь потратить эти пять минут - они с лихвой окупаются.</w:t>
      </w:r>
    </w:p>
    <w:p w:rsidR="006876E2" w:rsidRPr="00CC28C5" w:rsidRDefault="006876E2" w:rsidP="00A94240">
      <w:pPr>
        <w:pStyle w:val="a3"/>
        <w:spacing w:before="106" w:beforeAutospacing="0" w:after="0" w:afterAutospacing="0"/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  <w:r w:rsidRPr="00CC28C5">
        <w:rPr>
          <w:rFonts w:asciiTheme="majorHAnsi" w:eastAsiaTheme="minorEastAsia" w:hAnsiTheme="majorHAnsi" w:cstheme="minorBidi"/>
          <w:color w:val="000000" w:themeColor="text1"/>
          <w:kern w:val="24"/>
          <w:sz w:val="28"/>
          <w:szCs w:val="28"/>
        </w:rPr>
        <w:t>Во время пятиминутного перерыва, как и во время любого отдыха, не думайте о проблемах. Лучше всего заняться физкультурой, помахать руками и ногами, открыть форточку, умыться. Имейте в виду: отдых - это тоже дело, поэтому, когда вы отдыхаете, не пытайтесь держать в голове другие дела. Забывайте обо всех делах и проблемах перед тем, как сделать перерыв или лечь спать. "Скидывайте с себя дневные проблемы вместе с одеждой", - говорил Наполеон.</w:t>
      </w:r>
    </w:p>
    <w:p w:rsidR="006876E2" w:rsidRPr="00CC28C5" w:rsidRDefault="006876E2" w:rsidP="00A94240">
      <w:pPr>
        <w:spacing w:before="106" w:after="0" w:line="192" w:lineRule="auto"/>
        <w:ind w:left="-426" w:right="567" w:firstLine="426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C28C5">
        <w:rPr>
          <w:rFonts w:asciiTheme="majorHAnsi" w:eastAsiaTheme="minorEastAsia" w:hAnsiTheme="majorHAnsi"/>
          <w:color w:val="000000" w:themeColor="text1"/>
          <w:sz w:val="28"/>
          <w:szCs w:val="28"/>
          <w:lang w:eastAsia="ru-RU"/>
        </w:rPr>
        <w:t>Имейте хобби, которое будет кардинально отличаться от Вашей профессиональной деятельности (сноубординг, горные лыжи, дайвинг, японский или китайский языки).</w:t>
      </w:r>
    </w:p>
    <w:p w:rsidR="006876E2" w:rsidRPr="00CC28C5" w:rsidRDefault="006876E2" w:rsidP="00A94240">
      <w:pPr>
        <w:numPr>
          <w:ilvl w:val="0"/>
          <w:numId w:val="1"/>
        </w:numPr>
        <w:spacing w:after="0" w:line="192" w:lineRule="auto"/>
        <w:ind w:left="-426" w:right="567" w:firstLine="426"/>
        <w:contextualSpacing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C28C5">
        <w:rPr>
          <w:rFonts w:asciiTheme="majorHAnsi" w:eastAsiaTheme="minorEastAsia" w:hAnsiTheme="majorHAnsi"/>
          <w:color w:val="000000" w:themeColor="text1"/>
          <w:sz w:val="28"/>
          <w:szCs w:val="28"/>
          <w:lang w:eastAsia="ru-RU"/>
        </w:rPr>
        <w:lastRenderedPageBreak/>
        <w:t>Больше времени проводите с семьёй и друзьями (если подобные встречи приносят чувство удовлетворения от общения).</w:t>
      </w:r>
    </w:p>
    <w:p w:rsidR="006876E2" w:rsidRPr="00CC28C5" w:rsidRDefault="006876E2" w:rsidP="00A94240">
      <w:pPr>
        <w:numPr>
          <w:ilvl w:val="0"/>
          <w:numId w:val="1"/>
        </w:numPr>
        <w:spacing w:after="0" w:line="192" w:lineRule="auto"/>
        <w:ind w:left="-426" w:right="567" w:firstLine="426"/>
        <w:contextualSpacing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C28C5">
        <w:rPr>
          <w:rFonts w:asciiTheme="majorHAnsi" w:eastAsiaTheme="minorEastAsia" w:hAnsiTheme="majorHAnsi"/>
          <w:color w:val="000000" w:themeColor="text1"/>
          <w:sz w:val="28"/>
          <w:szCs w:val="28"/>
          <w:lang w:eastAsia="ru-RU"/>
        </w:rPr>
        <w:t xml:space="preserve"> Прислушивайтесь к своему психологическому состоянию: чем  Вам хотелось бы заниматься в данный момент, а что приносит чувство дискомфорта.</w:t>
      </w:r>
    </w:p>
    <w:p w:rsidR="006876E2" w:rsidRPr="00CC28C5" w:rsidRDefault="006876E2" w:rsidP="00A94240">
      <w:pPr>
        <w:numPr>
          <w:ilvl w:val="0"/>
          <w:numId w:val="1"/>
        </w:numPr>
        <w:spacing w:after="0" w:line="192" w:lineRule="auto"/>
        <w:ind w:left="-426" w:right="567" w:firstLine="426"/>
        <w:contextualSpacing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C28C5">
        <w:rPr>
          <w:rFonts w:asciiTheme="majorHAnsi" w:eastAsiaTheme="minorEastAsia" w:hAnsiTheme="majorHAnsi"/>
          <w:color w:val="000000" w:themeColor="text1"/>
          <w:sz w:val="28"/>
          <w:szCs w:val="28"/>
          <w:lang w:eastAsia="ru-RU"/>
        </w:rPr>
        <w:t xml:space="preserve"> Не забывайте о профессиональном правиле «поддержании границ своего Я»: рабочие проблемы и проблемы других людей – это не Ваши проблемы! </w:t>
      </w:r>
    </w:p>
    <w:p w:rsidR="006876E2" w:rsidRPr="00CC28C5" w:rsidRDefault="006876E2" w:rsidP="00A94240">
      <w:pPr>
        <w:numPr>
          <w:ilvl w:val="0"/>
          <w:numId w:val="1"/>
        </w:numPr>
        <w:spacing w:after="0" w:line="192" w:lineRule="auto"/>
        <w:ind w:left="-426" w:right="567" w:firstLine="426"/>
        <w:contextualSpacing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C28C5">
        <w:rPr>
          <w:rFonts w:asciiTheme="majorHAnsi" w:eastAsiaTheme="minorEastAsia" w:hAnsiTheme="majorHAnsi"/>
          <w:color w:val="000000" w:themeColor="text1"/>
          <w:sz w:val="28"/>
          <w:szCs w:val="28"/>
          <w:lang w:eastAsia="ru-RU"/>
        </w:rPr>
        <w:t>Используйте юмор</w:t>
      </w:r>
    </w:p>
    <w:p w:rsidR="006876E2" w:rsidRPr="00CC28C5" w:rsidRDefault="006876E2" w:rsidP="00A94240">
      <w:pPr>
        <w:numPr>
          <w:ilvl w:val="0"/>
          <w:numId w:val="1"/>
        </w:numPr>
        <w:spacing w:after="0" w:line="192" w:lineRule="auto"/>
        <w:ind w:left="-426" w:right="567" w:firstLine="426"/>
        <w:contextualSpacing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C28C5">
        <w:rPr>
          <w:rFonts w:asciiTheme="majorHAnsi" w:eastAsiaTheme="minorEastAsia" w:hAnsiTheme="majorHAnsi"/>
          <w:color w:val="000000" w:themeColor="text1"/>
          <w:sz w:val="28"/>
          <w:szCs w:val="28"/>
          <w:lang w:eastAsia="ru-RU"/>
        </w:rPr>
        <w:t>Учитесь четко планировать свои цели</w:t>
      </w:r>
    </w:p>
    <w:p w:rsidR="006876E2" w:rsidRPr="00CC28C5" w:rsidRDefault="006876E2" w:rsidP="00A94240">
      <w:pPr>
        <w:ind w:left="-426" w:right="567" w:firstLine="426"/>
        <w:jc w:val="both"/>
        <w:rPr>
          <w:rFonts w:asciiTheme="majorHAnsi" w:hAnsiTheme="majorHAnsi"/>
          <w:sz w:val="28"/>
          <w:szCs w:val="28"/>
        </w:rPr>
      </w:pPr>
    </w:p>
    <w:sectPr w:rsidR="006876E2" w:rsidRPr="00CC28C5" w:rsidSect="00CC28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4F07"/>
    <w:multiLevelType w:val="hybridMultilevel"/>
    <w:tmpl w:val="E7F0665C"/>
    <w:lvl w:ilvl="0" w:tplc="5D62E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83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CB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65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8F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05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8D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C9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CE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EF"/>
    <w:rsid w:val="000A54C1"/>
    <w:rsid w:val="000E5DEA"/>
    <w:rsid w:val="00103A29"/>
    <w:rsid w:val="0051211A"/>
    <w:rsid w:val="006876E2"/>
    <w:rsid w:val="009C0959"/>
    <w:rsid w:val="009C471D"/>
    <w:rsid w:val="00A94240"/>
    <w:rsid w:val="00B14793"/>
    <w:rsid w:val="00CC28C5"/>
    <w:rsid w:val="00EC39EF"/>
    <w:rsid w:val="00EF65A5"/>
    <w:rsid w:val="00F9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1"/>
  </w:style>
  <w:style w:type="paragraph" w:styleId="1">
    <w:name w:val="heading 1"/>
    <w:basedOn w:val="a"/>
    <w:next w:val="a"/>
    <w:link w:val="10"/>
    <w:uiPriority w:val="9"/>
    <w:qFormat/>
    <w:rsid w:val="009C0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0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dcterms:created xsi:type="dcterms:W3CDTF">2014-04-02T07:01:00Z</dcterms:created>
  <dcterms:modified xsi:type="dcterms:W3CDTF">2015-09-17T18:35:00Z</dcterms:modified>
</cp:coreProperties>
</file>