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5DB6" w:rsidRDefault="00BD6D41">
      <w:pPr>
        <w:pStyle w:val="normal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highlight w:val="white"/>
        </w:rPr>
        <w:t xml:space="preserve">«Мультипликация как средство развития творческих способностей детей дошкольного возраста» </w:t>
      </w:r>
      <w:r>
        <w:rPr>
          <w:rFonts w:ascii="Times New Roman" w:eastAsia="Times New Roman" w:hAnsi="Times New Roman" w:cs="Times New Roman"/>
          <w:sz w:val="28"/>
          <w:highlight w:val="white"/>
        </w:rPr>
        <w:t>(представление опыта работы мультипликационной студии «Пластилиновая ворона»)</w:t>
      </w:r>
    </w:p>
    <w:p w:rsidR="008B5DB6" w:rsidRDefault="008B5DB6">
      <w:pPr>
        <w:pStyle w:val="normal"/>
        <w:spacing w:after="0"/>
      </w:pP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sz w:val="28"/>
        </w:rPr>
        <w:t>Дошкольный возраст важнейший этап развития и воспитания личности. Этот период приобщения ребёнка к познанию окружающего мира, период его начальной социализации. Именно в этом возрасте активизируется самостоятельность мышления, развивается познавательный интерес детей и любознательность.</w:t>
      </w: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связи с этим особую актуальность приобретает воспитание у дошкольников художественного вкуса, формирования у них творческих умений, осознание ими чувства прекрасного. Все виды искусства (живопись, музыка и т.д.) благотворно влияют на становление личности дошкольников, но именно в детстве одним из самых востребованных видов современного искусства является мультипликация. </w:t>
      </w: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sz w:val="28"/>
        </w:rPr>
        <w:t>Мультипликация сложный и многоструктурный процесс, построенный на объединении областей различных видов искусств. Являясь одним из видов современного искусства, мультипликация обладает чрезвычайно высоким потенциалом художественно-эстетического, нравственно-эмоционального воздействия на детей дошкольного возраста, а также широкими воспитательно-образовательными возможностями.</w:t>
      </w: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Главная педагогическая ценность мультипликации заключается, прежде всего, в возможности комплексного развивающего обучения детей. </w:t>
      </w:r>
      <w:proofErr w:type="gramStart"/>
      <w:r>
        <w:rPr>
          <w:rFonts w:ascii="Times New Roman" w:eastAsia="Times New Roman" w:hAnsi="Times New Roman" w:cs="Times New Roman"/>
          <w:sz w:val="28"/>
        </w:rPr>
        <w:t>Этому способствует интеграция разных видов изобразительного искусства, которые сосуществуют в мультипликации на равных: рисунок, живопись, лепка, графика, фотография, скульптура, литература, музыка, дизайн, декоративно-прикладное творчество, театр.</w:t>
      </w:r>
      <w:proofErr w:type="gramEnd"/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sz w:val="28"/>
        </w:rPr>
        <w:t>Искусство мультипликации в первую очередь воздействует на воображение и фантазию детей. В мультипликации все рисунки, предметы, вещи, персонажи «оживают» и могут передвигаться, перемещаться из одного места в другое. И не только перемещаться, но и полноценно жить на экране, совершать те или иные поступки, самостоятельно разрешать конфликты входить в тесные взаимоотношения друг с другом, рассуждать, говорить и даже, если это нужно, петь, танцевать и играть на различных музыкальных инструментах.</w:t>
      </w: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процессе создания мультипликационного фильма у детей развиваются сенсомоторные качества, связанные с действиями руки ребенка, обеспечивающие быстрое и точное усвоение 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отношений; цвета, ритма, движения. </w:t>
      </w: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Работа над созданием фильма создает условия для формирования у ребенка личностных качеств, таких как инициатива, настойчивость, трудолюбие, ответственность, коммуникабельность и т.д. А это те целевые ориентиры, которые определены ФГОС дошкольного образования.</w:t>
      </w: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Мультипликация как вид </w:t>
      </w:r>
      <w:r>
        <w:rPr>
          <w:rFonts w:ascii="Times New Roman" w:eastAsia="Times New Roman" w:hAnsi="Times New Roman" w:cs="Times New Roman"/>
          <w:b/>
          <w:sz w:val="28"/>
        </w:rPr>
        <w:t>детского творчества</w:t>
      </w:r>
      <w:r>
        <w:rPr>
          <w:rFonts w:ascii="Times New Roman" w:eastAsia="Times New Roman" w:hAnsi="Times New Roman" w:cs="Times New Roman"/>
          <w:sz w:val="28"/>
        </w:rPr>
        <w:t xml:space="preserve"> существует уже достаточно давно, как в нашей стране, так и во многих странах мира. Отличаясь доступностью и неповторимостью жанра, мультипликация помогает максимально сближать интересы взрослого и ребенка. Педагоги-энтузиасты проявляют немалый интерес к педагогическому потенциалу мультипликации, они заинтересованы не только в конечном результате детского творчества – фильмах, но в первую очередь, в проявлении и выражении творческих способностей детей. </w:t>
      </w: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Несмотря на педагогические возможности мультипликации, данный вид деятельности реализуется в основном в Центрах детского и юношеского творчества, детских анимационных студиях, а для дошкольных учреждений мультипликация является новой, нетрадиционной формой работы с детьми. </w:t>
      </w:r>
    </w:p>
    <w:p w:rsidR="008B5DB6" w:rsidRDefault="00BD6D41">
      <w:pPr>
        <w:pStyle w:val="normal"/>
        <w:spacing w:after="0"/>
        <w:ind w:firstLine="708"/>
        <w:jc w:val="both"/>
      </w:pPr>
      <w:r>
        <w:t> </w:t>
      </w:r>
    </w:p>
    <w:p w:rsidR="008B5DB6" w:rsidRDefault="008B5DB6">
      <w:pPr>
        <w:pStyle w:val="normal"/>
        <w:jc w:val="both"/>
      </w:pP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В 2014 году в нашем детском саду № 306 Центрального округа города Новосибирска была организована работа мультипликационной студии «Пластилиновая ворона», в </w:t>
      </w:r>
      <w:r>
        <w:rPr>
          <w:rFonts w:ascii="Times New Roman" w:eastAsia="Times New Roman" w:hAnsi="Times New Roman" w:cs="Times New Roman"/>
          <w:sz w:val="28"/>
        </w:rPr>
        <w:t xml:space="preserve">основе которой лежит разработанная </w:t>
      </w:r>
      <w:r>
        <w:rPr>
          <w:rFonts w:ascii="Times New Roman" w:eastAsia="Times New Roman" w:hAnsi="Times New Roman" w:cs="Times New Roman"/>
          <w:sz w:val="28"/>
          <w:highlight w:val="white"/>
        </w:rPr>
        <w:t>мною</w:t>
      </w:r>
      <w:r>
        <w:rPr>
          <w:rFonts w:ascii="Times New Roman" w:eastAsia="Times New Roman" w:hAnsi="Times New Roman" w:cs="Times New Roman"/>
          <w:sz w:val="28"/>
        </w:rPr>
        <w:t xml:space="preserve"> одноимённая авторская программа дополнительного образования. </w:t>
      </w: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 работы мультипликационной студии: развитие творческого потенциала ребёнка в процессе создания собственного мультфильма.  </w:t>
      </w: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создать условия для развития творческого воображения и творческих способностей; способствовать развитию мелкой моторики, координации движения рук, глазомера, развитию восприятия (зрительного, тактильного, слухового), развитию речевых навыков; обучение навыкам создания мультипликационных фильмов; вовлечение дошкольников в коллективную творческую деятельность; формирование навыков сотрудничества.</w:t>
      </w: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Существует большое количество способов изготовления мультипликационных фильмов. Это и рисованная мультипликация, и компьютерная графика, и различные виды анимации – пластилиновая, кукольная, предметная и т.д. </w:t>
      </w: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Для создания мультфильмов в рамках работы мультипликационной студии «Пластилиновая ворона» была выбрана </w:t>
      </w:r>
      <w:r>
        <w:rPr>
          <w:rFonts w:ascii="Times New Roman" w:eastAsia="Times New Roman" w:hAnsi="Times New Roman" w:cs="Times New Roman"/>
          <w:sz w:val="28"/>
        </w:rPr>
        <w:t xml:space="preserve">пластилиновая анимация. </w:t>
      </w:r>
    </w:p>
    <w:p w:rsidR="008B5DB6" w:rsidRDefault="00BD6D41">
      <w:pPr>
        <w:pStyle w:val="normal"/>
        <w:spacing w:after="0"/>
        <w:ind w:firstLine="4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Во-первых, лепка – один из самых эмоциональных продуктивных видов изобразительной деятельности и для детей дошкольного возраста игра с мелкими игрушками, пластилиновыми персонажами является очень </w:t>
      </w:r>
      <w:r>
        <w:rPr>
          <w:rFonts w:ascii="Times New Roman" w:eastAsia="Times New Roman" w:hAnsi="Times New Roman" w:cs="Times New Roman"/>
          <w:sz w:val="28"/>
        </w:rPr>
        <w:lastRenderedPageBreak/>
        <w:t>интересной. Во-вторых, в лепке синхронно работают две руки, и координируется работа двух полушарий. Кроме того, лепка из пластилина способствует развитию мелкой моторики, которая в свою очередь, оказывает влияние на развитие речи, памяти и мышления. Учитывая, современную проблему увеличения количества детей с общим недоразвитием речи, у которых есть проблемы не только в развитии речи, но и проблемы с мелкой и общей моторикой, вниманием, восприятием, памятью и т.д., данный способ изготовления мультфильмов будет являться наиболее эффективным в решении поставленных задач.</w:t>
      </w:r>
    </w:p>
    <w:p w:rsidR="008B5DB6" w:rsidRDefault="008B5DB6">
      <w:pPr>
        <w:pStyle w:val="normal"/>
        <w:spacing w:after="0"/>
        <w:jc w:val="both"/>
      </w:pPr>
    </w:p>
    <w:p w:rsidR="008B5DB6" w:rsidRDefault="00BD6D41">
      <w:pPr>
        <w:pStyle w:val="normal"/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Условия:</w:t>
      </w:r>
    </w:p>
    <w:p w:rsidR="008B5DB6" w:rsidRDefault="00BD6D41">
      <w:pPr>
        <w:pStyle w:val="normal"/>
        <w:numPr>
          <w:ilvl w:val="0"/>
          <w:numId w:val="1"/>
        </w:numPr>
        <w:spacing w:after="0"/>
        <w:ind w:hanging="358"/>
        <w:contextualSpacing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проходят в «Творческой мастерской» ДОУ.</w:t>
      </w:r>
    </w:p>
    <w:p w:rsidR="008B5DB6" w:rsidRDefault="00BD6D41">
      <w:pPr>
        <w:pStyle w:val="normal"/>
        <w:numPr>
          <w:ilvl w:val="0"/>
          <w:numId w:val="1"/>
        </w:numPr>
        <w:spacing w:after="0"/>
        <w:ind w:hanging="358"/>
        <w:contextualSpacing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работы студии предоставлен компьютер с необходимой программой для обработки фото-, виде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монтирования фильмов (стандартная программа Киностудия </w:t>
      </w:r>
      <w:proofErr w:type="spellStart"/>
      <w:r>
        <w:rPr>
          <w:rFonts w:ascii="Times New Roman" w:eastAsia="Times New Roman" w:hAnsi="Times New Roman" w:cs="Times New Roman"/>
          <w:sz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Live</w:t>
      </w:r>
      <w:proofErr w:type="spellEnd"/>
      <w:r>
        <w:rPr>
          <w:rFonts w:ascii="Times New Roman" w:eastAsia="Times New Roman" w:hAnsi="Times New Roman" w:cs="Times New Roman"/>
          <w:sz w:val="28"/>
        </w:rPr>
        <w:t>); диктофон, фотоаппарат, штатив; проектор и проекционный экран для просмотра; необходимые материалы для изготовления пластилиновых героев и работы в технике «</w:t>
      </w:r>
      <w:proofErr w:type="spellStart"/>
      <w:r>
        <w:rPr>
          <w:rFonts w:ascii="Times New Roman" w:eastAsia="Times New Roman" w:hAnsi="Times New Roman" w:cs="Times New Roman"/>
          <w:sz w:val="28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8B5DB6" w:rsidRDefault="00BD6D41">
      <w:pPr>
        <w:pStyle w:val="normal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highlight w:val="white"/>
        </w:rPr>
        <w:t>Мультипликационную студию «Пластилиновая ворона» посещают дети среднего и старшего дошкольного возраста. Набор детей не предполагает особых условий и осуществляется по желанию детей и родителей.</w:t>
      </w:r>
    </w:p>
    <w:p w:rsidR="008B5DB6" w:rsidRDefault="00BD6D41">
      <w:pPr>
        <w:pStyle w:val="normal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Занятия проходят два раза в неделю во второй половине дня. Время проведения занятия составляет 30 минут. </w:t>
      </w:r>
    </w:p>
    <w:p w:rsidR="008B5DB6" w:rsidRDefault="00BD6D41">
      <w:pPr>
        <w:pStyle w:val="normal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highlight w:val="white"/>
        </w:rPr>
        <w:t>В силу специфики занятий количество детей в группе должно быть не более 8-10 человек:</w:t>
      </w:r>
    </w:p>
    <w:p w:rsidR="008B5DB6" w:rsidRDefault="00BD6D41">
      <w:pPr>
        <w:pStyle w:val="normal"/>
        <w:numPr>
          <w:ilvl w:val="0"/>
          <w:numId w:val="3"/>
        </w:numPr>
        <w:spacing w:after="0"/>
        <w:ind w:hanging="358"/>
        <w:contextualSpacing/>
        <w:jc w:val="both"/>
        <w:rPr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работа в малой группе позволяет осуществлять индивидуальный подход к каждому ребенку, способствует выявлению резервов каждого ребенка как «отправной точки» для обеспечения условий развития его творческого потенциала;</w:t>
      </w:r>
    </w:p>
    <w:p w:rsidR="008B5DB6" w:rsidRDefault="00BD6D41">
      <w:pPr>
        <w:pStyle w:val="normal"/>
        <w:numPr>
          <w:ilvl w:val="0"/>
          <w:numId w:val="3"/>
        </w:numPr>
        <w:spacing w:after="0"/>
        <w:ind w:hanging="358"/>
        <w:contextualSpacing/>
        <w:jc w:val="both"/>
        <w:rPr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н</w:t>
      </w:r>
      <w:r>
        <w:rPr>
          <w:rFonts w:ascii="Times New Roman" w:eastAsia="Times New Roman" w:hAnsi="Times New Roman" w:cs="Times New Roman"/>
          <w:sz w:val="28"/>
        </w:rPr>
        <w:t>а занятиях задействовано большое количество технических средств: цифровая фотокамера, компьютер, диктофон и дети учатся пользоваться техникой необходимой в процессе создания мультфильма;</w:t>
      </w:r>
    </w:p>
    <w:p w:rsidR="008B5DB6" w:rsidRDefault="00BD6D41">
      <w:pPr>
        <w:pStyle w:val="normal"/>
        <w:numPr>
          <w:ilvl w:val="0"/>
          <w:numId w:val="3"/>
        </w:numPr>
        <w:spacing w:after="0"/>
        <w:ind w:hanging="358"/>
        <w:contextualSpacing/>
        <w:jc w:val="both"/>
        <w:rPr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анятия построены таким образом, чтобы дети побывали в разных ролях (сценаристов, мультипликаторов, декораторов, режиссёра, оператора, звукорежиссёра).  </w:t>
      </w:r>
    </w:p>
    <w:p w:rsidR="008B5DB6" w:rsidRDefault="008B5DB6">
      <w:pPr>
        <w:pStyle w:val="normal"/>
        <w:spacing w:after="0"/>
        <w:ind w:firstLine="708"/>
        <w:jc w:val="both"/>
      </w:pPr>
    </w:p>
    <w:p w:rsidR="008B5DB6" w:rsidRDefault="00BD6D41">
      <w:pPr>
        <w:pStyle w:val="normal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Занятия в студии подразделяются на 2 вида: вводные и тематические. </w:t>
      </w:r>
    </w:p>
    <w:p w:rsidR="008B5DB6" w:rsidRDefault="00BD6D41">
      <w:pPr>
        <w:pStyle w:val="normal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рамках вводных занятий дети знакомятся с историей и процессом создания мультипликационного фильма, с разными видами и особенностями мультипликационных фильмов, с профессиями тех людей, которые работают </w:t>
      </w:r>
      <w:r>
        <w:rPr>
          <w:rFonts w:ascii="Times New Roman" w:eastAsia="Times New Roman" w:hAnsi="Times New Roman" w:cs="Times New Roman"/>
          <w:sz w:val="28"/>
        </w:rPr>
        <w:lastRenderedPageBreak/>
        <w:t>над созданием мультфильма, кто озвучивает героев любимых мультиков, как проходит процесс озвучивания. </w:t>
      </w:r>
    </w:p>
    <w:p w:rsidR="008B5DB6" w:rsidRDefault="00BD6D41">
      <w:pPr>
        <w:pStyle w:val="normal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Тематические занятия разбиты на 4-8 занятий по темам, в рамках каждой из них создаются мини-мультфильмы, которые дети придумывают и создают совместно с педагогом. </w:t>
      </w:r>
    </w:p>
    <w:p w:rsidR="008B5DB6" w:rsidRDefault="00BD6D41">
      <w:pPr>
        <w:pStyle w:val="normal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Создание анимационного пластилинового фильма предполагает наличие </w:t>
      </w:r>
      <w:r>
        <w:rPr>
          <w:rFonts w:ascii="Times New Roman" w:eastAsia="Times New Roman" w:hAnsi="Times New Roman" w:cs="Times New Roman"/>
          <w:b/>
          <w:sz w:val="28"/>
        </w:rPr>
        <w:t>следующих этапов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8B5DB6" w:rsidRDefault="008B5DB6">
      <w:pPr>
        <w:pStyle w:val="normal"/>
        <w:jc w:val="both"/>
      </w:pPr>
    </w:p>
    <w:p w:rsidR="008B5DB6" w:rsidRDefault="00BD6D41">
      <w:pPr>
        <w:pStyle w:val="normal"/>
        <w:numPr>
          <w:ilvl w:val="0"/>
          <w:numId w:val="2"/>
        </w:numPr>
        <w:spacing w:after="0"/>
        <w:ind w:hanging="358"/>
        <w:contextualSpacing/>
        <w:jc w:val="both"/>
      </w:pPr>
      <w:r>
        <w:rPr>
          <w:rFonts w:ascii="Times New Roman" w:eastAsia="Times New Roman" w:hAnsi="Times New Roman" w:cs="Times New Roman"/>
          <w:i/>
          <w:sz w:val="28"/>
        </w:rPr>
        <w:t>Определение общей идеи мультфильма.</w:t>
      </w:r>
      <w:r>
        <w:rPr>
          <w:rFonts w:ascii="Times New Roman" w:eastAsia="Times New Roman" w:hAnsi="Times New Roman" w:cs="Times New Roman"/>
          <w:sz w:val="28"/>
        </w:rPr>
        <w:t xml:space="preserve"> В начале каждой темы проводится вводное занятие, на котором дети обсуждают сценарий будущего фильма. Тема, сюжет могут быть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предложены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педагогом, так и детьми. Для создания сюжетов ребенку необходимо приобретать знания о входящих в них предметах и явлениях – это способствует развитию познавательных компетенций. </w:t>
      </w:r>
    </w:p>
    <w:p w:rsidR="008B5DB6" w:rsidRDefault="00BD6D41">
      <w:pPr>
        <w:pStyle w:val="normal"/>
        <w:spacing w:after="0"/>
        <w:ind w:left="4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Все мультфильмы, создаваемые в студии, можно условно разделить на 4 группы: </w:t>
      </w:r>
    </w:p>
    <w:p w:rsidR="008B5DB6" w:rsidRDefault="008B5DB6">
      <w:pPr>
        <w:pStyle w:val="normal"/>
        <w:spacing w:after="0"/>
        <w:ind w:left="720"/>
        <w:jc w:val="both"/>
      </w:pPr>
    </w:p>
    <w:p w:rsidR="008B5DB6" w:rsidRDefault="00BD6D41">
      <w:pPr>
        <w:pStyle w:val="normal"/>
        <w:numPr>
          <w:ilvl w:val="0"/>
          <w:numId w:val="4"/>
        </w:numPr>
        <w:spacing w:after="0"/>
        <w:ind w:hanging="358"/>
        <w:contextualSpacing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экранизация известных произведений;</w:t>
      </w:r>
    </w:p>
    <w:p w:rsidR="008B5DB6" w:rsidRDefault="00BD6D41">
      <w:pPr>
        <w:pStyle w:val="normal"/>
        <w:numPr>
          <w:ilvl w:val="0"/>
          <w:numId w:val="4"/>
        </w:numPr>
        <w:spacing w:after="0"/>
        <w:ind w:hanging="358"/>
        <w:contextualSpacing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ремейк (обновление, новая версия) мультфильмов;</w:t>
      </w:r>
    </w:p>
    <w:p w:rsidR="008B5DB6" w:rsidRDefault="00BD6D41">
      <w:pPr>
        <w:pStyle w:val="normal"/>
        <w:numPr>
          <w:ilvl w:val="0"/>
          <w:numId w:val="4"/>
        </w:numPr>
        <w:spacing w:after="0"/>
        <w:ind w:hanging="358"/>
        <w:contextualSpacing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«Старая сказка на новый лад» – переделки известных сказок;</w:t>
      </w:r>
    </w:p>
    <w:p w:rsidR="008B5DB6" w:rsidRDefault="00BD6D41">
      <w:pPr>
        <w:pStyle w:val="normal"/>
        <w:numPr>
          <w:ilvl w:val="0"/>
          <w:numId w:val="4"/>
        </w:numPr>
        <w:spacing w:after="0"/>
        <w:ind w:hanging="358"/>
        <w:contextualSpacing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фильмы, снятые по сюжетам, придуманными детьми.</w:t>
      </w:r>
    </w:p>
    <w:p w:rsidR="008B5DB6" w:rsidRDefault="00BD6D41">
      <w:pPr>
        <w:pStyle w:val="normal"/>
        <w:numPr>
          <w:ilvl w:val="0"/>
          <w:numId w:val="2"/>
        </w:numPr>
        <w:spacing w:after="0"/>
        <w:ind w:hanging="358"/>
        <w:contextualSpacing/>
        <w:jc w:val="both"/>
      </w:pPr>
      <w:r>
        <w:rPr>
          <w:rFonts w:ascii="Times New Roman" w:eastAsia="Times New Roman" w:hAnsi="Times New Roman" w:cs="Times New Roman"/>
          <w:i/>
          <w:sz w:val="28"/>
        </w:rPr>
        <w:t>Разработка сценария мультфильма.</w:t>
      </w:r>
      <w:r>
        <w:rPr>
          <w:rFonts w:ascii="Times New Roman" w:eastAsia="Times New Roman" w:hAnsi="Times New Roman" w:cs="Times New Roman"/>
          <w:sz w:val="28"/>
        </w:rPr>
        <w:t xml:space="preserve"> Обсуждение сюжета будущего мультфильма,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раскадровка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Придумывание сценария – это развитие речевого творчества, связной речи, воплощение задуманного – это развитие планирующей деятельности дошкольников. В ходе совместной работы над мультфильмом дети рассуждают о последовательности действий, характере каждого героя, его образе, придумывают диалоги между персонажами. В процессе выстраивания последовательности событий и необходимых действий развивается логика, </w:t>
      </w:r>
      <w:proofErr w:type="spellStart"/>
      <w:r>
        <w:rPr>
          <w:rFonts w:ascii="Times New Roman" w:eastAsia="Times New Roman" w:hAnsi="Times New Roman" w:cs="Times New Roman"/>
          <w:sz w:val="28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sz w:val="28"/>
        </w:rPr>
        <w:t>, планирование. Создавая персонаж, ребенок наделяет его особым характером, присваивает ему собственные ценности, или, наоборот, дает герою отрицательные качества. Действуя согласно придуманному сюжету, ребенок учится анализировать поступки и последствия, учится точно выражать мысли и чувства.</w:t>
      </w:r>
    </w:p>
    <w:p w:rsidR="008B5DB6" w:rsidRDefault="00BD6D41">
      <w:pPr>
        <w:pStyle w:val="normal"/>
        <w:numPr>
          <w:ilvl w:val="0"/>
          <w:numId w:val="2"/>
        </w:numPr>
        <w:spacing w:after="0"/>
        <w:ind w:hanging="358"/>
        <w:contextualSpacing/>
        <w:jc w:val="both"/>
      </w:pPr>
      <w:r>
        <w:rPr>
          <w:rFonts w:ascii="Times New Roman" w:eastAsia="Times New Roman" w:hAnsi="Times New Roman" w:cs="Times New Roman"/>
          <w:i/>
          <w:sz w:val="28"/>
        </w:rPr>
        <w:t>Изготовление героев и декораций для всех сцен фильма.</w:t>
      </w:r>
      <w:r>
        <w:rPr>
          <w:rFonts w:ascii="Times New Roman" w:eastAsia="Times New Roman" w:hAnsi="Times New Roman" w:cs="Times New Roman"/>
          <w:sz w:val="28"/>
        </w:rPr>
        <w:t xml:space="preserve"> Данному этапу отводится много времени. Дети распределяют, каких персонажей будет каждый лепить. При изготовлении героев дети осваивают или закрепляют различные способы (скульптурный, конструктивный или комбинированный) и приемы лепки (раскатывание, скатывание, сплющивание,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прищипывание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скручивание и т.д.). Изготавливая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декорации, дети осваивают новый вид продуктивной деятельности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пластилинографию</w:t>
      </w:r>
      <w:proofErr w:type="spellEnd"/>
      <w:r>
        <w:rPr>
          <w:rFonts w:ascii="Times New Roman" w:eastAsia="Times New Roman" w:hAnsi="Times New Roman" w:cs="Times New Roman"/>
          <w:sz w:val="28"/>
        </w:rPr>
        <w:t>. В процессе совместной продуктивной деятельности мы проговариваем с детьми сценарий, разучиваем этюды, учимся с помощью голоса показывать настроение и характер героев.</w:t>
      </w:r>
    </w:p>
    <w:p w:rsidR="008B5DB6" w:rsidRDefault="00BD6D41">
      <w:pPr>
        <w:pStyle w:val="normal"/>
        <w:numPr>
          <w:ilvl w:val="0"/>
          <w:numId w:val="2"/>
        </w:numPr>
        <w:spacing w:after="0"/>
        <w:ind w:hanging="358"/>
        <w:contextualSpacing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Покадровая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съёмка мультфильма.</w:t>
      </w:r>
      <w:r>
        <w:rPr>
          <w:rFonts w:ascii="Times New Roman" w:eastAsia="Times New Roman" w:hAnsi="Times New Roman" w:cs="Times New Roman"/>
          <w:sz w:val="28"/>
        </w:rPr>
        <w:t xml:space="preserve"> Очень кропотливый этап работы. При всей кажущейся простоте этой техники детям необходимо постоянно контролировать свои действия: переставлять фигурки персонажей на минимальное расстояние, убирать руки из кадра, делать множество кадров, не смещая фотоаппарат с установленной точки.</w:t>
      </w:r>
    </w:p>
    <w:p w:rsidR="008B5DB6" w:rsidRDefault="00BD6D41">
      <w:pPr>
        <w:pStyle w:val="normal"/>
        <w:numPr>
          <w:ilvl w:val="0"/>
          <w:numId w:val="2"/>
        </w:numPr>
        <w:spacing w:after="0"/>
        <w:ind w:hanging="358"/>
        <w:contextualSpacing/>
        <w:jc w:val="both"/>
      </w:pPr>
      <w:r>
        <w:rPr>
          <w:rFonts w:ascii="Times New Roman" w:eastAsia="Times New Roman" w:hAnsi="Times New Roman" w:cs="Times New Roman"/>
          <w:i/>
          <w:sz w:val="28"/>
        </w:rPr>
        <w:t>Монтаж.</w:t>
      </w:r>
      <w:r>
        <w:rPr>
          <w:rFonts w:ascii="Times New Roman" w:eastAsia="Times New Roman" w:hAnsi="Times New Roman" w:cs="Times New Roman"/>
          <w:sz w:val="28"/>
        </w:rPr>
        <w:t xml:space="preserve"> Соединение кадров в фильм при помощи компьютерной программы. Все части мультфильма монтирую я сама с использованием специальных программ. Данный этап проводится без участия детей. Но в дальнейшем, я планирую, что дети будут участвовать в монтаже.</w:t>
      </w:r>
    </w:p>
    <w:p w:rsidR="008B5DB6" w:rsidRDefault="00BD6D41">
      <w:pPr>
        <w:pStyle w:val="normal"/>
        <w:numPr>
          <w:ilvl w:val="0"/>
          <w:numId w:val="2"/>
        </w:numPr>
        <w:spacing w:after="0"/>
        <w:ind w:hanging="358"/>
        <w:contextualSpacing/>
        <w:jc w:val="both"/>
      </w:pPr>
      <w:r>
        <w:rPr>
          <w:rFonts w:ascii="Times New Roman" w:eastAsia="Times New Roman" w:hAnsi="Times New Roman" w:cs="Times New Roman"/>
          <w:i/>
          <w:sz w:val="28"/>
        </w:rPr>
        <w:t>Озвучивание фильма.</w:t>
      </w:r>
      <w:r>
        <w:rPr>
          <w:rFonts w:ascii="Times New Roman" w:eastAsia="Times New Roman" w:hAnsi="Times New Roman" w:cs="Times New Roman"/>
          <w:sz w:val="28"/>
        </w:rPr>
        <w:t xml:space="preserve"> Вместе с детьми подбираем музыку, шумовые эффекты, распределяем роли и озвучиваем мультфильм. При работе над музыкальным решением появляется представление о музыкальной композиции, природе звука, музыкальных инструментах. На данном этапе в индивидуальной работе отрабатывается выразительность речи, темп и тембр голоса. Ребёнок приобретает актерские навыки, учится передавать голосом характер и настроение героев.</w:t>
      </w:r>
    </w:p>
    <w:p w:rsidR="008B5DB6" w:rsidRDefault="00BD6D41">
      <w:pPr>
        <w:pStyle w:val="normal"/>
        <w:numPr>
          <w:ilvl w:val="0"/>
          <w:numId w:val="2"/>
        </w:numPr>
        <w:spacing w:after="0"/>
        <w:ind w:hanging="358"/>
        <w:contextualSpacing/>
        <w:jc w:val="both"/>
      </w:pPr>
      <w:r>
        <w:rPr>
          <w:rFonts w:ascii="Times New Roman" w:eastAsia="Times New Roman" w:hAnsi="Times New Roman" w:cs="Times New Roman"/>
          <w:i/>
          <w:sz w:val="28"/>
        </w:rPr>
        <w:t>Окончательная обработка мультфильма.</w:t>
      </w:r>
    </w:p>
    <w:p w:rsidR="008B5DB6" w:rsidRDefault="00BD6D41">
      <w:pPr>
        <w:pStyle w:val="normal"/>
        <w:numPr>
          <w:ilvl w:val="0"/>
          <w:numId w:val="2"/>
        </w:numPr>
        <w:spacing w:after="0"/>
        <w:ind w:hanging="358"/>
        <w:contextualSpacing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Совместный просмотр и презентация родителям и другим детям. </w:t>
      </w:r>
    </w:p>
    <w:p w:rsidR="008B5DB6" w:rsidRDefault="008B5DB6">
      <w:pPr>
        <w:pStyle w:val="normal"/>
        <w:spacing w:after="0"/>
        <w:jc w:val="both"/>
      </w:pPr>
    </w:p>
    <w:p w:rsidR="008B5DB6" w:rsidRDefault="00BD6D41">
      <w:pPr>
        <w:pStyle w:val="normal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Совсем недавно мы с детьми закончили работу над двумя новыми версиями русской народной сказки «Колобок». И сегодня мне бы хотелось их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продемонстрировать (показ мультфильма).</w:t>
      </w:r>
    </w:p>
    <w:p w:rsidR="008B5DB6" w:rsidRDefault="00BD6D41">
      <w:pPr>
        <w:pStyle w:val="normal"/>
        <w:spacing w:after="0"/>
        <w:ind w:firstLine="708"/>
        <w:jc w:val="both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sz w:val="28"/>
        </w:rPr>
        <w:t xml:space="preserve">В настоящее время программа «Пластилиновая ворона» проходит этап апробации на базе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мультстудии</w:t>
      </w:r>
      <w:proofErr w:type="spellEnd"/>
      <w:r>
        <w:rPr>
          <w:rFonts w:ascii="Times New Roman" w:eastAsia="Times New Roman" w:hAnsi="Times New Roman" w:cs="Times New Roman"/>
          <w:sz w:val="28"/>
        </w:rPr>
        <w:t>. Опыт работы студии по решению задач творческого развития ребенка средствами мультипликации, может быть использован педагогами и в условиях массовых групп ДОУ.</w:t>
      </w:r>
    </w:p>
    <w:p w:rsidR="008B5DB6" w:rsidRDefault="008B5DB6">
      <w:pPr>
        <w:pStyle w:val="normal"/>
        <w:spacing w:after="0"/>
        <w:jc w:val="both"/>
      </w:pPr>
    </w:p>
    <w:p w:rsidR="008B5DB6" w:rsidRDefault="008B5DB6">
      <w:pPr>
        <w:pStyle w:val="normal"/>
        <w:spacing w:after="0"/>
        <w:jc w:val="both"/>
      </w:pPr>
    </w:p>
    <w:p w:rsidR="0087562F" w:rsidRDefault="0087562F" w:rsidP="0087562F">
      <w:pPr>
        <w:pStyle w:val="normal"/>
        <w:spacing w:after="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Горинова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Александра Владимировна,</w:t>
      </w:r>
    </w:p>
    <w:p w:rsidR="0087562F" w:rsidRDefault="0087562F" w:rsidP="0087562F">
      <w:pPr>
        <w:pStyle w:val="normal"/>
        <w:spacing w:after="0"/>
        <w:jc w:val="right"/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воспитатель МКДОУ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>/с № 306</w:t>
      </w:r>
    </w:p>
    <w:p w:rsidR="0087562F" w:rsidRDefault="0087562F" w:rsidP="0087562F">
      <w:pPr>
        <w:pStyle w:val="normal"/>
        <w:spacing w:after="0"/>
        <w:jc w:val="right"/>
      </w:pPr>
      <w:r>
        <w:rPr>
          <w:rFonts w:ascii="Times New Roman" w:eastAsia="Times New Roman" w:hAnsi="Times New Roman" w:cs="Times New Roman"/>
          <w:sz w:val="28"/>
          <w:highlight w:val="white"/>
        </w:rPr>
        <w:t>города Новосибирска</w:t>
      </w:r>
    </w:p>
    <w:p w:rsidR="008B5DB6" w:rsidRDefault="008B5DB6">
      <w:pPr>
        <w:pStyle w:val="normal"/>
        <w:spacing w:after="0"/>
      </w:pPr>
    </w:p>
    <w:sectPr w:rsidR="008B5DB6" w:rsidSect="00BD6D41">
      <w:pgSz w:w="11906" w:h="16838"/>
      <w:pgMar w:top="1134" w:right="850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732"/>
    <w:multiLevelType w:val="multilevel"/>
    <w:tmpl w:val="EE62D47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3F427FF7"/>
    <w:multiLevelType w:val="multilevel"/>
    <w:tmpl w:val="EB0CCB76"/>
    <w:lvl w:ilvl="0">
      <w:start w:val="1"/>
      <w:numFmt w:val="decimal"/>
      <w:lvlText w:val="%1."/>
      <w:lvlJc w:val="left"/>
      <w:pPr>
        <w:ind w:left="480" w:firstLine="600"/>
      </w:pPr>
      <w:rPr>
        <w:rFonts w:ascii="Times New Roman" w:eastAsia="Times New Roman" w:hAnsi="Times New Roman" w:cs="Times New Roman"/>
        <w:i w:val="0"/>
        <w:sz w:val="28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>
    <w:nsid w:val="5FF15ECA"/>
    <w:multiLevelType w:val="multilevel"/>
    <w:tmpl w:val="7EC81DC2"/>
    <w:lvl w:ilvl="0">
      <w:start w:val="1"/>
      <w:numFmt w:val="bullet"/>
      <w:lvlText w:val="●"/>
      <w:lvlJc w:val="left"/>
      <w:pPr>
        <w:ind w:left="1200" w:firstLine="204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920" w:firstLine="34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40" w:firstLine="49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60" w:firstLine="6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80" w:firstLine="7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00" w:firstLine="9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20" w:firstLine="10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40" w:firstLine="12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60" w:firstLine="13560"/>
      </w:pPr>
      <w:rPr>
        <w:rFonts w:ascii="Arial" w:eastAsia="Arial" w:hAnsi="Arial" w:cs="Arial"/>
      </w:rPr>
    </w:lvl>
  </w:abstractNum>
  <w:abstractNum w:abstractNumId="3">
    <w:nsid w:val="76376DD3"/>
    <w:multiLevelType w:val="multilevel"/>
    <w:tmpl w:val="2ECE0CF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proofState w:spelling="clean" w:grammar="clean"/>
  <w:defaultTabStop w:val="720"/>
  <w:characterSpacingControl w:val="doNotCompress"/>
  <w:compat/>
  <w:rsids>
    <w:rsidRoot w:val="008B5DB6"/>
    <w:rsid w:val="00300675"/>
    <w:rsid w:val="0087562F"/>
    <w:rsid w:val="008B5DB6"/>
    <w:rsid w:val="00BD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75"/>
  </w:style>
  <w:style w:type="paragraph" w:styleId="1">
    <w:name w:val="heading 1"/>
    <w:basedOn w:val="normal"/>
    <w:next w:val="normal"/>
    <w:rsid w:val="008B5DB6"/>
    <w:pPr>
      <w:keepNext/>
      <w:keepLines/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normal"/>
    <w:next w:val="normal"/>
    <w:rsid w:val="008B5DB6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normal"/>
    <w:next w:val="normal"/>
    <w:rsid w:val="008B5DB6"/>
    <w:pPr>
      <w:keepNext/>
      <w:keepLines/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normal"/>
    <w:next w:val="normal"/>
    <w:rsid w:val="008B5DB6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8B5DB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B5DB6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B5DB6"/>
  </w:style>
  <w:style w:type="table" w:customStyle="1" w:styleId="TableNormal">
    <w:name w:val="Table Normal"/>
    <w:rsid w:val="008B5D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B5DB6"/>
    <w:pPr>
      <w:keepNext/>
      <w:keepLines/>
      <w:spacing w:after="300"/>
    </w:pPr>
    <w:rPr>
      <w:color w:val="17365D"/>
      <w:sz w:val="52"/>
    </w:rPr>
  </w:style>
  <w:style w:type="paragraph" w:styleId="a4">
    <w:name w:val="Subtitle"/>
    <w:basedOn w:val="normal"/>
    <w:next w:val="normal"/>
    <w:rsid w:val="008B5DB6"/>
    <w:pPr>
      <w:keepNext/>
      <w:keepLines/>
    </w:pPr>
    <w:rPr>
      <w:i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доклада Горинова А.В. д/с 306.docx</dc:title>
  <cp:lastModifiedBy>САШЕНЬКА</cp:lastModifiedBy>
  <cp:revision>3</cp:revision>
  <dcterms:created xsi:type="dcterms:W3CDTF">2015-08-22T01:11:00Z</dcterms:created>
  <dcterms:modified xsi:type="dcterms:W3CDTF">2015-08-24T15:02:00Z</dcterms:modified>
</cp:coreProperties>
</file>