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1A" w:rsidRPr="008F31A3" w:rsidRDefault="00814597" w:rsidP="00814597">
      <w:pPr>
        <w:jc w:val="center"/>
        <w:rPr>
          <w:b/>
          <w:sz w:val="36"/>
          <w:szCs w:val="36"/>
        </w:rPr>
      </w:pPr>
      <w:r w:rsidRPr="008F31A3">
        <w:rPr>
          <w:b/>
          <w:sz w:val="36"/>
          <w:szCs w:val="36"/>
        </w:rPr>
        <w:t>Формирование социально коммуникативных навыков у детей дошкольного возраста посредством сюжетно – ролевой игры.</w:t>
      </w:r>
    </w:p>
    <w:p w:rsidR="00814597" w:rsidRPr="008F31A3" w:rsidRDefault="00814597" w:rsidP="008F31A3">
      <w:pPr>
        <w:jc w:val="both"/>
        <w:rPr>
          <w:sz w:val="28"/>
          <w:szCs w:val="28"/>
        </w:rPr>
      </w:pPr>
      <w:r w:rsidRPr="008F31A3">
        <w:rPr>
          <w:b/>
          <w:bCs/>
          <w:sz w:val="28"/>
          <w:szCs w:val="28"/>
        </w:rPr>
        <w:t xml:space="preserve">«Игра – это огромное светлое окно, через которое в духовный мир ребёнка </w:t>
      </w:r>
    </w:p>
    <w:p w:rsidR="00814597" w:rsidRPr="008F31A3" w:rsidRDefault="00814597" w:rsidP="008F31A3">
      <w:pPr>
        <w:jc w:val="both"/>
        <w:rPr>
          <w:sz w:val="28"/>
          <w:szCs w:val="28"/>
        </w:rPr>
      </w:pPr>
      <w:r w:rsidRPr="008F31A3">
        <w:rPr>
          <w:b/>
          <w:bCs/>
          <w:sz w:val="28"/>
          <w:szCs w:val="28"/>
        </w:rPr>
        <w:t>вливается живительный поток представлений, понятий об окружающем мире»</w:t>
      </w:r>
    </w:p>
    <w:p w:rsidR="00814597" w:rsidRPr="008F31A3" w:rsidRDefault="00814597" w:rsidP="008F31A3">
      <w:pPr>
        <w:jc w:val="both"/>
        <w:rPr>
          <w:sz w:val="28"/>
          <w:szCs w:val="28"/>
        </w:rPr>
      </w:pPr>
      <w:r w:rsidRPr="008F31A3">
        <w:rPr>
          <w:b/>
          <w:bCs/>
          <w:sz w:val="28"/>
          <w:szCs w:val="28"/>
        </w:rPr>
        <w:t>В.А.Сухомлинский</w:t>
      </w:r>
      <w:r w:rsidRPr="008F31A3">
        <w:rPr>
          <w:sz w:val="28"/>
          <w:szCs w:val="28"/>
        </w:rPr>
        <w:t xml:space="preserve"> </w:t>
      </w:r>
    </w:p>
    <w:p w:rsidR="00814597" w:rsidRDefault="00814597" w:rsidP="00814597">
      <w:pPr>
        <w:rPr>
          <w:sz w:val="24"/>
          <w:szCs w:val="24"/>
        </w:rPr>
      </w:pPr>
    </w:p>
    <w:p w:rsidR="00C30A2C" w:rsidRDefault="00C30A2C" w:rsidP="008F31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E7D">
        <w:rPr>
          <w:rFonts w:ascii="Times New Roman" w:eastAsia="Times New Roman" w:hAnsi="Times New Roman" w:cs="Times New Roman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иально-коммуникативное </w:t>
      </w:r>
      <w:r w:rsidR="00621615">
        <w:rPr>
          <w:sz w:val="28"/>
          <w:szCs w:val="28"/>
        </w:rPr>
        <w:t xml:space="preserve">развитие детей </w:t>
      </w:r>
      <w:r w:rsidR="00A9723D">
        <w:rPr>
          <w:sz w:val="28"/>
          <w:szCs w:val="28"/>
        </w:rPr>
        <w:t xml:space="preserve">в ДОУ </w:t>
      </w:r>
      <w:r w:rsidR="00621615">
        <w:rPr>
          <w:sz w:val="28"/>
          <w:szCs w:val="28"/>
        </w:rPr>
        <w:t xml:space="preserve">реализуется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0A2C" w:rsidRDefault="00C30A2C" w:rsidP="00C30A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F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игровой деятельности;</w:t>
      </w:r>
    </w:p>
    <w:p w:rsidR="00C30A2C" w:rsidRDefault="00C30A2C" w:rsidP="00C30A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F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элементарным общепринятым нормам и правилам взаимоотношения со сверстниками и взрослыми;</w:t>
      </w:r>
    </w:p>
    <w:p w:rsidR="00C30A2C" w:rsidRDefault="00C30A2C" w:rsidP="00C30A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F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сообществу;</w:t>
      </w:r>
    </w:p>
    <w:p w:rsidR="00C30A2C" w:rsidRDefault="00C30A2C" w:rsidP="00C30A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F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трудовой деятельности;</w:t>
      </w:r>
    </w:p>
    <w:p w:rsidR="00C30A2C" w:rsidRDefault="00C30A2C" w:rsidP="00C30A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F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безопасности собственной жизнедеятельности.</w:t>
      </w:r>
    </w:p>
    <w:p w:rsidR="008F31A3" w:rsidRDefault="008F31A3" w:rsidP="008F31A3">
      <w:pPr>
        <w:rPr>
          <w:rFonts w:ascii="Times New Roman" w:hAnsi="Times New Roman" w:cs="Times New Roman"/>
          <w:sz w:val="28"/>
          <w:szCs w:val="28"/>
        </w:rPr>
      </w:pPr>
      <w:r w:rsidRPr="003C3204">
        <w:rPr>
          <w:rFonts w:ascii="Times New Roman" w:hAnsi="Times New Roman" w:cs="Times New Roman"/>
          <w:sz w:val="28"/>
          <w:szCs w:val="28"/>
        </w:rPr>
        <w:t>Дошкольное детство 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</w:t>
      </w:r>
      <w:r>
        <w:rPr>
          <w:rFonts w:ascii="Times New Roman" w:hAnsi="Times New Roman" w:cs="Times New Roman"/>
          <w:sz w:val="28"/>
          <w:szCs w:val="28"/>
        </w:rPr>
        <w:t>оведения, складывается характер.</w:t>
      </w:r>
    </w:p>
    <w:p w:rsidR="008F31A3" w:rsidRPr="003C3204" w:rsidRDefault="008F31A3" w:rsidP="008F31A3">
      <w:pPr>
        <w:rPr>
          <w:rFonts w:ascii="Times New Roman" w:hAnsi="Times New Roman" w:cs="Times New Roman"/>
          <w:sz w:val="28"/>
          <w:szCs w:val="28"/>
        </w:rPr>
      </w:pPr>
      <w:r w:rsidRPr="003C3204">
        <w:rPr>
          <w:rFonts w:ascii="Times New Roman" w:hAnsi="Times New Roman" w:cs="Times New Roman"/>
          <w:sz w:val="28"/>
          <w:szCs w:val="28"/>
        </w:rPr>
        <w:t xml:space="preserve">Вся жизнь ребенка-дошкольника пронизана игрой, только так он готов открыть себя миру и мир для себя. Игра является одной из основных форм организации процесса воспитания, обучения и развития в детском саду. </w:t>
      </w:r>
    </w:p>
    <w:p w:rsidR="00814597" w:rsidRDefault="00814597" w:rsidP="00814597">
      <w:pPr>
        <w:rPr>
          <w:b/>
          <w:bCs/>
          <w:sz w:val="24"/>
          <w:szCs w:val="24"/>
        </w:rPr>
      </w:pPr>
    </w:p>
    <w:p w:rsidR="00C30A2C" w:rsidRPr="000975BF" w:rsidRDefault="00C30A2C" w:rsidP="00C3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 xml:space="preserve">Многие дошкольники испытывают серьезные трудности в общении с окружающими, особенно со сверстниками. Некоторые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развить установившийся контакт, </w:t>
      </w:r>
      <w:r w:rsidRPr="000975BF">
        <w:rPr>
          <w:rFonts w:ascii="Times New Roman" w:hAnsi="Times New Roman" w:cs="Times New Roman"/>
          <w:sz w:val="28"/>
          <w:szCs w:val="28"/>
        </w:rPr>
        <w:lastRenderedPageBreak/>
        <w:t>адекватно выражать свою симпатию, сопереживание, поэтому часто конфликтуют или замыкаются в одиночестве.</w:t>
      </w:r>
    </w:p>
    <w:p w:rsidR="00C30A2C" w:rsidRPr="000975BF" w:rsidRDefault="00C30A2C" w:rsidP="00C3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 xml:space="preserve">   Общительность является одной из составляющих социально-коммуникативного развития, которое направлено на усвоение норм и ценностей, принятых в обществе, включая моральные и нравственные ценности,</w:t>
      </w:r>
      <w:r w:rsidR="00263745">
        <w:rPr>
          <w:rFonts w:ascii="Times New Roman" w:hAnsi="Times New Roman" w:cs="Times New Roman"/>
          <w:sz w:val="28"/>
          <w:szCs w:val="28"/>
        </w:rPr>
        <w:t xml:space="preserve"> </w:t>
      </w:r>
      <w:r w:rsidRPr="000975BF">
        <w:rPr>
          <w:rFonts w:ascii="Times New Roman" w:hAnsi="Times New Roman" w:cs="Times New Roman"/>
          <w:sz w:val="28"/>
          <w:szCs w:val="28"/>
        </w:rPr>
        <w:t xml:space="preserve">на развитие общения и взаимодействия ребенка </w:t>
      </w:r>
      <w:proofErr w:type="gramStart"/>
      <w:r w:rsidRPr="000975B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975BF">
        <w:rPr>
          <w:rFonts w:ascii="Times New Roman" w:hAnsi="Times New Roman" w:cs="Times New Roman"/>
          <w:sz w:val="28"/>
          <w:szCs w:val="28"/>
        </w:rPr>
        <w:t xml:space="preserve"> взрослыми и сверстниками, становление самостоятельности, целенаправленности и </w:t>
      </w:r>
      <w:proofErr w:type="spellStart"/>
      <w:r w:rsidRPr="000975B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975BF">
        <w:rPr>
          <w:rFonts w:ascii="Times New Roman" w:hAnsi="Times New Roman" w:cs="Times New Roman"/>
          <w:sz w:val="28"/>
          <w:szCs w:val="28"/>
        </w:rPr>
        <w:t xml:space="preserve"> собственных действий. Так же на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взрослых. Формирование позитивных установок к различным видам труда и творчества. </w:t>
      </w:r>
      <w:proofErr w:type="gramStart"/>
      <w:r w:rsidRPr="000975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75BF">
        <w:rPr>
          <w:rFonts w:ascii="Times New Roman" w:hAnsi="Times New Roman" w:cs="Times New Roman"/>
          <w:sz w:val="28"/>
          <w:szCs w:val="28"/>
        </w:rPr>
        <w:t xml:space="preserve"> конечно же на формирование основ безопасного поведения в быту, социуме, природе.  </w:t>
      </w:r>
    </w:p>
    <w:p w:rsidR="00C30A2C" w:rsidRPr="000975BF" w:rsidRDefault="00C30A2C" w:rsidP="00C30A2C">
      <w:pPr>
        <w:pStyle w:val="a4"/>
        <w:spacing w:after="0"/>
        <w:ind w:firstLine="708"/>
        <w:jc w:val="both"/>
        <w:rPr>
          <w:sz w:val="28"/>
          <w:szCs w:val="28"/>
        </w:rPr>
      </w:pPr>
      <w:r w:rsidRPr="000975BF">
        <w:rPr>
          <w:sz w:val="28"/>
          <w:szCs w:val="28"/>
        </w:rPr>
        <w:t xml:space="preserve">Социально-коммуникативное развитие дошкольников происходит через игру. Именно в игре ребенок может проявить себя субъектом деятельности. Утверждение, что игра — ведущий вид деятельности дошкольника, давно стало аксиомой. Эта важная сфера жизни ребенка досконально изучена специалистами в области педагогики, психологии, возрастной физиологии. Однако мы вновь и вновь возвращаемся к ней. «Дошкольный ребенок - человек играющий, поэтому в ФГОС закреплено, что обучение входит в жизнь ребенка через ворота детской игры», - сказал академик А. </w:t>
      </w:r>
      <w:proofErr w:type="spellStart"/>
      <w:r w:rsidRPr="000975BF">
        <w:rPr>
          <w:sz w:val="28"/>
          <w:szCs w:val="28"/>
        </w:rPr>
        <w:t>Асмолов</w:t>
      </w:r>
      <w:proofErr w:type="spellEnd"/>
      <w:r w:rsidRPr="000975BF">
        <w:rPr>
          <w:sz w:val="28"/>
          <w:szCs w:val="28"/>
        </w:rPr>
        <w:t>. Право играть зафиксировано также в Конвенции о правах ребенка: «Каждый ребёнок имеет право на игру, отдых, на участие в культурной и творческой жизни».</w:t>
      </w:r>
    </w:p>
    <w:p w:rsidR="00263745" w:rsidRDefault="00263745" w:rsidP="00C30A2C">
      <w:pPr>
        <w:pStyle w:val="a4"/>
        <w:spacing w:after="0"/>
        <w:ind w:firstLine="708"/>
        <w:jc w:val="both"/>
        <w:rPr>
          <w:rFonts w:ascii="Tahoma" w:hAnsi="Tahoma" w:cs="Tahoma"/>
          <w:color w:val="000000"/>
        </w:rPr>
      </w:pPr>
    </w:p>
    <w:p w:rsidR="00263745" w:rsidRPr="00BB204E" w:rsidRDefault="00263745" w:rsidP="00C30A2C">
      <w:pPr>
        <w:pStyle w:val="a4"/>
        <w:spacing w:after="0"/>
        <w:ind w:firstLine="708"/>
        <w:jc w:val="both"/>
        <w:rPr>
          <w:color w:val="000000"/>
          <w:sz w:val="28"/>
          <w:szCs w:val="28"/>
        </w:rPr>
      </w:pPr>
    </w:p>
    <w:p w:rsidR="00263745" w:rsidRPr="00BB204E" w:rsidRDefault="00263745" w:rsidP="00C30A2C">
      <w:pPr>
        <w:pStyle w:val="a4"/>
        <w:spacing w:after="0"/>
        <w:ind w:firstLine="708"/>
        <w:jc w:val="both"/>
        <w:rPr>
          <w:sz w:val="28"/>
          <w:szCs w:val="28"/>
        </w:rPr>
      </w:pPr>
      <w:r w:rsidRPr="00BB204E">
        <w:rPr>
          <w:color w:val="000000"/>
          <w:sz w:val="28"/>
          <w:szCs w:val="28"/>
        </w:rPr>
        <w:t>Игра – это отражение жизни. Здесь все «как будто», «</w:t>
      </w:r>
      <w:proofErr w:type="gramStart"/>
      <w:r w:rsidRPr="00BB204E">
        <w:rPr>
          <w:color w:val="000000"/>
          <w:sz w:val="28"/>
          <w:szCs w:val="28"/>
        </w:rPr>
        <w:t>понарошку</w:t>
      </w:r>
      <w:proofErr w:type="gramEnd"/>
      <w:r w:rsidRPr="00BB204E">
        <w:rPr>
          <w:color w:val="000000"/>
          <w:sz w:val="28"/>
          <w:szCs w:val="28"/>
        </w:rPr>
        <w:t>», но в этой условной обстановке, которая создается воображением ребенка, много настоящего: действия играющих всегда реальны, несмотря на то, что дети прекрасно осознают, что игра идет «как будто». Чувства</w:t>
      </w:r>
      <w:r w:rsidR="00BB204E">
        <w:rPr>
          <w:color w:val="000000"/>
          <w:sz w:val="28"/>
          <w:szCs w:val="28"/>
        </w:rPr>
        <w:t xml:space="preserve"> играющих детей, их переживания -</w:t>
      </w:r>
      <w:r w:rsidRPr="00BB204E">
        <w:rPr>
          <w:color w:val="000000"/>
          <w:sz w:val="28"/>
          <w:szCs w:val="28"/>
        </w:rPr>
        <w:t xml:space="preserve"> подлинны, искренни. Ребенок знает, что кукла или мишка – только игрушки, но любят их как живых. Подражание взрослым в игре связанно с работой воображения. Ребенок не копирует действительность, он комбинирует разные впечатления жизни с личным опытом.</w:t>
      </w:r>
    </w:p>
    <w:p w:rsidR="00263745" w:rsidRPr="00BB204E" w:rsidRDefault="00263745" w:rsidP="00C30A2C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BB204E" w:rsidRDefault="00263745" w:rsidP="00C30A2C">
      <w:pPr>
        <w:pStyle w:val="a4"/>
        <w:spacing w:after="0"/>
        <w:ind w:firstLine="708"/>
        <w:jc w:val="both"/>
        <w:rPr>
          <w:color w:val="000000"/>
          <w:sz w:val="28"/>
          <w:szCs w:val="28"/>
        </w:rPr>
      </w:pPr>
      <w:r w:rsidRPr="00BB204E">
        <w:rPr>
          <w:color w:val="000000"/>
          <w:sz w:val="28"/>
          <w:szCs w:val="28"/>
        </w:rPr>
        <w:t xml:space="preserve">Игра в целом и сюжетно-ролевая игра в частности, самостоятельная деятельность, в которой дети впервые вступают в общение со сверстниками. В раннем дошкольном возрасте сверстник рассматривается ребенком как предмет, он не нуждается в общении с ним. Сверстник не интересен, гораздо более интересен взрослый. В три – четыре года с помощью взрослых дошкольники овладевают сюжетно – </w:t>
      </w:r>
      <w:proofErr w:type="spellStart"/>
      <w:r w:rsidRPr="00BB204E">
        <w:rPr>
          <w:color w:val="000000"/>
          <w:sz w:val="28"/>
          <w:szCs w:val="28"/>
        </w:rPr>
        <w:t>отобразительной</w:t>
      </w:r>
      <w:proofErr w:type="spellEnd"/>
      <w:r w:rsidRPr="00BB204E">
        <w:rPr>
          <w:color w:val="000000"/>
          <w:sz w:val="28"/>
          <w:szCs w:val="28"/>
        </w:rPr>
        <w:t xml:space="preserve"> игрой. Это еще не творческая игра, но уже и не манипуляции с предметами, появляется сюжет и все чаще возникает потребность в партнерах по игре, несмотря на то, что </w:t>
      </w:r>
      <w:r w:rsidRPr="00BB204E">
        <w:rPr>
          <w:color w:val="000000"/>
          <w:sz w:val="28"/>
          <w:szCs w:val="28"/>
        </w:rPr>
        <w:lastRenderedPageBreak/>
        <w:t xml:space="preserve">характер игры все еще носит индивидуальный характер, младшие дошкольники начинают подбирать себе партнера для игры. </w:t>
      </w:r>
    </w:p>
    <w:p w:rsidR="00BB204E" w:rsidRDefault="00263745" w:rsidP="00BB204E">
      <w:pPr>
        <w:pStyle w:val="a4"/>
        <w:spacing w:after="0"/>
        <w:ind w:firstLine="708"/>
        <w:jc w:val="both"/>
        <w:rPr>
          <w:color w:val="000000"/>
          <w:sz w:val="28"/>
          <w:szCs w:val="28"/>
        </w:rPr>
      </w:pPr>
      <w:r w:rsidRPr="00BB204E">
        <w:rPr>
          <w:color w:val="000000"/>
          <w:sz w:val="28"/>
          <w:szCs w:val="28"/>
        </w:rPr>
        <w:t>В среднем и старшем дошкольном возрасте дети начинают объединяться для совместных игр. Их объединяет единая цель, совместные усилия к ее достижению, общие интересы переживания.</w:t>
      </w:r>
      <w:r w:rsidRPr="00BB204E">
        <w:rPr>
          <w:color w:val="000000"/>
          <w:sz w:val="28"/>
          <w:szCs w:val="28"/>
        </w:rPr>
        <w:br/>
        <w:t xml:space="preserve">Дети сами выбирают игру, сами её организуют. Но в тоже </w:t>
      </w:r>
      <w:proofErr w:type="gramStart"/>
      <w:r w:rsidRPr="00BB204E">
        <w:rPr>
          <w:color w:val="000000"/>
          <w:sz w:val="28"/>
          <w:szCs w:val="28"/>
        </w:rPr>
        <w:t>время</w:t>
      </w:r>
      <w:proofErr w:type="gramEnd"/>
      <w:r w:rsidRPr="00BB204E">
        <w:rPr>
          <w:color w:val="000000"/>
          <w:sz w:val="28"/>
          <w:szCs w:val="28"/>
        </w:rPr>
        <w:t xml:space="preserve"> ни в какой другой деятельности нет таких строгих правил, такой обусловленности поведения как здесь. </w:t>
      </w:r>
      <w:r w:rsidRPr="00BB204E">
        <w:rPr>
          <w:b/>
          <w:color w:val="000000"/>
          <w:sz w:val="28"/>
          <w:szCs w:val="28"/>
        </w:rPr>
        <w:t>Поэтому ролевая игра приучает детей подчинять свои действия и мысли определенной цели, помогает воспитывать целенаправленность.</w:t>
      </w:r>
      <w:r w:rsidRPr="00BB204E">
        <w:rPr>
          <w:b/>
          <w:color w:val="000000"/>
          <w:sz w:val="28"/>
          <w:szCs w:val="28"/>
        </w:rPr>
        <w:br/>
      </w:r>
    </w:p>
    <w:p w:rsidR="00BB204E" w:rsidRPr="00BB204E" w:rsidRDefault="00BB204E" w:rsidP="00BB2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4E">
        <w:rPr>
          <w:rFonts w:ascii="Times New Roman" w:hAnsi="Times New Roman" w:cs="Times New Roman"/>
          <w:sz w:val="28"/>
          <w:szCs w:val="28"/>
        </w:rPr>
        <w:t>Рассмотрим вкратце структуру сюжетно-ролевой игры.</w:t>
      </w:r>
    </w:p>
    <w:p w:rsidR="00BB204E" w:rsidRPr="00BB204E" w:rsidRDefault="00BB204E" w:rsidP="00BB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4E" w:rsidRPr="00BB204E" w:rsidRDefault="00BB204E" w:rsidP="00BB204E">
      <w:pPr>
        <w:rPr>
          <w:b/>
          <w:bCs/>
          <w:sz w:val="28"/>
          <w:szCs w:val="28"/>
        </w:rPr>
      </w:pPr>
      <w:r w:rsidRPr="00BB204E">
        <w:rPr>
          <w:b/>
          <w:bCs/>
          <w:sz w:val="28"/>
          <w:szCs w:val="28"/>
          <w:u w:val="single"/>
        </w:rPr>
        <w:t>Сюжет игры</w:t>
      </w:r>
      <w:r w:rsidRPr="00BB204E">
        <w:rPr>
          <w:b/>
          <w:bCs/>
          <w:sz w:val="28"/>
          <w:szCs w:val="28"/>
        </w:rPr>
        <w:t xml:space="preserve"> - это сфера действительности, которая воспроизводится детьми. </w:t>
      </w:r>
    </w:p>
    <w:p w:rsidR="00BB204E" w:rsidRPr="00BB204E" w:rsidRDefault="00BB204E" w:rsidP="00BB204E">
      <w:pPr>
        <w:rPr>
          <w:b/>
          <w:bCs/>
          <w:sz w:val="28"/>
          <w:szCs w:val="28"/>
        </w:rPr>
      </w:pPr>
      <w:r w:rsidRPr="00BB204E">
        <w:rPr>
          <w:b/>
          <w:bCs/>
          <w:sz w:val="28"/>
          <w:szCs w:val="28"/>
        </w:rPr>
        <w:t xml:space="preserve">Сюжеты игр разнообразны. </w:t>
      </w:r>
      <w:proofErr w:type="gramStart"/>
      <w:r w:rsidRPr="00BB204E">
        <w:rPr>
          <w:b/>
          <w:bCs/>
          <w:sz w:val="28"/>
          <w:szCs w:val="28"/>
        </w:rPr>
        <w:t xml:space="preserve">Условно их делят на бытовые (игры в семью, детский сад), производственные, отражающие профессиональный труд людей (игры в больницу, магазин и т. д.), общественные (игры в празднование Дня рождения города, в библиотеку, школу и т.д.). </w:t>
      </w:r>
      <w:proofErr w:type="gramEnd"/>
    </w:p>
    <w:p w:rsidR="00BB204E" w:rsidRPr="00BB204E" w:rsidRDefault="00BB204E" w:rsidP="00BB204E">
      <w:pPr>
        <w:rPr>
          <w:b/>
          <w:bCs/>
          <w:sz w:val="28"/>
          <w:szCs w:val="28"/>
        </w:rPr>
      </w:pPr>
      <w:r w:rsidRPr="00BB204E">
        <w:rPr>
          <w:b/>
          <w:bCs/>
          <w:sz w:val="28"/>
          <w:szCs w:val="28"/>
          <w:u w:val="single"/>
        </w:rPr>
        <w:t>Содержание игры</w:t>
      </w:r>
      <w:r w:rsidRPr="00BB204E">
        <w:rPr>
          <w:b/>
          <w:bCs/>
          <w:sz w:val="28"/>
          <w:szCs w:val="28"/>
        </w:rPr>
        <w:t xml:space="preserve"> – это взаимосвязь игровых действий, взаимоотношения детей. Содержание игры делает ее привлекательной, возбуждает интерес и желание играть. По содержанию игры детей младшего дошкольного возраста отличаются от игр детей, более старшего возраста. Эти отличия связаны с опытом, особенностями развития воображения, мышления, речи.</w:t>
      </w:r>
    </w:p>
    <w:p w:rsidR="00BB204E" w:rsidRPr="00BB204E" w:rsidRDefault="00BB204E" w:rsidP="00BB204E">
      <w:pPr>
        <w:rPr>
          <w:b/>
          <w:bCs/>
          <w:sz w:val="28"/>
          <w:szCs w:val="28"/>
        </w:rPr>
      </w:pPr>
      <w:r w:rsidRPr="00BB204E">
        <w:rPr>
          <w:b/>
          <w:bCs/>
          <w:sz w:val="28"/>
          <w:szCs w:val="28"/>
          <w:u w:val="single"/>
        </w:rPr>
        <w:t xml:space="preserve">Роль </w:t>
      </w:r>
      <w:r w:rsidRPr="00BB204E">
        <w:rPr>
          <w:b/>
          <w:bCs/>
          <w:sz w:val="28"/>
          <w:szCs w:val="28"/>
        </w:rPr>
        <w:t>- средство реализации сюжета и главный компонент сюжетно-ролевой игры. Для ребенка роль - это его игровая позиция: он соотносит себя с каким-либо персонажем сюжета и действует в соответствии с данным персонажем. Роль содержит свои правила поведения, взятые ребенком из окружающей жизни, заимствованные из отношений в мире взрослых.</w:t>
      </w:r>
    </w:p>
    <w:p w:rsidR="00BB204E" w:rsidRPr="000975BF" w:rsidRDefault="00BB204E" w:rsidP="00BB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Общение является важным элементом любой игры. В этот момент происходит социальное, эмоциональное и психическое становление ребенка. Игра дает детям возможность воспроизвести взрослый мир и участвовать в воображаемой социальной жизни. Дети учатся разрешать конфликты, выражать эмоции и адекватно взаимодействовать с окружающими.</w:t>
      </w:r>
    </w:p>
    <w:p w:rsidR="00BB204E" w:rsidRPr="000975BF" w:rsidRDefault="00BB204E" w:rsidP="00BB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 xml:space="preserve">Чем старше ребенок, тем полнее его наблюдения окружающего мира, тем богаче его игра. Известный психолог Л.С. Рубинштейн говорил, что в </w:t>
      </w:r>
      <w:r w:rsidRPr="000975BF">
        <w:rPr>
          <w:rFonts w:ascii="Times New Roman" w:hAnsi="Times New Roman" w:cs="Times New Roman"/>
          <w:sz w:val="28"/>
          <w:szCs w:val="28"/>
        </w:rPr>
        <w:lastRenderedPageBreak/>
        <w:t>процессе игры ребенок не просто перевоплощается в чужую личность, но, входя в роль, расширяет, обогащает, углубляет собственную. Управляя игрой детей, можно влиять на их отношения и мировоззрение.</w:t>
      </w:r>
    </w:p>
    <w:p w:rsidR="00BB204E" w:rsidRDefault="00BB204E" w:rsidP="00BB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Особое место занимают игры, которые создают сами дети, это творческие или сюжетно-ролевые игры. В них дети воспроизводят все то, что видят вокруг себя в жизни и деятельности взрослых. В сюжетно-ролевых играх закладывается социальный мотив, и она становится эффективным средством социализации детей дошкольного возраста и позволяет ребенку занять свое место в обществе.</w:t>
      </w:r>
    </w:p>
    <w:p w:rsidR="00BB204E" w:rsidRPr="000975BF" w:rsidRDefault="00BB204E" w:rsidP="00BB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4E" w:rsidRPr="000975BF" w:rsidRDefault="00BB204E" w:rsidP="00BB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В сюжетно-ролевой игре – заложены большие возможности для развития навыков общения. В первую очередь, развитие рефлексии как человеческой способности осмысливать свои собственные действия, потребности и переживания других людей. В игре, как и во всякой творческой коллективной деятельности, происходит столкновение умов, характеров, замыслов. Именно в этом столкновении складывается личность каждого ребенка, формируется детский коллектив.</w:t>
      </w:r>
    </w:p>
    <w:p w:rsidR="00BB204E" w:rsidRPr="000975BF" w:rsidRDefault="00BB204E" w:rsidP="00BB2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В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Игра служит и средством воздействия на тех детей, у кого проявляются эгоизм, агрессивность, замкнутость. </w:t>
      </w:r>
      <w:r w:rsidRPr="000975BF">
        <w:rPr>
          <w:rFonts w:ascii="Times New Roman" w:hAnsi="Times New Roman" w:cs="Times New Roman"/>
          <w:sz w:val="28"/>
          <w:szCs w:val="28"/>
        </w:rPr>
        <w:t>В ней ребенок познает смысл человеческой деятельности, начинает понимать и ориентироваться в причинах тех или иных поступков людей.</w:t>
      </w:r>
    </w:p>
    <w:p w:rsidR="00BB204E" w:rsidRPr="00BB204E" w:rsidRDefault="00BB204E" w:rsidP="00BB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доставляют детям не только радость и удовольствие, но и учат быть добрыми, смелыми внимательными, ловкими, всес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торонне развивают и воспитывают.</w:t>
      </w:r>
    </w:p>
    <w:p w:rsidR="00A9723D" w:rsidRPr="00BB204E" w:rsidRDefault="00A9723D" w:rsidP="00BB204E">
      <w:pPr>
        <w:pStyle w:val="a4"/>
        <w:spacing w:after="0"/>
        <w:ind w:firstLine="708"/>
        <w:jc w:val="both"/>
        <w:rPr>
          <w:sz w:val="28"/>
          <w:szCs w:val="28"/>
        </w:rPr>
      </w:pPr>
      <w:r w:rsidRPr="00BB204E">
        <w:rPr>
          <w:color w:val="000000"/>
          <w:sz w:val="28"/>
          <w:szCs w:val="28"/>
        </w:rPr>
        <w:t>Руководство этим видом игры требует большого педагогического такта. Воспитатель должен направлять игру, не разрушая, сохранять самодеятельный и творческий характер игровой деятельности детей, непосредственность переживаний, веру в правду игры. </w:t>
      </w:r>
      <w:r w:rsidRPr="00BB204E">
        <w:rPr>
          <w:color w:val="000000"/>
          <w:sz w:val="28"/>
          <w:szCs w:val="28"/>
        </w:rPr>
        <w:br/>
        <w:t>Педагог влияет на игровой замысел опосредованно, обогащая чувственный опыт детей, содержание жизни, расширяет их представление о быте и труде взрослых, о взаимоотношениях людей. Все эти способы не прямо воздействуют на игру, а направлены на более глубокое раскрытие тех источников, из которых дети черпают ее содержание.</w:t>
      </w:r>
      <w:r w:rsidRPr="00BB204E">
        <w:rPr>
          <w:color w:val="000000"/>
          <w:sz w:val="28"/>
          <w:szCs w:val="28"/>
        </w:rPr>
        <w:br/>
        <w:t>Однако в расширении знаний и представлений у дошкольников необходимо соблюдать меру. Переизбыток впечатлений может привести к неустойчивости, недостаточной организованности игры.</w:t>
      </w:r>
      <w:r w:rsidRPr="00BB204E">
        <w:rPr>
          <w:color w:val="000000"/>
          <w:sz w:val="28"/>
          <w:szCs w:val="28"/>
        </w:rPr>
        <w:br/>
        <w:t xml:space="preserve">Наиболее эффективным способом руководства ею, является участие самого педагога в игре. Через выполняемую им роль, он может воздействовать (не навязывать, а именно воздействовать) на развитие содержания игры, помогает включению в </w:t>
      </w:r>
      <w:r w:rsidR="00BB204E">
        <w:rPr>
          <w:color w:val="000000"/>
          <w:sz w:val="28"/>
          <w:szCs w:val="28"/>
        </w:rPr>
        <w:t>неё всех детей, особенно робких. У</w:t>
      </w:r>
      <w:r w:rsidRPr="00BB204E">
        <w:rPr>
          <w:color w:val="000000"/>
          <w:sz w:val="28"/>
          <w:szCs w:val="28"/>
        </w:rPr>
        <w:t>частие взрослого регулирует действия вожаков, которые стремятся подчинить игру себе.</w:t>
      </w:r>
    </w:p>
    <w:p w:rsidR="00BB204E" w:rsidRDefault="00BB204E" w:rsidP="008F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1A3" w:rsidRPr="000975BF" w:rsidRDefault="008F31A3" w:rsidP="008F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lastRenderedPageBreak/>
        <w:t>При игре с и</w:t>
      </w:r>
      <w:r w:rsidR="00BB204E">
        <w:rPr>
          <w:rFonts w:ascii="Times New Roman" w:eastAsia="Times New Roman" w:hAnsi="Times New Roman" w:cs="Times New Roman"/>
          <w:sz w:val="28"/>
          <w:szCs w:val="28"/>
        </w:rPr>
        <w:t>грушкой нужно привлекать в игру</w:t>
      </w: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 взрослого-партнера и сверстников, ведь живой партнер привлекательнее, чем игрушка, с ним можно разговаривать, он может сам действовать. С этой целью обучаем детей  ролевому диалогу. </w:t>
      </w:r>
    </w:p>
    <w:p w:rsidR="008F31A3" w:rsidRPr="000975BF" w:rsidRDefault="008F31A3" w:rsidP="008F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Начальные навыки ролевого поведения дети получают в игре с куклами. На детской игре проецируется поведение взрослого. Для игры подбираем  программные  сюжеты, а  также используем, например  стихотворения А. </w:t>
      </w:r>
      <w:proofErr w:type="spellStart"/>
      <w:r w:rsidRPr="000975BF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 «Игрушки». Показываем детям пример, как накормить куклу, покачать её, уложить спать, спеть колыбельную песню, затем передаем куклу ребенку для самостоятельной игры, при затруднении проводим совместную игру.  Во время игр с куклой дети  проявляют заботу о ней, учатся действовать самостоятельно. В этих играх формируются нравственные положительные качества. </w:t>
      </w:r>
    </w:p>
    <w:p w:rsidR="008F31A3" w:rsidRPr="000975BF" w:rsidRDefault="008F31A3" w:rsidP="008F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организуем игры-ситуации: «На стройке», «Кто шофер», «Железная дорога», которые предполагают участие в игре группы детей, </w:t>
      </w:r>
      <w:proofErr w:type="gramStart"/>
      <w:r w:rsidRPr="000975BF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75BF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социальные взаимоотношения между сверстниками, играющими  роли людей труда. В процессе игры дети общаются со сверстниками, создаются дружеские взаимосвязи, что способствуют объединению в коллектив. </w:t>
      </w:r>
    </w:p>
    <w:p w:rsidR="008F31A3" w:rsidRPr="000975BF" w:rsidRDefault="008F31A3" w:rsidP="008F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>Для этого нужно осуществлять педагогическую поддержку сюжетно-ролевых игр: поощрять к ролевому общению, одобрять реплики при игровом взаимодействии детей, своим участием демонстрировать ролевое поведение. Вводить ребенка в игровую ситуацию воспитателю следует  не прямыми указаниями, а косвенными методами (советы, напоминание).  </w:t>
      </w:r>
    </w:p>
    <w:p w:rsidR="008F31A3" w:rsidRPr="000975BF" w:rsidRDefault="008F31A3" w:rsidP="008F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 Ведь играя, дети  подражают взрослым, принимают на себя социальные роли: мамы, воспитателя, врача, учителя. Такие игры   воспитывают у детей уважение  к труду и  стремление быть полезным для людей. Благодаря сюжетно-ролевым играм, дошкольники учатся общаться друг с другом, контролировать свое поведение согласно правилам игры, а так же развивают свои  творческие способности и познавательные интересы. </w:t>
      </w:r>
    </w:p>
    <w:p w:rsidR="008F31A3" w:rsidRPr="00A754C6" w:rsidRDefault="008F31A3" w:rsidP="008F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4C6">
        <w:rPr>
          <w:rFonts w:ascii="Times New Roman" w:eastAsia="Times New Roman" w:hAnsi="Times New Roman" w:cs="Times New Roman"/>
          <w:b/>
          <w:sz w:val="28"/>
          <w:szCs w:val="28"/>
        </w:rPr>
        <w:t>Таким образом, сюжетно-ролевые игры   являются средством формирования социально-коммуникативных навыков дошкольников, помогают не только адаптироваться в коллективе, но и активно его осваивать.</w:t>
      </w:r>
    </w:p>
    <w:p w:rsidR="008F31A3" w:rsidRPr="00A754C6" w:rsidRDefault="008F31A3" w:rsidP="008F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4C6">
        <w:rPr>
          <w:rFonts w:ascii="Times New Roman" w:eastAsia="Times New Roman" w:hAnsi="Times New Roman" w:cs="Times New Roman"/>
          <w:b/>
          <w:bCs/>
          <w:sz w:val="28"/>
          <w:szCs w:val="28"/>
        </w:rPr>
        <w:t>Детство – это не только самая счастливая и беззаботная пора жизни человека. Бедность и примитивность игры пагубно отражаются на становлении личности, а также на коммуникативном развитии детей – ведь общение происходит в основном в совместной игре. Именно совместная игра – главное содержание общения. Играя и выполняя различные игровые роли, дети учатся видеть события с разных позиций, учитывать действия и интересы других, соблюдать нормы и правила.   Так давайте же играть вместе с нашими детьми!</w:t>
      </w:r>
      <w:r w:rsidRPr="00A75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754C6" w:rsidRDefault="00A754C6" w:rsidP="008F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1A3" w:rsidRDefault="008F31A3" w:rsidP="008F3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A3" w:rsidRDefault="008F31A3" w:rsidP="008F3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A3" w:rsidRDefault="008F31A3" w:rsidP="008F3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A3" w:rsidRDefault="008F31A3" w:rsidP="008F3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A3" w:rsidRDefault="008F31A3" w:rsidP="008F3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A3" w:rsidRDefault="008F31A3" w:rsidP="008F3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A3" w:rsidRDefault="008F31A3" w:rsidP="008F3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745" w:rsidRDefault="00263745" w:rsidP="00814597">
      <w:pPr>
        <w:rPr>
          <w:b/>
          <w:bCs/>
          <w:sz w:val="24"/>
          <w:szCs w:val="24"/>
        </w:rPr>
      </w:pPr>
    </w:p>
    <w:sectPr w:rsidR="00263745" w:rsidSect="0062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E70FA"/>
    <w:multiLevelType w:val="hybridMultilevel"/>
    <w:tmpl w:val="1BE2351E"/>
    <w:lvl w:ilvl="0" w:tplc="2D1AC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446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D5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672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8A87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E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8AD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22C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C97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597"/>
    <w:rsid w:val="00075E0E"/>
    <w:rsid w:val="00263745"/>
    <w:rsid w:val="00395485"/>
    <w:rsid w:val="0062111A"/>
    <w:rsid w:val="00621615"/>
    <w:rsid w:val="00814597"/>
    <w:rsid w:val="008F31A3"/>
    <w:rsid w:val="00A754C6"/>
    <w:rsid w:val="00A9723D"/>
    <w:rsid w:val="00BB204E"/>
    <w:rsid w:val="00C30A2C"/>
    <w:rsid w:val="00C96F87"/>
    <w:rsid w:val="00D1736C"/>
    <w:rsid w:val="00E7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E0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30A2C"/>
    <w:pPr>
      <w:spacing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Елена</cp:lastModifiedBy>
  <cp:revision>4</cp:revision>
  <cp:lastPrinted>2015-04-22T03:51:00Z</cp:lastPrinted>
  <dcterms:created xsi:type="dcterms:W3CDTF">2015-04-22T03:55:00Z</dcterms:created>
  <dcterms:modified xsi:type="dcterms:W3CDTF">2015-09-22T14:17:00Z</dcterms:modified>
</cp:coreProperties>
</file>