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65" w:rsidRPr="00DB3B9A" w:rsidRDefault="00F74765" w:rsidP="00F7476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B3B9A">
        <w:rPr>
          <w:rFonts w:ascii="Times New Roman" w:hAnsi="Times New Roman" w:cs="Times New Roman"/>
          <w:b/>
          <w:bCs/>
        </w:rPr>
        <w:t xml:space="preserve"> Пояснительная записка</w:t>
      </w:r>
    </w:p>
    <w:p w:rsidR="00F74765" w:rsidRPr="00DB3B9A" w:rsidRDefault="00F74765" w:rsidP="00F7476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>Рабочая программа по</w:t>
      </w:r>
      <w:r w:rsidR="00543206">
        <w:rPr>
          <w:rFonts w:ascii="Times New Roman" w:hAnsi="Times New Roman" w:cs="Times New Roman"/>
        </w:rPr>
        <w:t xml:space="preserve"> литературному чтению</w:t>
      </w:r>
      <w:r w:rsidRPr="00DB3B9A">
        <w:rPr>
          <w:rFonts w:ascii="Times New Roman" w:hAnsi="Times New Roman" w:cs="Times New Roman"/>
        </w:rPr>
        <w:t xml:space="preserve"> составлена </w:t>
      </w:r>
      <w:r w:rsidR="00DB3B9A" w:rsidRPr="00DB3B9A">
        <w:rPr>
          <w:rFonts w:ascii="Times New Roman" w:hAnsi="Times New Roman" w:cs="Times New Roman"/>
        </w:rPr>
        <w:t xml:space="preserve">на основе основной образовательной программы начального общего образования МАОУ «СОШ №10» и  </w:t>
      </w:r>
      <w:r w:rsidRPr="00DB3B9A">
        <w:rPr>
          <w:rFonts w:ascii="Times New Roman" w:hAnsi="Times New Roman" w:cs="Times New Roman"/>
        </w:rPr>
        <w:t xml:space="preserve">авторской программы «Литературное чтение», разработанной Р.Н. </w:t>
      </w:r>
      <w:proofErr w:type="spellStart"/>
      <w:r w:rsidRPr="00DB3B9A">
        <w:rPr>
          <w:rFonts w:ascii="Times New Roman" w:hAnsi="Times New Roman" w:cs="Times New Roman"/>
        </w:rPr>
        <w:t>Бунеевым</w:t>
      </w:r>
      <w:proofErr w:type="spellEnd"/>
      <w:r w:rsidRPr="00DB3B9A">
        <w:rPr>
          <w:rFonts w:ascii="Times New Roman" w:hAnsi="Times New Roman" w:cs="Times New Roman"/>
        </w:rPr>
        <w:t xml:space="preserve">, Е.В. </w:t>
      </w:r>
      <w:proofErr w:type="spellStart"/>
      <w:r w:rsidRPr="00DB3B9A">
        <w:rPr>
          <w:rFonts w:ascii="Times New Roman" w:hAnsi="Times New Roman" w:cs="Times New Roman"/>
        </w:rPr>
        <w:t>Бунеевой</w:t>
      </w:r>
      <w:proofErr w:type="spellEnd"/>
      <w:r w:rsidRPr="00DB3B9A">
        <w:rPr>
          <w:rFonts w:ascii="Times New Roman" w:hAnsi="Times New Roman" w:cs="Times New Roman"/>
        </w:rPr>
        <w:t xml:space="preserve">. </w:t>
      </w:r>
    </w:p>
    <w:p w:rsidR="00DB3B9A" w:rsidRPr="00DB3B9A" w:rsidRDefault="00DB3B9A" w:rsidP="00F7476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>Программа рас</w:t>
      </w:r>
      <w:r w:rsidR="009B06E5">
        <w:rPr>
          <w:rFonts w:ascii="Times New Roman" w:hAnsi="Times New Roman" w:cs="Times New Roman"/>
        </w:rPr>
        <w:t>с</w:t>
      </w:r>
      <w:bookmarkStart w:id="0" w:name="_GoBack"/>
      <w:bookmarkEnd w:id="0"/>
      <w:r>
        <w:rPr>
          <w:rFonts w:ascii="Times New Roman" w:hAnsi="Times New Roman" w:cs="Times New Roman"/>
        </w:rPr>
        <w:t>читана на 136 часов в год (4</w:t>
      </w:r>
      <w:r w:rsidRPr="00DB3B9A">
        <w:rPr>
          <w:rFonts w:ascii="Times New Roman" w:hAnsi="Times New Roman" w:cs="Times New Roman"/>
        </w:rPr>
        <w:t>часа в неделю)</w:t>
      </w:r>
    </w:p>
    <w:p w:rsidR="00F74765" w:rsidRPr="00DB3B9A" w:rsidRDefault="00DB3B9A" w:rsidP="00DB3B9A">
      <w:pPr>
        <w:pStyle w:val="1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Cs w:val="24"/>
        </w:rPr>
      </w:pPr>
      <w:r w:rsidRPr="00DB3B9A">
        <w:rPr>
          <w:rFonts w:ascii="Times New Roman" w:hAnsi="Times New Roman" w:cs="Times New Roman"/>
          <w:szCs w:val="24"/>
        </w:rPr>
        <w:t xml:space="preserve">     </w:t>
      </w:r>
      <w:r w:rsidRPr="00DB3B9A">
        <w:rPr>
          <w:rFonts w:ascii="Times New Roman" w:hAnsi="Times New Roman" w:cs="Times New Roman"/>
          <w:b/>
          <w:szCs w:val="24"/>
        </w:rPr>
        <w:t>У</w:t>
      </w:r>
      <w:r w:rsidR="00F74765" w:rsidRPr="00DB3B9A">
        <w:rPr>
          <w:rFonts w:ascii="Times New Roman" w:hAnsi="Times New Roman" w:cs="Times New Roman"/>
          <w:b/>
          <w:szCs w:val="24"/>
        </w:rPr>
        <w:t>чебно-методический комплект представлен: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B9A">
        <w:rPr>
          <w:rFonts w:ascii="Times New Roman" w:hAnsi="Times New Roman" w:cs="Times New Roman"/>
          <w:sz w:val="24"/>
          <w:szCs w:val="24"/>
        </w:rPr>
        <w:t xml:space="preserve">Учебник «Литературное чтение (В океане света)». 4-й класс (авторы </w:t>
      </w:r>
      <w:proofErr w:type="spellStart"/>
      <w:r w:rsidRPr="00DB3B9A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DB3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A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DB3B9A">
        <w:rPr>
          <w:rFonts w:ascii="Times New Roman" w:hAnsi="Times New Roman" w:cs="Times New Roman"/>
          <w:sz w:val="24"/>
          <w:szCs w:val="24"/>
        </w:rPr>
        <w:t>);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B9A">
        <w:rPr>
          <w:rFonts w:ascii="Times New Roman" w:hAnsi="Times New Roman" w:cs="Times New Roman"/>
          <w:sz w:val="24"/>
          <w:szCs w:val="24"/>
        </w:rPr>
        <w:t xml:space="preserve">«Тетрадь по литературному чтению. 4 класс» (авторы </w:t>
      </w:r>
      <w:proofErr w:type="spellStart"/>
      <w:r w:rsidRPr="00DB3B9A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DB3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B9A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DB3B9A">
        <w:rPr>
          <w:rFonts w:ascii="Times New Roman" w:hAnsi="Times New Roman" w:cs="Times New Roman"/>
          <w:sz w:val="24"/>
          <w:szCs w:val="24"/>
        </w:rPr>
        <w:t>);</w:t>
      </w:r>
    </w:p>
    <w:p w:rsidR="00F74765" w:rsidRPr="00DB3B9A" w:rsidRDefault="00F74765" w:rsidP="00DB3B9A">
      <w:pPr>
        <w:pStyle w:val="a5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уроков литературного чтения – формирование читательской компетенции младшего школьника. В начальной школе необходимо заложить основы формирования </w:t>
      </w:r>
      <w:r w:rsidRPr="00DB3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грамотного читателя</w:t>
      </w: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DB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F74765" w:rsidRPr="00DB3B9A" w:rsidRDefault="00F74765" w:rsidP="00F7476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3B9A">
        <w:rPr>
          <w:rFonts w:ascii="Times New Roman" w:eastAsia="SchoolBookC" w:hAnsi="Times New Roman" w:cs="Times New Roman"/>
          <w:sz w:val="24"/>
          <w:szCs w:val="24"/>
          <w:lang w:eastAsia="ru-RU"/>
        </w:rPr>
        <w:t>4) 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F74765" w:rsidRPr="00DB3B9A" w:rsidRDefault="00F74765" w:rsidP="00F74765">
      <w:pPr>
        <w:pStyle w:val="a5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B3B9A">
        <w:rPr>
          <w:rFonts w:ascii="Times New Roman" w:hAnsi="Times New Roman" w:cs="Times New Roman"/>
          <w:sz w:val="24"/>
          <w:szCs w:val="24"/>
        </w:rPr>
        <w:t>Содержание программы направлено на усвоение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по литературному чтению и авторской программой учебного курса.</w:t>
      </w:r>
    </w:p>
    <w:p w:rsidR="00F74765" w:rsidRPr="00DB3B9A" w:rsidRDefault="00F74765" w:rsidP="00F74765">
      <w:pPr>
        <w:tabs>
          <w:tab w:val="left" w:pos="108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К числу планируемых результатов освоения основной образовательной программы отнесены: </w:t>
      </w:r>
    </w:p>
    <w:p w:rsidR="00F74765" w:rsidRPr="00DB3B9A" w:rsidRDefault="00F74765" w:rsidP="00F74765">
      <w:pPr>
        <w:tabs>
          <w:tab w:val="left" w:pos="108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• личностные результаты — готовность и способность </w:t>
      </w:r>
      <w:proofErr w:type="gramStart"/>
      <w:r w:rsidRPr="00DB3B9A">
        <w:rPr>
          <w:rFonts w:ascii="Times New Roman" w:hAnsi="Times New Roman" w:cs="Times New Roman"/>
        </w:rPr>
        <w:t>обучающихся</w:t>
      </w:r>
      <w:proofErr w:type="gramEnd"/>
      <w:r w:rsidRPr="00DB3B9A">
        <w:rPr>
          <w:rFonts w:ascii="Times New Roman" w:hAnsi="Times New Roman" w:cs="Times New Roman"/>
        </w:rPr>
        <w:t xml:space="preserve"> к саморазвитию, </w:t>
      </w:r>
      <w:proofErr w:type="spellStart"/>
      <w:r w:rsidRPr="00DB3B9A">
        <w:rPr>
          <w:rFonts w:ascii="Times New Roman" w:hAnsi="Times New Roman" w:cs="Times New Roman"/>
        </w:rPr>
        <w:t>сформированность</w:t>
      </w:r>
      <w:proofErr w:type="spellEnd"/>
      <w:r w:rsidRPr="00DB3B9A">
        <w:rPr>
          <w:rFonts w:ascii="Times New Roman" w:hAnsi="Times New Roman" w:cs="Times New Roman"/>
        </w:rPr>
        <w:t xml:space="preserve"> мотивации к учению и познанию;</w:t>
      </w:r>
    </w:p>
    <w:p w:rsidR="00F74765" w:rsidRPr="00DB3B9A" w:rsidRDefault="00F74765" w:rsidP="00F74765">
      <w:pPr>
        <w:tabs>
          <w:tab w:val="left" w:pos="108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• </w:t>
      </w:r>
      <w:proofErr w:type="spellStart"/>
      <w:r w:rsidRPr="00DB3B9A">
        <w:rPr>
          <w:rFonts w:ascii="Times New Roman" w:hAnsi="Times New Roman" w:cs="Times New Roman"/>
        </w:rPr>
        <w:t>метапредметные</w:t>
      </w:r>
      <w:proofErr w:type="spellEnd"/>
      <w:r w:rsidRPr="00DB3B9A">
        <w:rPr>
          <w:rFonts w:ascii="Times New Roman" w:hAnsi="Times New Roman" w:cs="Times New Roman"/>
        </w:rPr>
        <w:t xml:space="preserve"> результаты — освоенные </w:t>
      </w:r>
      <w:proofErr w:type="gramStart"/>
      <w:r w:rsidRPr="00DB3B9A">
        <w:rPr>
          <w:rFonts w:ascii="Times New Roman" w:hAnsi="Times New Roman" w:cs="Times New Roman"/>
        </w:rPr>
        <w:t>обучающимися</w:t>
      </w:r>
      <w:proofErr w:type="gramEnd"/>
      <w:r w:rsidRPr="00DB3B9A">
        <w:rPr>
          <w:rFonts w:ascii="Times New Roman" w:hAnsi="Times New Roman" w:cs="Times New Roman"/>
        </w:rPr>
        <w:t xml:space="preserve"> универсальные учебные действия (познавательные, регулятивные и коммуникативные); </w:t>
      </w:r>
    </w:p>
    <w:p w:rsidR="00F74765" w:rsidRPr="00DB3B9A" w:rsidRDefault="00F74765" w:rsidP="00F74765">
      <w:pPr>
        <w:tabs>
          <w:tab w:val="left" w:pos="108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</w:t>
      </w:r>
      <w:proofErr w:type="gramStart"/>
      <w:r w:rsidRPr="00DB3B9A">
        <w:rPr>
          <w:rFonts w:ascii="Times New Roman" w:hAnsi="Times New Roman" w:cs="Times New Roman"/>
        </w:rPr>
        <w:t xml:space="preserve">• предметные результаты — освоенный обучающимися в ходе изучения учебных предметов опыт специфической для каждой </w:t>
      </w:r>
      <w:r w:rsidRPr="00DB3B9A">
        <w:rPr>
          <w:rFonts w:ascii="Times New Roman" w:hAnsi="Times New Roman" w:cs="Times New Roman"/>
        </w:rPr>
        <w:lastRenderedPageBreak/>
        <w:t xml:space="preserve">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F74765" w:rsidRPr="00DB3B9A" w:rsidRDefault="00F74765" w:rsidP="00F74765">
      <w:pPr>
        <w:tabs>
          <w:tab w:val="left" w:pos="72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>В основе реализации основной рабочей программы лежит системно-</w:t>
      </w:r>
      <w:proofErr w:type="spellStart"/>
      <w:r w:rsidRPr="00DB3B9A">
        <w:rPr>
          <w:rFonts w:ascii="Times New Roman" w:hAnsi="Times New Roman" w:cs="Times New Roman"/>
        </w:rPr>
        <w:t>деятельностный</w:t>
      </w:r>
      <w:proofErr w:type="spellEnd"/>
      <w:r w:rsidRPr="00DB3B9A">
        <w:rPr>
          <w:rFonts w:ascii="Times New Roman" w:hAnsi="Times New Roman" w:cs="Times New Roman"/>
        </w:rPr>
        <w:t xml:space="preserve"> подход, который предполагает включение детей в разные виды деятельности, приводящим к конкретным результатам.</w:t>
      </w:r>
    </w:p>
    <w:p w:rsidR="00F74765" w:rsidRPr="00DB3B9A" w:rsidRDefault="00F74765" w:rsidP="00F74765">
      <w:pPr>
        <w:autoSpaceDE w:val="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ab/>
        <w:t>Данная программа позволяет обеспечить требуемый уровень подготовки школьников («ученик научится»), предусматриваемый ФГОС НОО, а так же позволяет осуществлять подготовку, которая является достаточной для повышенного уровня изучения математики («ученик получит возможность научиться»).</w:t>
      </w:r>
    </w:p>
    <w:p w:rsidR="00F74765" w:rsidRPr="00DB3B9A" w:rsidRDefault="00F74765" w:rsidP="00F74765">
      <w:pPr>
        <w:tabs>
          <w:tab w:val="left" w:pos="720"/>
        </w:tabs>
        <w:autoSpaceDE w:val="0"/>
        <w:jc w:val="both"/>
        <w:rPr>
          <w:rFonts w:ascii="Times New Roman" w:eastAsia="SimSun" w:hAnsi="Times New Roman" w:cs="Times New Roman"/>
          <w:lang w:eastAsia="zh-CN"/>
        </w:rPr>
      </w:pPr>
      <w:r w:rsidRPr="00DB3B9A">
        <w:rPr>
          <w:rFonts w:ascii="Times New Roman" w:hAnsi="Times New Roman" w:cs="Times New Roman"/>
        </w:rPr>
        <w:tab/>
        <w:t>Одной из ведущих технологий оценивания достижений школьниками планируемых результатов образования будет являться мониторинг учебного процесса с фиксацией результатов в листах достижений, портфолио.</w:t>
      </w:r>
    </w:p>
    <w:p w:rsidR="00F74765" w:rsidRPr="00DB3B9A" w:rsidRDefault="00F74765" w:rsidP="00F74765">
      <w:pPr>
        <w:tabs>
          <w:tab w:val="left" w:pos="540"/>
        </w:tabs>
        <w:autoSpaceDE w:val="0"/>
        <w:jc w:val="both"/>
        <w:rPr>
          <w:rFonts w:ascii="Times New Roman" w:eastAsia="SimSun" w:hAnsi="Times New Roman" w:cs="Times New Roman"/>
          <w:lang w:eastAsia="zh-CN"/>
        </w:rPr>
      </w:pPr>
      <w:r w:rsidRPr="00DB3B9A">
        <w:rPr>
          <w:rFonts w:ascii="Times New Roman" w:hAnsi="Times New Roman" w:cs="Times New Roman"/>
        </w:rPr>
        <w:tab/>
        <w:t xml:space="preserve">  </w:t>
      </w:r>
      <w:r w:rsidRPr="00DB3B9A">
        <w:rPr>
          <w:rFonts w:ascii="Times New Roman" w:eastAsia="SimSun" w:hAnsi="Times New Roman" w:cs="Times New Roman"/>
          <w:lang w:eastAsia="zh-CN"/>
        </w:rPr>
        <w:t>Инструментарий, используемый при оценивании, носит двухуровневый (базовый и повышенный) характер.</w:t>
      </w:r>
    </w:p>
    <w:p w:rsidR="00F74765" w:rsidRPr="00DB3B9A" w:rsidRDefault="00F74765" w:rsidP="00F74765">
      <w:pPr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</w:rPr>
        <w:tab/>
      </w:r>
      <w:r w:rsidRPr="00DB3B9A">
        <w:rPr>
          <w:rFonts w:ascii="Times New Roman" w:eastAsia="SimSun" w:hAnsi="Times New Roman" w:cs="Times New Roman"/>
          <w:lang w:eastAsia="zh-CN"/>
        </w:rPr>
        <w:t>В качестве инструментария оценивания будут использованы устные ответы, письменные работы, проекты, творческие работы, презентации и др.</w:t>
      </w:r>
    </w:p>
    <w:p w:rsidR="00F74765" w:rsidRPr="00DB3B9A" w:rsidRDefault="00F74765" w:rsidP="00F74765">
      <w:pPr>
        <w:ind w:firstLine="708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  <w:b/>
        </w:rPr>
        <w:t>Текущий контроль</w:t>
      </w:r>
      <w:r w:rsidRPr="00DB3B9A">
        <w:rPr>
          <w:rFonts w:ascii="Times New Roman" w:hAnsi="Times New Roman" w:cs="Times New Roman"/>
        </w:rPr>
        <w:t xml:space="preserve"> присутствует на каждом уроке: выразительное чтение, выборочное чтение, чтение по ролям, чтение наизусть, составление плана, краткий и подробный пересказ, составление характеристики героя и др.</w:t>
      </w:r>
    </w:p>
    <w:p w:rsidR="00F74765" w:rsidRPr="00DB3B9A" w:rsidRDefault="00F74765" w:rsidP="00F74765">
      <w:pPr>
        <w:ind w:firstLine="708"/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  <w:b/>
        </w:rPr>
        <w:t xml:space="preserve">Тематический контроль </w:t>
      </w:r>
      <w:r w:rsidRPr="00DB3B9A">
        <w:rPr>
          <w:rFonts w:ascii="Times New Roman" w:hAnsi="Times New Roman" w:cs="Times New Roman"/>
        </w:rPr>
        <w:t xml:space="preserve">осуществляется по отдельным темам в форме творческих заданий. Например: составить рассказ-рассуждение на тему: «Чему учит сказка?» или сочинить свою сказку; </w:t>
      </w:r>
      <w:proofErr w:type="spellStart"/>
      <w:r w:rsidRPr="00DB3B9A">
        <w:rPr>
          <w:rFonts w:ascii="Times New Roman" w:hAnsi="Times New Roman" w:cs="Times New Roman"/>
        </w:rPr>
        <w:t>инсценирование</w:t>
      </w:r>
      <w:proofErr w:type="spellEnd"/>
      <w:r w:rsidRPr="00DB3B9A">
        <w:rPr>
          <w:rFonts w:ascii="Times New Roman" w:hAnsi="Times New Roman" w:cs="Times New Roman"/>
        </w:rPr>
        <w:t xml:space="preserve"> произведения, конкурс на самого лучшего  в мире рассказчика и т.п. Также тематический контроль предусматривает проведение тестов по отдельным темам и произведениям.</w:t>
      </w:r>
    </w:p>
    <w:p w:rsidR="00F74765" w:rsidRPr="00DB3B9A" w:rsidRDefault="00F74765" w:rsidP="00F74765">
      <w:pPr>
        <w:ind w:firstLine="708"/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  <w:b/>
        </w:rPr>
        <w:t xml:space="preserve">Итоговый контроль </w:t>
      </w:r>
      <w:r w:rsidRPr="00DB3B9A">
        <w:rPr>
          <w:rFonts w:ascii="Times New Roman" w:hAnsi="Times New Roman" w:cs="Times New Roman"/>
        </w:rPr>
        <w:t xml:space="preserve">осуществляется по рабочей тетради по литературному чтению в приложении к учебнику </w:t>
      </w:r>
      <w:proofErr w:type="spellStart"/>
      <w:r w:rsidRPr="00DB3B9A">
        <w:rPr>
          <w:rFonts w:ascii="Times New Roman" w:hAnsi="Times New Roman" w:cs="Times New Roman"/>
        </w:rPr>
        <w:t>Р.Н.Бунеева</w:t>
      </w:r>
      <w:proofErr w:type="spellEnd"/>
      <w:r w:rsidRPr="00DB3B9A">
        <w:rPr>
          <w:rFonts w:ascii="Times New Roman" w:hAnsi="Times New Roman" w:cs="Times New Roman"/>
        </w:rPr>
        <w:t xml:space="preserve">, </w:t>
      </w:r>
      <w:proofErr w:type="spellStart"/>
      <w:r w:rsidRPr="00DB3B9A">
        <w:rPr>
          <w:rFonts w:ascii="Times New Roman" w:hAnsi="Times New Roman" w:cs="Times New Roman"/>
        </w:rPr>
        <w:t>Е.В.Бунеевой</w:t>
      </w:r>
      <w:proofErr w:type="spellEnd"/>
      <w:r w:rsidRPr="00DB3B9A">
        <w:rPr>
          <w:rFonts w:ascii="Times New Roman" w:hAnsi="Times New Roman" w:cs="Times New Roman"/>
        </w:rPr>
        <w:t xml:space="preserve"> «В океане света» 4 класс, М.: «</w:t>
      </w:r>
      <w:proofErr w:type="spellStart"/>
      <w:r w:rsidRPr="00DB3B9A">
        <w:rPr>
          <w:rFonts w:ascii="Times New Roman" w:hAnsi="Times New Roman" w:cs="Times New Roman"/>
        </w:rPr>
        <w:t>Баласс</w:t>
      </w:r>
      <w:proofErr w:type="spellEnd"/>
      <w:r w:rsidRPr="00DB3B9A">
        <w:rPr>
          <w:rFonts w:ascii="Times New Roman" w:hAnsi="Times New Roman" w:cs="Times New Roman"/>
        </w:rPr>
        <w:t>», 2012. После изучения каждого раздела предусмотрена проверочная работа, состоящая из тестовых заданий, вопросов по содержанию раздела и заданий творческого характера.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На уроках литературного чтения ведущей является </w:t>
      </w:r>
      <w:r w:rsidRPr="00DB3B9A">
        <w:rPr>
          <w:rFonts w:ascii="Times New Roman" w:eastAsia="SchoolBookC" w:hAnsi="Times New Roman" w:cs="Times New Roman"/>
          <w:b/>
          <w:bCs/>
          <w:kern w:val="0"/>
          <w:lang w:eastAsia="ru-RU" w:bidi="ar-SA"/>
        </w:rPr>
        <w:t>технология формирования типа правильной читательской деятельности (технология продуктивного чтения)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, обеспечивающая формирование читательской компетенции младших школьников.</w:t>
      </w:r>
    </w:p>
    <w:p w:rsidR="00F74765" w:rsidRPr="00DB3B9A" w:rsidRDefault="00F74765" w:rsidP="00F7476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В данной программе реализуется принцип </w:t>
      </w:r>
      <w:r w:rsidRPr="00DB3B9A">
        <w:rPr>
          <w:rFonts w:ascii="Times New Roman" w:hAnsi="Times New Roman" w:cs="Times New Roman"/>
          <w:b/>
          <w:bCs/>
        </w:rPr>
        <w:t xml:space="preserve">идейно-художественной значимости </w:t>
      </w:r>
      <w:r w:rsidRPr="00DB3B9A">
        <w:rPr>
          <w:rFonts w:ascii="Times New Roman" w:hAnsi="Times New Roman" w:cs="Times New Roman"/>
        </w:rPr>
        <w:t xml:space="preserve">для ребенка того, что он читает, т.е. связь литературы с жизнью детей, с их вкусами, интересами, потребностями. Это достигается с помощью «сквозных» персонажей и построения учебных книг, а значит, и система уроков чтения в форме эвристической беседы. </w:t>
      </w:r>
    </w:p>
    <w:p w:rsidR="00F74765" w:rsidRPr="00DB3B9A" w:rsidRDefault="00F74765" w:rsidP="00F747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74765" w:rsidRPr="00DB3B9A" w:rsidRDefault="00F74765" w:rsidP="00F7476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B3B9A">
        <w:rPr>
          <w:rFonts w:ascii="Times New Roman" w:hAnsi="Times New Roman" w:cs="Times New Roman"/>
          <w:b/>
          <w:bCs/>
        </w:rPr>
        <w:t>Общая характеристика учебного предмета.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В курсе литературного чтения реализуются следующие </w:t>
      </w:r>
      <w:r w:rsidRPr="00DB3B9A">
        <w:rPr>
          <w:rFonts w:ascii="Times New Roman" w:eastAsia="SchoolBookC" w:hAnsi="Times New Roman" w:cs="Times New Roman"/>
          <w:i/>
          <w:iCs/>
          <w:kern w:val="0"/>
          <w:lang w:eastAsia="ru-RU" w:bidi="ar-SA"/>
        </w:rPr>
        <w:t>сквозные линии развития учащихся средствами предмета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.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rPr>
          <w:rFonts w:ascii="Times New Roman" w:eastAsia="SchoolBookC" w:hAnsi="Times New Roman" w:cs="Times New Roman"/>
          <w:i/>
          <w:iCs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i/>
          <w:iCs/>
          <w:kern w:val="0"/>
          <w:lang w:eastAsia="ru-RU" w:bidi="ar-SA"/>
        </w:rPr>
        <w:t>Линии, общие с курсом русского языка: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2) овладение техникой чтения, приёмами понимания и анализа текстов;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ab/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3) овладение умениями, навыками различных видов устной и письменной речи.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i/>
          <w:iCs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i/>
          <w:iCs/>
          <w:kern w:val="0"/>
          <w:lang w:eastAsia="ru-RU" w:bidi="ar-SA"/>
        </w:rPr>
        <w:t>Линии, специфические для курса «Литературное чтение»: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lastRenderedPageBreak/>
        <w:t xml:space="preserve">4) определение и объяснение своего эмоционально-оценочного отношения к </w:t>
      </w:r>
      <w:proofErr w:type="gramStart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прочитанному</w:t>
      </w:r>
      <w:proofErr w:type="gramEnd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;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5) приобщение к литературе как искусству слова;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6) приобретение и первичная систематизация знаний о литературе, книгах, писателях.</w:t>
      </w:r>
    </w:p>
    <w:p w:rsidR="00F74765" w:rsidRPr="00DB3B9A" w:rsidRDefault="00F74765" w:rsidP="00F747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В программе за основу взят традиционный </w:t>
      </w:r>
      <w:r w:rsidRPr="00DB3B9A">
        <w:rPr>
          <w:rFonts w:ascii="Times New Roman" w:eastAsia="SchoolBookC" w:hAnsi="Times New Roman" w:cs="Times New Roman"/>
          <w:b/>
          <w:bCs/>
          <w:i/>
          <w:iCs/>
          <w:kern w:val="0"/>
          <w:lang w:eastAsia="ru-RU" w:bidi="ar-SA"/>
        </w:rPr>
        <w:t xml:space="preserve">тематический принцип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группировки материала, все учебники объединены внутренней логикой. </w:t>
      </w:r>
    </w:p>
    <w:p w:rsidR="00083106" w:rsidRPr="00DB3B9A" w:rsidRDefault="00083106" w:rsidP="00083106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>На уроках детской литературы в 4 классе дети получают целостное представление об истории русской литературы: о писателях и их героях, о темах и жанрах. Дети видят связь судьбы писателя и его творчества с историей детской литературы.</w:t>
      </w:r>
    </w:p>
    <w:p w:rsidR="00083106" w:rsidRPr="00DB3B9A" w:rsidRDefault="00083106" w:rsidP="00083106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Форма подачи текстов в 4 классе – диалоги постоянно действующих героев: профессора Николая Александровича Рождественского и близнецов-четвероклассников Игоря и Оли. С помощью современной машины времени они путешествуют по страницам истории детской литературы в прошлое. </w:t>
      </w:r>
    </w:p>
    <w:p w:rsidR="00083106" w:rsidRPr="00DB3B9A" w:rsidRDefault="00083106" w:rsidP="00083106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>В 4 классе дети продолжают осваивать технологию формирования правильного типа читательской деятельности, но эта технология к этому году видоизменяется, преобразуется, сохраняя при этом свою суть. Преобразование происходит по пути увеличения доли самостоятельности ребенка на каждом из этапов освоения текста. В 4 классе доля самостоятельной читательской деятельности ученика продолжает увеличиваться в основном за счет творческой деятельности.</w:t>
      </w:r>
    </w:p>
    <w:p w:rsidR="0085667B" w:rsidRPr="00DB3B9A" w:rsidRDefault="0085667B" w:rsidP="00F74765">
      <w:pPr>
        <w:jc w:val="both"/>
        <w:rPr>
          <w:rFonts w:ascii="Times New Roman" w:hAnsi="Times New Roman" w:cs="Times New Roman"/>
        </w:rPr>
      </w:pPr>
    </w:p>
    <w:p w:rsidR="00083106" w:rsidRPr="00DB3B9A" w:rsidRDefault="00083106" w:rsidP="0008310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B3B9A">
        <w:rPr>
          <w:rFonts w:ascii="Times New Roman" w:hAnsi="Times New Roman" w:cs="Times New Roman"/>
          <w:b/>
          <w:bCs/>
        </w:rPr>
        <w:t>Место учебного предмета литературное чтение в учебном плане</w:t>
      </w:r>
    </w:p>
    <w:p w:rsidR="00083106" w:rsidRPr="00DB3B9A" w:rsidRDefault="00083106" w:rsidP="0008310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Учебный предмет литературное чтение является обязательным в </w:t>
      </w:r>
      <w:proofErr w:type="spellStart"/>
      <w:r w:rsidRPr="00DB3B9A">
        <w:rPr>
          <w:rFonts w:ascii="Times New Roman" w:hAnsi="Times New Roman" w:cs="Times New Roman"/>
        </w:rPr>
        <w:t>БУПе</w:t>
      </w:r>
      <w:proofErr w:type="spellEnd"/>
      <w:r w:rsidRPr="00DB3B9A">
        <w:rPr>
          <w:rFonts w:ascii="Times New Roman" w:hAnsi="Times New Roman" w:cs="Times New Roman"/>
        </w:rPr>
        <w:t xml:space="preserve"> с недельной  нагрузкой 4 часа. Всего за год 136 часов.</w:t>
      </w:r>
    </w:p>
    <w:p w:rsidR="00083106" w:rsidRPr="00DB3B9A" w:rsidRDefault="00083106" w:rsidP="00083106">
      <w:pPr>
        <w:pStyle w:val="a3"/>
        <w:tabs>
          <w:tab w:val="left" w:pos="7845"/>
        </w:tabs>
        <w:jc w:val="center"/>
        <w:rPr>
          <w:rFonts w:ascii="Times New Roman" w:hAnsi="Times New Roman" w:cs="Times New Roman"/>
          <w:b/>
          <w:bCs/>
        </w:rPr>
      </w:pPr>
    </w:p>
    <w:p w:rsidR="00083106" w:rsidRPr="00DB3B9A" w:rsidRDefault="00083106" w:rsidP="00083106">
      <w:pPr>
        <w:pStyle w:val="a3"/>
        <w:tabs>
          <w:tab w:val="left" w:pos="7845"/>
        </w:tabs>
        <w:jc w:val="center"/>
        <w:rPr>
          <w:rFonts w:ascii="Times New Roman" w:hAnsi="Times New Roman" w:cs="Times New Roman"/>
          <w:b/>
          <w:bCs/>
        </w:rPr>
      </w:pPr>
      <w:r w:rsidRPr="00DB3B9A">
        <w:rPr>
          <w:rFonts w:ascii="Times New Roman" w:hAnsi="Times New Roman" w:cs="Times New Roman"/>
          <w:b/>
          <w:bCs/>
        </w:rPr>
        <w:t>Ценностные ориентации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жизни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добра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– направленность на развитие и сохранение жизни через </w:t>
      </w:r>
      <w:proofErr w:type="gramStart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сострадание</w:t>
      </w:r>
      <w:proofErr w:type="gramEnd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 и милосердие как проявление любви.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свободы, чести и достоинства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как основа современных принципов и правил межличностных отношений.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природы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красоты и гармонии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истины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само познание</w:t>
      </w:r>
      <w:proofErr w:type="gramEnd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 как ценность – одна из задач образования, в том числе литературного.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семьи.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близким</w:t>
      </w:r>
      <w:proofErr w:type="gramEnd"/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, чувства любви, благодарности, взаимной ответственности.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lastRenderedPageBreak/>
        <w:t xml:space="preserve">Ценность труда и творчества.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гражданственности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патриотизма.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Любовь к России, активный интерес к её прошлому и настоящему, готовность служить ей.</w:t>
      </w:r>
    </w:p>
    <w:p w:rsidR="00083106" w:rsidRPr="00DB3B9A" w:rsidRDefault="00083106" w:rsidP="0008310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kern w:val="0"/>
          <w:lang w:eastAsia="ru-RU" w:bidi="ar-SA"/>
        </w:rPr>
      </w:pPr>
      <w:r w:rsidRPr="00DB3B9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Ценность человечества. </w:t>
      </w:r>
      <w:r w:rsidRPr="00DB3B9A">
        <w:rPr>
          <w:rFonts w:ascii="Times New Roman" w:eastAsia="SchoolBookC" w:hAnsi="Times New Roman" w:cs="Times New Roman"/>
          <w:kern w:val="0"/>
          <w:lang w:eastAsia="ru-RU" w:bidi="ar-SA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83106" w:rsidRPr="00DB3B9A" w:rsidRDefault="00083106" w:rsidP="00083106">
      <w:pP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:rsidR="00083106" w:rsidRPr="00DB3B9A" w:rsidRDefault="00083106" w:rsidP="00F74765">
      <w:pPr>
        <w:jc w:val="both"/>
        <w:rPr>
          <w:rFonts w:ascii="Times New Roman" w:hAnsi="Times New Roman" w:cs="Times New Roman"/>
        </w:rPr>
      </w:pPr>
    </w:p>
    <w:p w:rsidR="00083106" w:rsidRPr="00DB3B9A" w:rsidRDefault="00083106" w:rsidP="0008310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83106" w:rsidRPr="00DB3B9A" w:rsidRDefault="00083106" w:rsidP="0008310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B3B9A">
        <w:rPr>
          <w:rFonts w:ascii="Times New Roman" w:hAnsi="Times New Roman" w:cs="Times New Roman"/>
          <w:b/>
          <w:bCs/>
        </w:rPr>
        <w:t xml:space="preserve"> Планируемые образовательные результаты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429"/>
        <w:gridCol w:w="5085"/>
      </w:tblGrid>
      <w:tr w:rsidR="00083106" w:rsidRPr="00DB3B9A" w:rsidTr="00984093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106" w:rsidRPr="00DB3B9A" w:rsidRDefault="00083106" w:rsidP="009840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Содержание учебной программы литературное чтение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106" w:rsidRPr="00DB3B9A" w:rsidRDefault="00083106" w:rsidP="009840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106" w:rsidRPr="00DB3B9A" w:rsidRDefault="00083106" w:rsidP="009840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Предметные результаты освоения программы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106" w:rsidRPr="00DB3B9A" w:rsidRDefault="00083106" w:rsidP="009840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Личностные и </w:t>
            </w:r>
            <w:proofErr w:type="spellStart"/>
            <w:r w:rsidRPr="00DB3B9A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083106" w:rsidRPr="00DB3B9A" w:rsidRDefault="00083106" w:rsidP="0098409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результаты освоения программы</w:t>
            </w:r>
          </w:p>
        </w:tc>
      </w:tr>
      <w:tr w:rsidR="00425B8F" w:rsidRPr="00DB3B9A" w:rsidTr="00853C6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Любимые книги 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воспринимать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на слух тексты в исполнении учителя, учащихся;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осознанно, правильно, выразительно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читать вслух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самостоятельно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прогнозировать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содержание текста до чтения;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самостоятельно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находить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ключевые слова;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самостоятельно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осваивать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формулировать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основную мысль текста;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составлять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 xml:space="preserve"> простой и сложный план 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lastRenderedPageBreak/>
              <w:t>текста;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писать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 xml:space="preserve"> сочинение на материале </w:t>
            </w:r>
            <w:proofErr w:type="gramStart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прочитанного</w:t>
            </w:r>
            <w:proofErr w:type="gramEnd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 xml:space="preserve"> с предварительной подготовкой;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аргументированно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высказывать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 xml:space="preserve"> своё отношение к </w:t>
            </w:r>
            <w:proofErr w:type="gramStart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прочитанному</w:t>
            </w:r>
            <w:proofErr w:type="gramEnd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, к героям,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понимать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</w:t>
            </w:r>
            <w:proofErr w:type="spellStart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и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определять</w:t>
            </w:r>
            <w:proofErr w:type="spellEnd"/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свои эмоции;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понимать и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формулировать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своё отношение к авторской манере письма;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иметь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собственные читательские приоритеты, уважительно относиться к предпочтениям других;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самостоятельно </w:t>
            </w: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давать характеристику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героя (портрет, черты характера и поступки, речь, отношение автора к герою; собственное отношение к герою);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относить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относить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произведения к жанру басни, фантастической повести по определённым признакам;</w:t>
            </w:r>
          </w:p>
          <w:p w:rsidR="00425B8F" w:rsidRPr="00DB3B9A" w:rsidRDefault="00425B8F" w:rsidP="00425B8F">
            <w:pPr>
              <w:widowControl/>
              <w:numPr>
                <w:ilvl w:val="0"/>
                <w:numId w:val="2"/>
              </w:numPr>
              <w:suppressAutoHyphens w:val="0"/>
              <w:ind w:left="600" w:right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eastAsia="Times New Roman" w:hAnsi="Times New Roman" w:cs="Times New Roman"/>
                <w:i/>
                <w:iCs/>
                <w:color w:val="170E02"/>
                <w:kern w:val="0"/>
                <w:lang w:eastAsia="ru-RU" w:bidi="ar-SA"/>
              </w:rPr>
              <w:t>видеть</w:t>
            </w:r>
            <w:r w:rsidRPr="00DB3B9A">
              <w:rPr>
                <w:rFonts w:ascii="Times New Roman" w:eastAsia="Times New Roman" w:hAnsi="Times New Roman" w:cs="Times New Roman"/>
                <w:color w:val="170E02"/>
                <w:kern w:val="0"/>
                <w:lang w:eastAsia="ru-RU" w:bidi="ar-SA"/>
              </w:rPr>
              <w:t> языковые средства, использованные автором.</w:t>
            </w:r>
          </w:p>
        </w:tc>
        <w:tc>
          <w:tcPr>
            <w:tcW w:w="50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  <w:i/>
              </w:rPr>
            </w:pPr>
            <w:r w:rsidRPr="00DB3B9A">
              <w:rPr>
                <w:rFonts w:ascii="Times New Roman" w:hAnsi="Times New Roman" w:cs="Times New Roman"/>
                <w:i/>
              </w:rPr>
              <w:lastRenderedPageBreak/>
              <w:t>Познавательные УУД: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– вычитывать все виды текстовой информации: </w:t>
            </w:r>
            <w:proofErr w:type="spellStart"/>
            <w:r w:rsidRPr="00DB3B9A">
              <w:rPr>
                <w:rFonts w:ascii="Times New Roman" w:hAnsi="Times New Roman" w:cs="Times New Roman"/>
              </w:rPr>
              <w:t>фактуальную</w:t>
            </w:r>
            <w:proofErr w:type="spellEnd"/>
            <w:r w:rsidRPr="00DB3B9A">
              <w:rPr>
                <w:rFonts w:ascii="Times New Roman" w:hAnsi="Times New Roman" w:cs="Times New Roman"/>
              </w:rPr>
              <w:t xml:space="preserve">, подтекстовую, </w:t>
            </w:r>
            <w:proofErr w:type="gramStart"/>
            <w:r w:rsidRPr="00DB3B9A"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 w:rsidRPr="00DB3B9A">
              <w:rPr>
                <w:rFonts w:ascii="Times New Roman" w:hAnsi="Times New Roman" w:cs="Times New Roman"/>
              </w:rPr>
              <w:t>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пользоваться разными видами чтения: изучающим, просмотровым, ознакомительным;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извлекать информацию, представленную в разных формах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(сплошной текст; </w:t>
            </w:r>
            <w:proofErr w:type="spellStart"/>
            <w:r w:rsidRPr="00DB3B9A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Pr="00DB3B9A">
              <w:rPr>
                <w:rFonts w:ascii="Times New Roman" w:hAnsi="Times New Roman" w:cs="Times New Roman"/>
              </w:rPr>
              <w:t xml:space="preserve"> текст – иллюстрация, таблица, схема);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пользоваться словарями, справочниками;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осуществлять анализ и синтез;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устанавливать причинно-следственные связи;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lastRenderedPageBreak/>
              <w:t>– строить рассуждения.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  <w:i/>
              </w:rPr>
              <w:t>Средством развития</w:t>
            </w:r>
            <w:r w:rsidRPr="00DB3B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3B9A"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 w:rsidRPr="00DB3B9A">
              <w:rPr>
                <w:rFonts w:ascii="Times New Roman" w:hAnsi="Times New Roman" w:cs="Times New Roman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  <w:i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  <w:i/>
              </w:rPr>
            </w:pPr>
            <w:r w:rsidRPr="00DB3B9A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  <w:i/>
              </w:rPr>
              <w:t xml:space="preserve">– </w:t>
            </w:r>
            <w:r w:rsidRPr="00DB3B9A">
              <w:rPr>
                <w:rFonts w:ascii="Times New Roman" w:hAnsi="Times New Roman" w:cs="Times New Roman"/>
              </w:rPr>
              <w:t>оформлять свои мысли в устной и письменной форме с учётом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речевой ситуации;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адекватно использовать речевые средства для решения различных коммуникативных задач; владеть монологической и диалогической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формами речи;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высказывать и обосновывать свою точку зрения;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слушать и слышать других, пытаться принимать иную точку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зрения, быть готовым корректировать свою точку зрения;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– договариваться и приходить к общему решению </w:t>
            </w:r>
            <w:proofErr w:type="gramStart"/>
            <w:r w:rsidRPr="00DB3B9A">
              <w:rPr>
                <w:rFonts w:ascii="Times New Roman" w:hAnsi="Times New Roman" w:cs="Times New Roman"/>
              </w:rPr>
              <w:t>в</w:t>
            </w:r>
            <w:proofErr w:type="gramEnd"/>
            <w:r w:rsidRPr="00DB3B9A">
              <w:rPr>
                <w:rFonts w:ascii="Times New Roman" w:hAnsi="Times New Roman" w:cs="Times New Roman"/>
              </w:rPr>
              <w:t xml:space="preserve"> совместной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деятельности;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– задавать вопросы.</w:t>
            </w:r>
          </w:p>
        </w:tc>
      </w:tr>
      <w:tr w:rsidR="00425B8F" w:rsidRPr="00DB3B9A" w:rsidTr="00853C6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У истоков русской детской литературы 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9" w:type="dxa"/>
            <w:vMerge/>
            <w:tcBorders>
              <w:left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B8F" w:rsidRPr="00DB3B9A" w:rsidTr="00853C6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  <w:lang w:val="en-US"/>
              </w:rPr>
              <w:t>XIX</w:t>
            </w:r>
            <w:r w:rsidRPr="00DB3B9A">
              <w:rPr>
                <w:rFonts w:ascii="Times New Roman" w:hAnsi="Times New Roman" w:cs="Times New Roman"/>
              </w:rPr>
              <w:t xml:space="preserve"> век. Путешествие продолжается… </w:t>
            </w: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29" w:type="dxa"/>
            <w:vMerge/>
            <w:tcBorders>
              <w:left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B8F" w:rsidRPr="00DB3B9A" w:rsidTr="00853C6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 xml:space="preserve">Век </w:t>
            </w:r>
            <w:r w:rsidRPr="00DB3B9A">
              <w:rPr>
                <w:rFonts w:ascii="Times New Roman" w:hAnsi="Times New Roman" w:cs="Times New Roman"/>
                <w:lang w:val="en-US"/>
              </w:rPr>
              <w:t>XX</w:t>
            </w:r>
            <w:r w:rsidRPr="00DB3B9A">
              <w:rPr>
                <w:rFonts w:ascii="Times New Roman" w:hAnsi="Times New Roman" w:cs="Times New Roman"/>
              </w:rPr>
              <w:t>. Новые встречи со старыми друзьями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5B8F" w:rsidRPr="00DB3B9A" w:rsidRDefault="00425B8F" w:rsidP="00425B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3B9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2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B8F" w:rsidRPr="00DB3B9A" w:rsidRDefault="00425B8F" w:rsidP="00425B8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3106" w:rsidRPr="00DB3B9A" w:rsidRDefault="00083106" w:rsidP="00425B8F">
      <w:pPr>
        <w:jc w:val="both"/>
        <w:rPr>
          <w:rFonts w:ascii="Times New Roman" w:hAnsi="Times New Roman" w:cs="Times New Roman"/>
        </w:rPr>
      </w:pPr>
    </w:p>
    <w:p w:rsidR="00425B8F" w:rsidRPr="00DB3B9A" w:rsidRDefault="00425B8F" w:rsidP="00425B8F">
      <w:pPr>
        <w:jc w:val="center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  <w:b/>
        </w:rPr>
        <w:t>Содержание</w:t>
      </w:r>
      <w:r w:rsidR="00DB3B9A">
        <w:rPr>
          <w:rFonts w:ascii="Times New Roman" w:hAnsi="Times New Roman" w:cs="Times New Roman"/>
          <w:b/>
        </w:rPr>
        <w:t xml:space="preserve"> учебной программы</w:t>
      </w:r>
    </w:p>
    <w:p w:rsidR="006E1309" w:rsidRPr="00DB3B9A" w:rsidRDefault="006E1309" w:rsidP="00425B8F">
      <w:pPr>
        <w:jc w:val="center"/>
        <w:rPr>
          <w:rFonts w:ascii="Times New Roman" w:hAnsi="Times New Roman" w:cs="Times New Roman"/>
          <w:b/>
        </w:rPr>
      </w:pPr>
    </w:p>
    <w:p w:rsidR="00425B8F" w:rsidRPr="00DB3B9A" w:rsidRDefault="00425B8F" w:rsidP="00425B8F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B9A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Произведения современной детской литературы разных жанров.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lastRenderedPageBreak/>
        <w:t xml:space="preserve">     Стихи современных поэтов, отрывки из фантастической повести </w:t>
      </w:r>
      <w:proofErr w:type="spellStart"/>
      <w:r w:rsidRPr="00DB3B9A">
        <w:rPr>
          <w:rFonts w:ascii="Times New Roman" w:hAnsi="Times New Roman" w:cs="Times New Roman"/>
        </w:rPr>
        <w:t>Е.Велтисова</w:t>
      </w:r>
      <w:proofErr w:type="spellEnd"/>
      <w:r w:rsidRPr="00DB3B9A">
        <w:rPr>
          <w:rFonts w:ascii="Times New Roman" w:hAnsi="Times New Roman" w:cs="Times New Roman"/>
        </w:rPr>
        <w:t>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</w:rPr>
        <w:t xml:space="preserve">     </w:t>
      </w:r>
      <w:r w:rsidRPr="00DB3B9A">
        <w:rPr>
          <w:rFonts w:ascii="Times New Roman" w:hAnsi="Times New Roman" w:cs="Times New Roman"/>
          <w:b/>
        </w:rPr>
        <w:t>У истоков русской детской литературы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Отрывки из русских летописей. Русские народные сказки в разных записях. Стихи для детей поэтов </w:t>
      </w:r>
      <w:r w:rsidRPr="00DB3B9A">
        <w:rPr>
          <w:rFonts w:ascii="Times New Roman" w:hAnsi="Times New Roman" w:cs="Times New Roman"/>
          <w:lang w:val="en-US"/>
        </w:rPr>
        <w:t>XVII</w:t>
      </w:r>
      <w:r w:rsidRPr="00DB3B9A">
        <w:rPr>
          <w:rFonts w:ascii="Times New Roman" w:hAnsi="Times New Roman" w:cs="Times New Roman"/>
        </w:rPr>
        <w:t xml:space="preserve"> в. </w:t>
      </w:r>
      <w:proofErr w:type="spellStart"/>
      <w:r w:rsidRPr="00DB3B9A">
        <w:rPr>
          <w:rFonts w:ascii="Times New Roman" w:hAnsi="Times New Roman" w:cs="Times New Roman"/>
        </w:rPr>
        <w:t>Савватия</w:t>
      </w:r>
      <w:proofErr w:type="spellEnd"/>
      <w:r w:rsidRPr="00DB3B9A">
        <w:rPr>
          <w:rFonts w:ascii="Times New Roman" w:hAnsi="Times New Roman" w:cs="Times New Roman"/>
        </w:rPr>
        <w:t xml:space="preserve">, </w:t>
      </w:r>
      <w:proofErr w:type="spellStart"/>
      <w:r w:rsidRPr="00DB3B9A">
        <w:rPr>
          <w:rFonts w:ascii="Times New Roman" w:hAnsi="Times New Roman" w:cs="Times New Roman"/>
        </w:rPr>
        <w:t>Симеона</w:t>
      </w:r>
      <w:proofErr w:type="spellEnd"/>
      <w:r w:rsidRPr="00DB3B9A">
        <w:rPr>
          <w:rFonts w:ascii="Times New Roman" w:hAnsi="Times New Roman" w:cs="Times New Roman"/>
        </w:rPr>
        <w:t xml:space="preserve"> Полоцкого, </w:t>
      </w:r>
      <w:proofErr w:type="spellStart"/>
      <w:r w:rsidRPr="00DB3B9A">
        <w:rPr>
          <w:rFonts w:ascii="Times New Roman" w:hAnsi="Times New Roman" w:cs="Times New Roman"/>
        </w:rPr>
        <w:t>Кариона</w:t>
      </w:r>
      <w:proofErr w:type="spellEnd"/>
      <w:r w:rsidRPr="00DB3B9A">
        <w:rPr>
          <w:rFonts w:ascii="Times New Roman" w:hAnsi="Times New Roman" w:cs="Times New Roman"/>
        </w:rPr>
        <w:t xml:space="preserve"> Истомина. Произведения для детей писателей </w:t>
      </w:r>
      <w:r w:rsidRPr="00DB3B9A">
        <w:rPr>
          <w:rFonts w:ascii="Times New Roman" w:hAnsi="Times New Roman" w:cs="Times New Roman"/>
          <w:lang w:val="en-US"/>
        </w:rPr>
        <w:t>XXVIII</w:t>
      </w:r>
      <w:r w:rsidRPr="00DB3B9A">
        <w:rPr>
          <w:rFonts w:ascii="Times New Roman" w:hAnsi="Times New Roman" w:cs="Times New Roman"/>
        </w:rPr>
        <w:t xml:space="preserve"> в.: проза А.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Болотова</w:t>
      </w:r>
      <w:proofErr w:type="spellEnd"/>
      <w:r w:rsidRPr="00DB3B9A">
        <w:rPr>
          <w:rFonts w:ascii="Times New Roman" w:hAnsi="Times New Roman" w:cs="Times New Roman"/>
        </w:rPr>
        <w:t>, статьи Н.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Новикова из журнала «Детское чтение для сердца и разума», детские стихи А.</w:t>
      </w:r>
      <w:r w:rsidR="006E1309" w:rsidRPr="00DB3B9A">
        <w:rPr>
          <w:rFonts w:ascii="Times New Roman" w:hAnsi="Times New Roman" w:cs="Times New Roman"/>
        </w:rPr>
        <w:t xml:space="preserve"> Шишкова, </w:t>
      </w:r>
      <w:r w:rsidRPr="00DB3B9A">
        <w:rPr>
          <w:rFonts w:ascii="Times New Roman" w:hAnsi="Times New Roman" w:cs="Times New Roman"/>
        </w:rPr>
        <w:t>нравоучительный характер и прямая назидательность произведения для детей.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</w:rPr>
        <w:t xml:space="preserve">     </w:t>
      </w:r>
      <w:r w:rsidRPr="00DB3B9A">
        <w:rPr>
          <w:rFonts w:ascii="Times New Roman" w:hAnsi="Times New Roman" w:cs="Times New Roman"/>
          <w:b/>
        </w:rPr>
        <w:t xml:space="preserve">Детская литература </w:t>
      </w:r>
      <w:r w:rsidRPr="00DB3B9A">
        <w:rPr>
          <w:rFonts w:ascii="Times New Roman" w:hAnsi="Times New Roman" w:cs="Times New Roman"/>
          <w:b/>
          <w:lang w:val="en-US"/>
        </w:rPr>
        <w:t>XIX</w:t>
      </w:r>
      <w:r w:rsidRPr="00DB3B9A">
        <w:rPr>
          <w:rFonts w:ascii="Times New Roman" w:hAnsi="Times New Roman" w:cs="Times New Roman"/>
          <w:b/>
        </w:rPr>
        <w:t xml:space="preserve"> в.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Басни </w:t>
      </w:r>
      <w:proofErr w:type="spellStart"/>
      <w:r w:rsidRPr="00DB3B9A">
        <w:rPr>
          <w:rFonts w:ascii="Times New Roman" w:hAnsi="Times New Roman" w:cs="Times New Roman"/>
        </w:rPr>
        <w:t>И.Крылова</w:t>
      </w:r>
      <w:proofErr w:type="spellEnd"/>
      <w:proofErr w:type="gramStart"/>
      <w:r w:rsidRPr="00DB3B9A">
        <w:rPr>
          <w:rFonts w:ascii="Times New Roman" w:hAnsi="Times New Roman" w:cs="Times New Roman"/>
        </w:rPr>
        <w:t>.</w:t>
      </w:r>
      <w:proofErr w:type="gramEnd"/>
      <w:r w:rsidRPr="00DB3B9A">
        <w:rPr>
          <w:rFonts w:ascii="Times New Roman" w:hAnsi="Times New Roman" w:cs="Times New Roman"/>
        </w:rPr>
        <w:t xml:space="preserve"> </w:t>
      </w:r>
      <w:proofErr w:type="gramStart"/>
      <w:r w:rsidRPr="00DB3B9A">
        <w:rPr>
          <w:rFonts w:ascii="Times New Roman" w:hAnsi="Times New Roman" w:cs="Times New Roman"/>
        </w:rPr>
        <w:t>п</w:t>
      </w:r>
      <w:proofErr w:type="gramEnd"/>
      <w:r w:rsidRPr="00DB3B9A">
        <w:rPr>
          <w:rFonts w:ascii="Times New Roman" w:hAnsi="Times New Roman" w:cs="Times New Roman"/>
        </w:rPr>
        <w:t>ервая литературная сказка для детей «Чёрная курица, или Подземные жители» А.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 xml:space="preserve">Погорельского. «Сказка о царе </w:t>
      </w:r>
      <w:proofErr w:type="spellStart"/>
      <w:r w:rsidRPr="00DB3B9A">
        <w:rPr>
          <w:rFonts w:ascii="Times New Roman" w:hAnsi="Times New Roman" w:cs="Times New Roman"/>
        </w:rPr>
        <w:t>Салтане</w:t>
      </w:r>
      <w:proofErr w:type="spellEnd"/>
      <w:r w:rsidRPr="00DB3B9A">
        <w:rPr>
          <w:rFonts w:ascii="Times New Roman" w:hAnsi="Times New Roman" w:cs="Times New Roman"/>
        </w:rPr>
        <w:t>…» А.</w:t>
      </w:r>
      <w:r w:rsidR="006E1309" w:rsidRPr="00DB3B9A">
        <w:rPr>
          <w:rFonts w:ascii="Times New Roman" w:hAnsi="Times New Roman" w:cs="Times New Roman"/>
        </w:rPr>
        <w:t xml:space="preserve"> Пушкина</w:t>
      </w:r>
      <w:r w:rsidRPr="00DB3B9A">
        <w:rPr>
          <w:rFonts w:ascii="Times New Roman" w:hAnsi="Times New Roman" w:cs="Times New Roman"/>
        </w:rPr>
        <w:t xml:space="preserve"> «Спящая царевна» В.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Жуковского. Сказки и игры для детей В.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Даля. Исторические рассказы А.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Ишимовой</w:t>
      </w:r>
      <w:proofErr w:type="spellEnd"/>
      <w:r w:rsidRPr="00DB3B9A">
        <w:rPr>
          <w:rFonts w:ascii="Times New Roman" w:hAnsi="Times New Roman" w:cs="Times New Roman"/>
        </w:rPr>
        <w:t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 xml:space="preserve">Аксакова «Детские года </w:t>
      </w:r>
      <w:proofErr w:type="gramStart"/>
      <w:r w:rsidRPr="00DB3B9A">
        <w:rPr>
          <w:rFonts w:ascii="Times New Roman" w:hAnsi="Times New Roman" w:cs="Times New Roman"/>
        </w:rPr>
        <w:t>Багрова-внука</w:t>
      </w:r>
      <w:proofErr w:type="gramEnd"/>
      <w:r w:rsidRPr="00DB3B9A">
        <w:rPr>
          <w:rFonts w:ascii="Times New Roman" w:hAnsi="Times New Roman" w:cs="Times New Roman"/>
        </w:rPr>
        <w:t>». Стихи А.К.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Толстого, А.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Майкова</w:t>
      </w:r>
      <w:proofErr w:type="spellEnd"/>
      <w:r w:rsidRPr="00DB3B9A">
        <w:rPr>
          <w:rFonts w:ascii="Times New Roman" w:hAnsi="Times New Roman" w:cs="Times New Roman"/>
        </w:rPr>
        <w:t>, Ф.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Тютчева, А.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Плещеева в круге детского чтения. Стихи Н.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Некрасова о природе, посвящённые русским писателям.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Учебные книги для чтения К.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Ушинского и Л.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 xml:space="preserve">Толстого. Разнообразие жанров, познавательный характер произведений Ушинского и Толстого. Тема детства в рассказах писателей конца </w:t>
      </w:r>
      <w:r w:rsidRPr="00DB3B9A">
        <w:rPr>
          <w:rFonts w:ascii="Times New Roman" w:hAnsi="Times New Roman" w:cs="Times New Roman"/>
          <w:lang w:val="en-US"/>
        </w:rPr>
        <w:t>XIX</w:t>
      </w:r>
      <w:r w:rsidRPr="00DB3B9A">
        <w:rPr>
          <w:rFonts w:ascii="Times New Roman" w:hAnsi="Times New Roman" w:cs="Times New Roman"/>
        </w:rPr>
        <w:t xml:space="preserve"> в.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Рассказ «Слон» А.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Куприна. Сюжет, герои, идея рассказа, мастерство писателя в создании характеров.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  <w:b/>
        </w:rPr>
      </w:pPr>
      <w:r w:rsidRPr="00DB3B9A">
        <w:rPr>
          <w:rFonts w:ascii="Times New Roman" w:hAnsi="Times New Roman" w:cs="Times New Roman"/>
        </w:rPr>
        <w:t xml:space="preserve">     </w:t>
      </w:r>
      <w:r w:rsidRPr="00DB3B9A">
        <w:rPr>
          <w:rFonts w:ascii="Times New Roman" w:hAnsi="Times New Roman" w:cs="Times New Roman"/>
          <w:b/>
        </w:rPr>
        <w:t xml:space="preserve">Детская литература </w:t>
      </w:r>
      <w:r w:rsidRPr="00DB3B9A">
        <w:rPr>
          <w:rFonts w:ascii="Times New Roman" w:hAnsi="Times New Roman" w:cs="Times New Roman"/>
          <w:b/>
          <w:lang w:val="en-US"/>
        </w:rPr>
        <w:t>XX</w:t>
      </w:r>
      <w:r w:rsidRPr="00DB3B9A">
        <w:rPr>
          <w:rFonts w:ascii="Times New Roman" w:hAnsi="Times New Roman" w:cs="Times New Roman"/>
          <w:b/>
        </w:rPr>
        <w:t xml:space="preserve"> в.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Отрывки из повести Лидии Чарской «Записки маленькой гимназистки». Детская литература 1920-х годов: «Морские рассказы» Б.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 xml:space="preserve">Житкова, отрывки из книги </w:t>
      </w:r>
      <w:proofErr w:type="spellStart"/>
      <w:r w:rsidRPr="00DB3B9A">
        <w:rPr>
          <w:rFonts w:ascii="Times New Roman" w:hAnsi="Times New Roman" w:cs="Times New Roman"/>
        </w:rPr>
        <w:t>К.Чуковского</w:t>
      </w:r>
      <w:proofErr w:type="spellEnd"/>
      <w:r w:rsidRPr="00DB3B9A">
        <w:rPr>
          <w:rFonts w:ascii="Times New Roman" w:hAnsi="Times New Roman" w:cs="Times New Roman"/>
        </w:rPr>
        <w:t xml:space="preserve"> «Серебряный герб». Детские журналы 1920-1930 гг. Детские стихи </w:t>
      </w:r>
      <w:proofErr w:type="spellStart"/>
      <w:r w:rsidRPr="00DB3B9A">
        <w:rPr>
          <w:rFonts w:ascii="Times New Roman" w:hAnsi="Times New Roman" w:cs="Times New Roman"/>
        </w:rPr>
        <w:t>обэриутов</w:t>
      </w:r>
      <w:proofErr w:type="spellEnd"/>
      <w:r w:rsidRPr="00DB3B9A">
        <w:rPr>
          <w:rFonts w:ascii="Times New Roman" w:hAnsi="Times New Roman" w:cs="Times New Roman"/>
        </w:rPr>
        <w:t>: Д.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Хармса, А.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Введенского, Ю.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 xml:space="preserve">Владимирова. Поиски новых интересных форм и тем для детских стихов. Весёлый тон и юмор </w:t>
      </w:r>
      <w:proofErr w:type="spellStart"/>
      <w:r w:rsidRPr="00DB3B9A">
        <w:rPr>
          <w:rFonts w:ascii="Times New Roman" w:hAnsi="Times New Roman" w:cs="Times New Roman"/>
        </w:rPr>
        <w:t>обэриутов</w:t>
      </w:r>
      <w:proofErr w:type="spellEnd"/>
      <w:r w:rsidRPr="00DB3B9A">
        <w:rPr>
          <w:rFonts w:ascii="Times New Roman" w:hAnsi="Times New Roman" w:cs="Times New Roman"/>
        </w:rPr>
        <w:t>. Богатство и многообразие жанров детской литературы: сказки Е.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Шварца и А.Н.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Толстого, рассказы М.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Пришвина, переводы С.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Маршака, стихи В.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Маяковского и А.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Барто</w:t>
      </w:r>
      <w:proofErr w:type="spellEnd"/>
      <w:r w:rsidRPr="00DB3B9A">
        <w:rPr>
          <w:rFonts w:ascii="Times New Roman" w:hAnsi="Times New Roman" w:cs="Times New Roman"/>
        </w:rPr>
        <w:t>, роман Ю.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Олеши</w:t>
      </w:r>
      <w:proofErr w:type="spellEnd"/>
      <w:r w:rsidRPr="00DB3B9A">
        <w:rPr>
          <w:rFonts w:ascii="Times New Roman" w:hAnsi="Times New Roman" w:cs="Times New Roman"/>
        </w:rPr>
        <w:t xml:space="preserve"> «Три толстяка» (отрывки).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Детская литература 1930-1950 гг. Герои А.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Гайдара («Тимур и его команда»). Юмор и сатира в детской литературе: рассказы Н.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Носова, сатирические стихотворные портреты А.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Барто</w:t>
      </w:r>
      <w:proofErr w:type="spellEnd"/>
      <w:r w:rsidRPr="00DB3B9A">
        <w:rPr>
          <w:rFonts w:ascii="Times New Roman" w:hAnsi="Times New Roman" w:cs="Times New Roman"/>
        </w:rPr>
        <w:t>.</w:t>
      </w:r>
    </w:p>
    <w:p w:rsidR="00425B8F" w:rsidRPr="00DB3B9A" w:rsidRDefault="00425B8F" w:rsidP="00425B8F">
      <w:pPr>
        <w:jc w:val="both"/>
        <w:rPr>
          <w:rFonts w:ascii="Times New Roman" w:hAnsi="Times New Roman" w:cs="Times New Roman"/>
        </w:rPr>
      </w:pPr>
      <w:r w:rsidRPr="00DB3B9A">
        <w:rPr>
          <w:rFonts w:ascii="Times New Roman" w:hAnsi="Times New Roman" w:cs="Times New Roman"/>
        </w:rPr>
        <w:t xml:space="preserve">     Детская литература 1960-1990 гг. «Панорама» поэзии для детей: стихи Е.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Благининой, Б.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Зоходера</w:t>
      </w:r>
      <w:proofErr w:type="spellEnd"/>
      <w:r w:rsidRPr="00DB3B9A">
        <w:rPr>
          <w:rFonts w:ascii="Times New Roman" w:hAnsi="Times New Roman" w:cs="Times New Roman"/>
        </w:rPr>
        <w:t>, В.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Берестова</w:t>
      </w:r>
      <w:proofErr w:type="spellEnd"/>
      <w:r w:rsidRPr="00DB3B9A">
        <w:rPr>
          <w:rFonts w:ascii="Times New Roman" w:hAnsi="Times New Roman" w:cs="Times New Roman"/>
        </w:rPr>
        <w:t>, И.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spellStart"/>
      <w:r w:rsidRPr="00DB3B9A">
        <w:rPr>
          <w:rFonts w:ascii="Times New Roman" w:hAnsi="Times New Roman" w:cs="Times New Roman"/>
        </w:rPr>
        <w:t>Токмаковой</w:t>
      </w:r>
      <w:proofErr w:type="spellEnd"/>
      <w:r w:rsidRPr="00DB3B9A">
        <w:rPr>
          <w:rFonts w:ascii="Times New Roman" w:hAnsi="Times New Roman" w:cs="Times New Roman"/>
        </w:rPr>
        <w:t>, Н.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Матвеевой и др., пьеса-сказка С.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Козлова, сказочные миниатюры Г.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Цыферова. Знакомство с творчеством детских писателей К.</w:t>
      </w:r>
      <w:r w:rsidR="006E1309" w:rsidRPr="00DB3B9A">
        <w:rPr>
          <w:rFonts w:ascii="Times New Roman" w:hAnsi="Times New Roman" w:cs="Times New Roman"/>
        </w:rPr>
        <w:t xml:space="preserve"> </w:t>
      </w:r>
      <w:proofErr w:type="gramStart"/>
      <w:r w:rsidRPr="00DB3B9A">
        <w:rPr>
          <w:rFonts w:ascii="Times New Roman" w:hAnsi="Times New Roman" w:cs="Times New Roman"/>
        </w:rPr>
        <w:t>Драгунской</w:t>
      </w:r>
      <w:proofErr w:type="gramEnd"/>
      <w:r w:rsidRPr="00DB3B9A">
        <w:rPr>
          <w:rFonts w:ascii="Times New Roman" w:hAnsi="Times New Roman" w:cs="Times New Roman"/>
        </w:rPr>
        <w:t>, Т.</w:t>
      </w:r>
      <w:r w:rsidR="006E1309" w:rsidRPr="00DB3B9A">
        <w:rPr>
          <w:rFonts w:ascii="Times New Roman" w:hAnsi="Times New Roman" w:cs="Times New Roman"/>
        </w:rPr>
        <w:t xml:space="preserve"> </w:t>
      </w:r>
      <w:r w:rsidRPr="00DB3B9A">
        <w:rPr>
          <w:rFonts w:ascii="Times New Roman" w:hAnsi="Times New Roman" w:cs="Times New Roman"/>
        </w:rPr>
        <w:t>Собакина и др. Современные детские журналы.</w:t>
      </w:r>
    </w:p>
    <w:p w:rsidR="00425B8F" w:rsidRPr="00DB3B9A" w:rsidRDefault="00425B8F" w:rsidP="00425B8F">
      <w:pPr>
        <w:rPr>
          <w:rFonts w:ascii="Times New Roman" w:hAnsi="Times New Roman" w:cs="Times New Roman"/>
        </w:rPr>
      </w:pPr>
    </w:p>
    <w:p w:rsidR="00425B8F" w:rsidRDefault="00425B8F" w:rsidP="00425B8F">
      <w:pPr>
        <w:rPr>
          <w:rFonts w:ascii="Times New Roman" w:hAnsi="Times New Roman" w:cs="Times New Roman"/>
          <w:sz w:val="28"/>
          <w:szCs w:val="28"/>
        </w:rPr>
      </w:pPr>
    </w:p>
    <w:p w:rsidR="00425B8F" w:rsidRPr="00425B8F" w:rsidRDefault="00425B8F" w:rsidP="00425B8F">
      <w:pPr>
        <w:jc w:val="both"/>
        <w:rPr>
          <w:rFonts w:ascii="Times New Roman" w:hAnsi="Times New Roman" w:cs="Times New Roman"/>
        </w:rPr>
      </w:pPr>
    </w:p>
    <w:sectPr w:rsidR="00425B8F" w:rsidRPr="00425B8F" w:rsidSect="00F7476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MS Mincho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F8E"/>
    <w:multiLevelType w:val="hybridMultilevel"/>
    <w:tmpl w:val="673E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92CBF"/>
    <w:multiLevelType w:val="multilevel"/>
    <w:tmpl w:val="AB0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65"/>
    <w:rsid w:val="00083106"/>
    <w:rsid w:val="00425B8F"/>
    <w:rsid w:val="00543206"/>
    <w:rsid w:val="006E1309"/>
    <w:rsid w:val="0085667B"/>
    <w:rsid w:val="009B06E5"/>
    <w:rsid w:val="00DB3B9A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5"/>
    <w:pPr>
      <w:widowControl w:val="0"/>
      <w:suppressAutoHyphens/>
      <w:spacing w:after="0" w:line="240" w:lineRule="auto"/>
    </w:pPr>
    <w:rPr>
      <w:rFonts w:ascii="Nimbus Roman No9 L" w:eastAsia="DejaVu Sans" w:hAnsi="Nimbus Roman No9 L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765"/>
    <w:pPr>
      <w:spacing w:after="120"/>
    </w:pPr>
  </w:style>
  <w:style w:type="character" w:customStyle="1" w:styleId="a4">
    <w:name w:val="Основной текст Знак"/>
    <w:basedOn w:val="a0"/>
    <w:link w:val="a3"/>
    <w:rsid w:val="00F74765"/>
    <w:rPr>
      <w:rFonts w:ascii="Nimbus Roman No9 L" w:eastAsia="DejaVu Sans" w:hAnsi="Nimbus Roman No9 L" w:cs="DejaVu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F74765"/>
    <w:pPr>
      <w:ind w:left="720"/>
      <w:contextualSpacing/>
    </w:pPr>
    <w:rPr>
      <w:rFonts w:cs="Mangal"/>
      <w:kern w:val="1"/>
      <w:szCs w:val="21"/>
    </w:rPr>
  </w:style>
  <w:style w:type="paragraph" w:styleId="a5">
    <w:name w:val="List Paragraph"/>
    <w:basedOn w:val="a"/>
    <w:uiPriority w:val="34"/>
    <w:qFormat/>
    <w:rsid w:val="00F747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6">
    <w:name w:val="Hyperlink"/>
    <w:basedOn w:val="a0"/>
    <w:rsid w:val="00F74765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083106"/>
    <w:pPr>
      <w:suppressLineNumbers/>
    </w:pPr>
  </w:style>
  <w:style w:type="character" w:styleId="a8">
    <w:name w:val="Emphasis"/>
    <w:basedOn w:val="a0"/>
    <w:uiPriority w:val="20"/>
    <w:qFormat/>
    <w:rsid w:val="00425B8F"/>
    <w:rPr>
      <w:i/>
      <w:iCs/>
    </w:rPr>
  </w:style>
  <w:style w:type="character" w:customStyle="1" w:styleId="apple-converted-space">
    <w:name w:val="apple-converted-space"/>
    <w:basedOn w:val="a0"/>
    <w:rsid w:val="00425B8F"/>
  </w:style>
  <w:style w:type="paragraph" w:styleId="a9">
    <w:name w:val="Balloon Text"/>
    <w:basedOn w:val="a"/>
    <w:link w:val="aa"/>
    <w:uiPriority w:val="99"/>
    <w:semiHidden/>
    <w:unhideWhenUsed/>
    <w:rsid w:val="0054320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06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5"/>
    <w:pPr>
      <w:widowControl w:val="0"/>
      <w:suppressAutoHyphens/>
      <w:spacing w:after="0" w:line="240" w:lineRule="auto"/>
    </w:pPr>
    <w:rPr>
      <w:rFonts w:ascii="Nimbus Roman No9 L" w:eastAsia="DejaVu Sans" w:hAnsi="Nimbus Roman No9 L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765"/>
    <w:pPr>
      <w:spacing w:after="120"/>
    </w:pPr>
  </w:style>
  <w:style w:type="character" w:customStyle="1" w:styleId="a4">
    <w:name w:val="Основной текст Знак"/>
    <w:basedOn w:val="a0"/>
    <w:link w:val="a3"/>
    <w:rsid w:val="00F74765"/>
    <w:rPr>
      <w:rFonts w:ascii="Nimbus Roman No9 L" w:eastAsia="DejaVu Sans" w:hAnsi="Nimbus Roman No9 L" w:cs="DejaVu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F74765"/>
    <w:pPr>
      <w:ind w:left="720"/>
      <w:contextualSpacing/>
    </w:pPr>
    <w:rPr>
      <w:rFonts w:cs="Mangal"/>
      <w:kern w:val="1"/>
      <w:szCs w:val="21"/>
    </w:rPr>
  </w:style>
  <w:style w:type="paragraph" w:styleId="a5">
    <w:name w:val="List Paragraph"/>
    <w:basedOn w:val="a"/>
    <w:uiPriority w:val="34"/>
    <w:qFormat/>
    <w:rsid w:val="00F747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6">
    <w:name w:val="Hyperlink"/>
    <w:basedOn w:val="a0"/>
    <w:rsid w:val="00F74765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083106"/>
    <w:pPr>
      <w:suppressLineNumbers/>
    </w:pPr>
  </w:style>
  <w:style w:type="character" w:styleId="a8">
    <w:name w:val="Emphasis"/>
    <w:basedOn w:val="a0"/>
    <w:uiPriority w:val="20"/>
    <w:qFormat/>
    <w:rsid w:val="00425B8F"/>
    <w:rPr>
      <w:i/>
      <w:iCs/>
    </w:rPr>
  </w:style>
  <w:style w:type="character" w:customStyle="1" w:styleId="apple-converted-space">
    <w:name w:val="apple-converted-space"/>
    <w:basedOn w:val="a0"/>
    <w:rsid w:val="00425B8F"/>
  </w:style>
  <w:style w:type="paragraph" w:styleId="a9">
    <w:name w:val="Balloon Text"/>
    <w:basedOn w:val="a"/>
    <w:link w:val="aa"/>
    <w:uiPriority w:val="99"/>
    <w:semiHidden/>
    <w:unhideWhenUsed/>
    <w:rsid w:val="0054320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06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Бойко</dc:creator>
  <cp:lastModifiedBy>user</cp:lastModifiedBy>
  <cp:revision>5</cp:revision>
  <cp:lastPrinted>2015-09-18T09:56:00Z</cp:lastPrinted>
  <dcterms:created xsi:type="dcterms:W3CDTF">2014-07-28T13:09:00Z</dcterms:created>
  <dcterms:modified xsi:type="dcterms:W3CDTF">2015-09-18T09:59:00Z</dcterms:modified>
</cp:coreProperties>
</file>