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59" w:rsidRPr="00AC4993" w:rsidRDefault="000C5259" w:rsidP="000C5259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Тема: УСПЕШНОСТЬ ОБУЧЕНИЯ МЛАДШЕГО ШКОЛЬНИКА. ПОМОГИ ЕМУ УЧИТЬСЯ.</w:t>
      </w:r>
    </w:p>
    <w:p w:rsidR="000C5259" w:rsidRPr="00AC4993" w:rsidRDefault="000C5259" w:rsidP="000C5259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>рактикум)</w:t>
      </w:r>
    </w:p>
    <w:p w:rsidR="000C5259" w:rsidRPr="00AC4993" w:rsidRDefault="000C5259" w:rsidP="000C5259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- обсудить трудности, возникающие в процесс6е обучения, их причины;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- показать важность развития познавательной сферы у младших школьников;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- познакомить родителей с результатами диагностики познавательных процессов;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- дать рекомендации в форме практикума по развитию познавательных процессов.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C4993">
        <w:rPr>
          <w:rFonts w:ascii="Times New Roman" w:hAnsi="Times New Roman" w:cs="Times New Roman"/>
          <w:sz w:val="28"/>
          <w:szCs w:val="28"/>
        </w:rPr>
        <w:t>: классный руководитель, родители учащийся вторых классов, школьный психолог.</w:t>
      </w:r>
    </w:p>
    <w:p w:rsidR="000C5259" w:rsidRPr="00AC4993" w:rsidRDefault="000C5259" w:rsidP="000C5259">
      <w:pPr>
        <w:pStyle w:val="a3"/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0C5259" w:rsidRPr="00AC4993" w:rsidRDefault="000C5259" w:rsidP="000C5259">
      <w:pPr>
        <w:pStyle w:val="a3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Диагностика уровня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познавательных процессов (памяти, мышления, внимания, воображения).</w:t>
      </w:r>
    </w:p>
    <w:p w:rsidR="000C5259" w:rsidRPr="00AC4993" w:rsidRDefault="000C5259" w:rsidP="000C5259">
      <w:pPr>
        <w:pStyle w:val="a3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Подбор игр к практикуму, подготовка листов с их описанием.</w:t>
      </w:r>
    </w:p>
    <w:p w:rsidR="000C5259" w:rsidRPr="00AC4993" w:rsidRDefault="000C5259" w:rsidP="000C5259">
      <w:pPr>
        <w:pStyle w:val="a3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Приглашение школьного психолога для участия в родительском собрании.</w:t>
      </w:r>
    </w:p>
    <w:p w:rsidR="000C5259" w:rsidRPr="00AC4993" w:rsidRDefault="000C5259" w:rsidP="000C5259">
      <w:pPr>
        <w:pStyle w:val="a3"/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993">
        <w:rPr>
          <w:rFonts w:ascii="Times New Roman" w:hAnsi="Times New Roman" w:cs="Times New Roman"/>
          <w:sz w:val="28"/>
          <w:szCs w:val="28"/>
        </w:rPr>
        <w:t>Разработка рекомендаций для родителей совместно со школьных психологом.</w:t>
      </w:r>
      <w:proofErr w:type="gramEnd"/>
    </w:p>
    <w:p w:rsidR="000C5259" w:rsidRPr="00AC4993" w:rsidRDefault="000C5259" w:rsidP="000C5259">
      <w:pPr>
        <w:tabs>
          <w:tab w:val="left" w:pos="1134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Оформление, оборудование и инвентарь:</w:t>
      </w:r>
    </w:p>
    <w:p w:rsidR="000C5259" w:rsidRPr="00AC4993" w:rsidRDefault="000C5259" w:rsidP="000C5259">
      <w:pPr>
        <w:pStyle w:val="a3"/>
        <w:numPr>
          <w:ilvl w:val="0"/>
          <w:numId w:val="2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Игровые места для трех групп родителей – участников практикума (столы с прикрепленными к ним альбомными листами синего, красного и зеленого цвета, бумага, ручки, карандаши);</w:t>
      </w:r>
    </w:p>
    <w:p w:rsidR="000C5259" w:rsidRPr="00AC4993" w:rsidRDefault="000C5259" w:rsidP="000C5259">
      <w:pPr>
        <w:pStyle w:val="a3"/>
        <w:numPr>
          <w:ilvl w:val="0"/>
          <w:numId w:val="2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Таблицы для игр, мяч;</w:t>
      </w:r>
    </w:p>
    <w:p w:rsidR="000C5259" w:rsidRPr="00AC4993" w:rsidRDefault="000C5259" w:rsidP="000C5259">
      <w:pPr>
        <w:pStyle w:val="a3"/>
        <w:numPr>
          <w:ilvl w:val="0"/>
          <w:numId w:val="2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Запись на доске темы собрания, эпиграфа:</w:t>
      </w:r>
    </w:p>
    <w:p w:rsidR="000C5259" w:rsidRPr="00AC4993" w:rsidRDefault="000C5259" w:rsidP="000C5259">
      <w:pPr>
        <w:pStyle w:val="a3"/>
        <w:tabs>
          <w:tab w:val="left" w:pos="3969"/>
        </w:tabs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Если ребенку удается добиться успеха в школе, у него есть все шансы на успех в жизни.</w:t>
      </w:r>
    </w:p>
    <w:p w:rsidR="000C5259" w:rsidRPr="00AC4993" w:rsidRDefault="000C5259" w:rsidP="000C5259">
      <w:pPr>
        <w:pStyle w:val="a3"/>
        <w:tabs>
          <w:tab w:val="left" w:pos="3969"/>
        </w:tabs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Глассер</w:t>
      </w:r>
      <w:proofErr w:type="spellEnd"/>
    </w:p>
    <w:p w:rsidR="000C5259" w:rsidRPr="00AC4993" w:rsidRDefault="000C5259" w:rsidP="000C5259">
      <w:pPr>
        <w:pStyle w:val="a3"/>
        <w:numPr>
          <w:ilvl w:val="0"/>
          <w:numId w:val="2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Листы с описанием игр.</w:t>
      </w:r>
    </w:p>
    <w:p w:rsidR="000C5259" w:rsidRPr="00AC4993" w:rsidRDefault="000C5259" w:rsidP="000C5259">
      <w:pPr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C5259" w:rsidRPr="00AC4993" w:rsidRDefault="000C5259" w:rsidP="000C5259">
      <w:pPr>
        <w:tabs>
          <w:tab w:val="left" w:pos="1134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Ход собрания</w:t>
      </w:r>
    </w:p>
    <w:p w:rsidR="000C5259" w:rsidRPr="00AC4993" w:rsidRDefault="000C5259" w:rsidP="000C5259">
      <w:pPr>
        <w:pStyle w:val="a3"/>
        <w:numPr>
          <w:ilvl w:val="0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часть.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Звучит музыка. Родители по желанию занимают места в аудитории за «синим», «красным» и «зеленым» столом, в результате чего образуются три рабочие группы участников собрания.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Классный руководитель приветствует родителей, открывает собрание,  сообщает его тему, подчеркивает ее актуальность, приводя примеры из прессы и педагогической практики о проблемы педагогической поддержки и помощи детям в учебе, в приобретении ими жизненного опыта.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Классный руководитель. В словаре русского языка С.И. Ожегова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слво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«успех» рассматривается в трех значениях: как удача в достижении чего-либо, как общественное признание и как хорошие результаты в работе, учебе и других видах общественно-полезной деятельности.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Успех осознается человеком в процессе приобретения социального опыта и достигается им благодаря приложенным усилиям и старанию.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Применительно к младшему школьному возрасту об успешности воспитания и обучения можно говорить как о неких достижениях ребенка в социально значимой деятельности (учебе) и их признании со стороны других участников образовательного процесса (педагогов, родителей,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референтной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групп).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Переступая порог школы, ребенок из дошкольника превращается в ученика, а это значит, что меняется его социальный статус, впервые в жизни он становиться членом общества, наделенным конкретными обязанностями. Учитель выступает представителем общества: он ориентирует ребенка в том, как вести себя, что и как делать. Каждый ученик хочет быть успешным: получать хорошие отметки, найти в классе новых друзей и т.п.  Наличие у него такого осознанного стремления в школьной жизни является предпосылкой достижения желанного успеха, получения одобрения и поддержки со стороны значимых лиц. В этом случае продуктивность помощи ребенку со стороны учителя и семьи ощутимо возрастает.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Учение становится ведущим видом деятельности, младших школьников, имеющим важное общественное значение, и связанные с ним успехи и неудачи влияют на всю дальнейшую школьную жизнь ребенка. Неудачи в учебной деятельности приводят к напряженному состоянию нервной системы. Вследствие длительности такого состояния могут развиваться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дидактогении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– детские неврозы на почве учебных неуспехов.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С началом обучения в школе у неподготовленных детей возникают специфические реакции: страхи, срывы, истерические реакции, повышенная слезливость, заторможенность. Дети испытывают страх перед выходом к доске для ответа, бояться оказаться несостоятельными, неуспешными, в то </w:t>
      </w:r>
      <w:r w:rsidRPr="00AC4993">
        <w:rPr>
          <w:rFonts w:ascii="Times New Roman" w:hAnsi="Times New Roman" w:cs="Times New Roman"/>
          <w:sz w:val="28"/>
          <w:szCs w:val="28"/>
        </w:rPr>
        <w:lastRenderedPageBreak/>
        <w:t>время как один из основных законов начального обучения гласит, что «младший школьник должен учиться на успехе».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Педагоги, психологи и родители стремятся сделать все возможное, чтобы обучение младших школьников было успешным, чтобы каждый ребенок в своей учебной деятельности достигал как можно более высоких результатов.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Как определить реальные возможности каждого ученика и создать именно такие условия, при которых обучение становилось бы все более успешным?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Очень часто решение подобной проблемы видят в проведении дополнительных занятий, репетиторстве, что на самом деле направлено лишь на ликвидацию пробелов в знаниях. Однако недостаточность знаний, неудовлетворительное усвоение того или другого материала часто является лишь следствием негативного отношения ребенка к учению, низкого уровня познавательных процессов,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различных личностных свойств. Поэтому подчас дополнительные занятия малоэффективны, поскольку они направлены на устранение следствий, а не причин.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Причины недостаточной успешности учения могут быть самые различные и у каждого ребенка свои. Выявления этих причин – дело трудоемкое и кропотливое, но если действительно есть желание помочь ребенку лучше учиться, преодолеть низкую успеваемость, сделать его учение не «мучением», а радостью, подготовить ребенка к успешной деятельности на следующей ступени образования, - следует установить реальные причины, которые вызывают те или другие затруднения, мешающие ребенку хорошо учиться.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Вот сегодня мы и попробуем определить эти причины.</w:t>
      </w:r>
    </w:p>
    <w:p w:rsidR="000C5259" w:rsidRPr="00AC4993" w:rsidRDefault="000C5259" w:rsidP="000C5259">
      <w:pPr>
        <w:pStyle w:val="a3"/>
        <w:numPr>
          <w:ilvl w:val="0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Обсуждение проблемы. Работа родителей в группах.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Классный руководитель предлагает родителям обсудить и назвать основные трудности в учебе своих детей. После обсуждения школьной психолог объясняет причины различных проблем, возникающих при обучении младших школьников.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Родители. Дети не могут подобрать проверочные слова в упражнении на правописании проверяемых безударных гласных в 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>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Психолог. На психологическом языке эта проблема может звучать так: у ребенка низкий уровень развития произвольности,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приемов учебной деятельности (самоконтроль, умение действовать по правилу), недостаточный словарный запас.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lastRenderedPageBreak/>
        <w:t>Родители. Ребенок пропускает буквы в письменных работах.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Психолог. Возможные психологические причины: низкий уровень развития фонематического слуха, слабая концентрация внимания;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приемов самоконтроля.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Родители. Дети испытывают трудности в решении задачи разными способами.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Психолог. Каковы же здесь возможные психологические причины трудностей?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Низкий уровень развития общего интеллекта;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умения ориентироваться на систему признаков; низкий уровень развития образного мышления.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Родители. Ребенок почти всегда или часто не понимает задания.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Психолог. Возможно, у вашего ребенка слабая концентрация внимания или низкий уровень развития восприятия, произвольности; недостаточный уровень развития умения устанавливать логические связи и отношения между понятиями.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Родители. Дети испытывают затруднения при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пересказывании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текстов.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Психолог. Причинами этого можно назвать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умения планировать свои действия; слабое развитие логического запоминания; низкий уровень развития логических операций (анализа, обобщения, систематизации); низкий уровень речевого развития.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Родители. Дети допускают ошибки при сложении, умножении…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Психолог. Такая проблема может возникнуть. Если у школьника низкий уровень развития механической памяти, а также низкий уровень развития долговременной памяти; развитие общего интеллекта ниже возрастной нормы; слабая концентрация внимания; низкий уровень развития произвольности;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приемов учебной деятельности.</w:t>
      </w:r>
    </w:p>
    <w:p w:rsidR="000C5259" w:rsidRPr="00AC4993" w:rsidRDefault="000C5259" w:rsidP="000C5259">
      <w:pPr>
        <w:pStyle w:val="a3"/>
        <w:numPr>
          <w:ilvl w:val="0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Ознакомление с результатами диагностики познавательных процессов.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Классный руководитель. 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 xml:space="preserve">Мы изучали общий уровень умственного развития учащихся, в частности: общий запас знаний школьников, умение выделять существенные признаки предметов и явлений, вычленять их из </w:t>
      </w:r>
      <w:r w:rsidRPr="00AC4993">
        <w:rPr>
          <w:rFonts w:ascii="Times New Roman" w:hAnsi="Times New Roman" w:cs="Times New Roman"/>
          <w:sz w:val="28"/>
          <w:szCs w:val="28"/>
        </w:rPr>
        <w:lastRenderedPageBreak/>
        <w:t xml:space="preserve">несущественных; умения устанавливать логические связи и отношения между понятиями; умение обобщать;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приемов логического мышления (сравнения, анализ, классификация), а также особенности произвольного внимания; ведущий тип памяти.</w:t>
      </w:r>
      <w:proofErr w:type="gramEnd"/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Результаты диагностики выдаются каждому родителю индивидуально на отдельных листах, где указаны конкретные рекомендации по развитию их ребенка.</w:t>
      </w:r>
    </w:p>
    <w:p w:rsidR="000C5259" w:rsidRPr="00AC4993" w:rsidRDefault="000C5259" w:rsidP="000C5259">
      <w:pPr>
        <w:pStyle w:val="a3"/>
        <w:numPr>
          <w:ilvl w:val="0"/>
          <w:numId w:val="3"/>
        </w:num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Практикум для родителей.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Каждая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микрогруппа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родителей получает лист с описанием различных игровых упражнений для развития мышления, памяти, внимания, наблюдательности и т.д. В течение 15 минут члены каждой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знакомятся с содержанием и готовят выступление, в котором необходимо кратко рассказать о том, как проводятся описанные игры с детьми, что они развивают, показать сам ход игрового упражнения, то есть демонстрируют другим родителям, как провести игру со своими детьми. В игре могут принять участие все участники родительского собрания.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1. «Занимательные таблицы».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Цель: развивать абстрактное мышление, способность анализировать материал, умение концентрировать внимание.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Описание. В таблицах нижний правый угол оставлен белым, незаполненным. Ребенку нужно нарисовать в нем фигуру, не нарушая данную во всех остальных квадратах закономерность.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199CC8" wp14:editId="47A07488">
            <wp:simplePos x="0" y="0"/>
            <wp:positionH relativeFrom="column">
              <wp:posOffset>868045</wp:posOffset>
            </wp:positionH>
            <wp:positionV relativeFrom="paragraph">
              <wp:posOffset>316865</wp:posOffset>
            </wp:positionV>
            <wp:extent cx="4566920" cy="404114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2. «Что лишнее?».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Цель: развивать внимание, способности анализировать, сравнивать и обобщать материал.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Описание. Детям предлагается ряд из трех – четырех слов, объединенных общим понятием. Необходимо найти «лишнее» слово в этом ряду и объяснить свой выбор.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 xml:space="preserve">Стрекоза, </w:t>
      </w:r>
      <w:r w:rsidRPr="00AC4993">
        <w:rPr>
          <w:rFonts w:ascii="Times New Roman" w:hAnsi="Times New Roman" w:cs="Times New Roman"/>
          <w:b/>
          <w:i/>
          <w:sz w:val="28"/>
          <w:szCs w:val="28"/>
        </w:rPr>
        <w:t>петух</w:t>
      </w:r>
      <w:r w:rsidRPr="00AC4993">
        <w:rPr>
          <w:rFonts w:ascii="Times New Roman" w:hAnsi="Times New Roman" w:cs="Times New Roman"/>
          <w:i/>
          <w:sz w:val="28"/>
          <w:szCs w:val="28"/>
        </w:rPr>
        <w:t>, оса, муха.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 xml:space="preserve">Снегирь, ласточка, </w:t>
      </w:r>
      <w:r w:rsidRPr="00AC4993">
        <w:rPr>
          <w:rFonts w:ascii="Times New Roman" w:hAnsi="Times New Roman" w:cs="Times New Roman"/>
          <w:b/>
          <w:i/>
          <w:sz w:val="28"/>
          <w:szCs w:val="28"/>
        </w:rPr>
        <w:t>утка</w:t>
      </w:r>
      <w:r w:rsidRPr="00AC4993">
        <w:rPr>
          <w:rFonts w:ascii="Times New Roman" w:hAnsi="Times New Roman" w:cs="Times New Roman"/>
          <w:i/>
          <w:sz w:val="28"/>
          <w:szCs w:val="28"/>
        </w:rPr>
        <w:t>, воробей.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 xml:space="preserve">Сосна, ель, </w:t>
      </w:r>
      <w:r w:rsidRPr="00AC4993">
        <w:rPr>
          <w:rFonts w:ascii="Times New Roman" w:hAnsi="Times New Roman" w:cs="Times New Roman"/>
          <w:b/>
          <w:i/>
          <w:sz w:val="28"/>
          <w:szCs w:val="28"/>
        </w:rPr>
        <w:t>береза</w:t>
      </w:r>
      <w:r w:rsidRPr="00AC4993">
        <w:rPr>
          <w:rFonts w:ascii="Times New Roman" w:hAnsi="Times New Roman" w:cs="Times New Roman"/>
          <w:i/>
          <w:sz w:val="28"/>
          <w:szCs w:val="28"/>
        </w:rPr>
        <w:t>, пихта.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 xml:space="preserve">Кедр, осина, </w:t>
      </w:r>
      <w:r w:rsidRPr="00AC4993">
        <w:rPr>
          <w:rFonts w:ascii="Times New Roman" w:hAnsi="Times New Roman" w:cs="Times New Roman"/>
          <w:b/>
          <w:i/>
          <w:sz w:val="28"/>
          <w:szCs w:val="28"/>
        </w:rPr>
        <w:t>тюльпан</w:t>
      </w:r>
      <w:r w:rsidRPr="00AC4993">
        <w:rPr>
          <w:rFonts w:ascii="Times New Roman" w:hAnsi="Times New Roman" w:cs="Times New Roman"/>
          <w:i/>
          <w:sz w:val="28"/>
          <w:szCs w:val="28"/>
        </w:rPr>
        <w:t>, тополь.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b/>
          <w:i/>
          <w:sz w:val="28"/>
          <w:szCs w:val="28"/>
        </w:rPr>
        <w:t>Кит</w:t>
      </w:r>
      <w:r w:rsidRPr="00AC4993">
        <w:rPr>
          <w:rFonts w:ascii="Times New Roman" w:hAnsi="Times New Roman" w:cs="Times New Roman"/>
          <w:i/>
          <w:sz w:val="28"/>
          <w:szCs w:val="28"/>
        </w:rPr>
        <w:t>, щука, судак, окунь.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 xml:space="preserve">Стрекоза, </w:t>
      </w:r>
      <w:r w:rsidRPr="00AC4993">
        <w:rPr>
          <w:rFonts w:ascii="Times New Roman" w:hAnsi="Times New Roman" w:cs="Times New Roman"/>
          <w:b/>
          <w:i/>
          <w:sz w:val="28"/>
          <w:szCs w:val="28"/>
        </w:rPr>
        <w:t>щука</w:t>
      </w:r>
      <w:r w:rsidRPr="00AC4993">
        <w:rPr>
          <w:rFonts w:ascii="Times New Roman" w:hAnsi="Times New Roman" w:cs="Times New Roman"/>
          <w:i/>
          <w:sz w:val="28"/>
          <w:szCs w:val="28"/>
        </w:rPr>
        <w:t>, божья коровка, гусеница.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Вариант усложнения задания – нахождение двух лишних слов по разным признакам. Например: тля, волк, заяц, белка. Лишние слова: тля (не относится к млекопитающим) и волк (хищное животное).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3. «Что пропало?».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Цель: развивать и тренировать память.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lastRenderedPageBreak/>
        <w:t>Описание. Ведущий читает ряд из пяти-шести слов, не связанных между собой по смыслу. Второй раз читается не весь ряд, одно слово пропускается.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Дети должны восстановить пропущенное слово. Усложненное задание – восстановить весь ряд.</w:t>
      </w:r>
    </w:p>
    <w:p w:rsidR="000C5259" w:rsidRPr="00AC4993" w:rsidRDefault="000C5259" w:rsidP="000C5259">
      <w:pPr>
        <w:tabs>
          <w:tab w:val="left" w:pos="3402"/>
        </w:tabs>
        <w:spacing w:before="20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4. «Дорисуй».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Цель: развивать воображение.</w:t>
      </w:r>
    </w:p>
    <w:p w:rsidR="000C5259" w:rsidRPr="00AC4993" w:rsidRDefault="000C5259" w:rsidP="000C5259">
      <w:pPr>
        <w:tabs>
          <w:tab w:val="left" w:pos="34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Описание. Детям предлагаются контуры элементов предметных изображений, простые геометрические фигуры, которые нужно дорисовать, чтобы получились узнаваемые картинки.</w:t>
      </w:r>
    </w:p>
    <w:p w:rsidR="000C5259" w:rsidRPr="00AC4993" w:rsidRDefault="000C5259" w:rsidP="000C5259">
      <w:pPr>
        <w:tabs>
          <w:tab w:val="left" w:pos="3402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5. «Обобщай».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Цель: развивать способность анализировать значение слов, умение обобщать.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Оборудование: мяч.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Задание. Назовите одним словом или словосочетанием перечисленные картинки как можно точнее (мяч бросается взрослым то в одну, то в другую команду):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гитара, скрипка… (музыкальные инструменты);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метла, лопата… (орудия труда);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сковорода, кастрюля … (посуда);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телевизор, магнитофон… (бытовая техника);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школа, университет… (учебные заведения);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математика, история… (учебные предметы);</w:t>
      </w:r>
    </w:p>
    <w:p w:rsidR="000C5259" w:rsidRPr="00AC4993" w:rsidRDefault="000C5259" w:rsidP="000C5259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i/>
          <w:sz w:val="28"/>
          <w:szCs w:val="28"/>
        </w:rPr>
        <w:t>Азия, Африка… (части света) и т.д.</w:t>
      </w:r>
    </w:p>
    <w:p w:rsidR="000C5259" w:rsidRPr="00AC4993" w:rsidRDefault="000C5259" w:rsidP="000C5259">
      <w:pPr>
        <w:tabs>
          <w:tab w:val="left" w:pos="3402"/>
        </w:tabs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6. «</w:t>
      </w:r>
      <w:proofErr w:type="spellStart"/>
      <w:r w:rsidRPr="00AC4993">
        <w:rPr>
          <w:rFonts w:ascii="Times New Roman" w:hAnsi="Times New Roman" w:cs="Times New Roman"/>
          <w:b/>
          <w:sz w:val="28"/>
          <w:szCs w:val="28"/>
        </w:rPr>
        <w:t>Филворд</w:t>
      </w:r>
      <w:proofErr w:type="spellEnd"/>
      <w:r w:rsidRPr="00AC4993">
        <w:rPr>
          <w:rFonts w:ascii="Times New Roman" w:hAnsi="Times New Roman" w:cs="Times New Roman"/>
          <w:b/>
          <w:sz w:val="28"/>
          <w:szCs w:val="28"/>
        </w:rPr>
        <w:t>».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Цель: развивать способности распределять внимание, обогащать словарный запас и расширять знания об окружающем мире 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сведениями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 xml:space="preserve"> о реках мира.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A35102" wp14:editId="21679E22">
            <wp:simplePos x="0" y="0"/>
            <wp:positionH relativeFrom="column">
              <wp:posOffset>650875</wp:posOffset>
            </wp:positionH>
            <wp:positionV relativeFrom="paragraph">
              <wp:posOffset>674370</wp:posOffset>
            </wp:positionV>
            <wp:extent cx="4166235" cy="1531620"/>
            <wp:effectExtent l="0" t="0" r="571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6358" r="2620" b="4495"/>
                    <a:stretch/>
                  </pic:blipFill>
                  <pic:spPr bwMode="auto">
                    <a:xfrm>
                      <a:off x="0" y="0"/>
                      <a:ext cx="416623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993">
        <w:rPr>
          <w:rFonts w:ascii="Times New Roman" w:hAnsi="Times New Roman" w:cs="Times New Roman"/>
          <w:sz w:val="28"/>
          <w:szCs w:val="28"/>
        </w:rPr>
        <w:t xml:space="preserve">Задание. В клетках записаны названия рек мира. Найдите их. Названия модно прочитать в 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клетках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 xml:space="preserve"> как по горизонтали, так и по вертикали.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lastRenderedPageBreak/>
        <w:t xml:space="preserve">Ответы: </w:t>
      </w:r>
      <w:proofErr w:type="gramStart"/>
      <w:r w:rsidRPr="00AC4993">
        <w:rPr>
          <w:rFonts w:ascii="Times New Roman" w:hAnsi="Times New Roman" w:cs="Times New Roman"/>
          <w:i/>
          <w:sz w:val="28"/>
          <w:szCs w:val="28"/>
        </w:rPr>
        <w:t>Миссисипи, Лена, Одра, Ока, Урал, Рейн, Рона, Висла, Амударья, Миссури, Майн, Волга, Иртыш, Обь, Нил, Днепр, Сена, Парана, Дон.</w:t>
      </w:r>
      <w:proofErr w:type="gramEnd"/>
    </w:p>
    <w:p w:rsidR="000C5259" w:rsidRPr="00AC4993" w:rsidRDefault="000C5259" w:rsidP="000C5259">
      <w:pPr>
        <w:tabs>
          <w:tab w:val="left" w:pos="3402"/>
        </w:tabs>
        <w:spacing w:before="20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Игра 7. «Анаграммы».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Цель: тренировать логическое мышление, особенно 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 xml:space="preserve"> анализировать и синтезировать; обогащать словарный запас; расширять кругозор.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2A411D" wp14:editId="3310C94E">
            <wp:simplePos x="0" y="0"/>
            <wp:positionH relativeFrom="column">
              <wp:posOffset>586105</wp:posOffset>
            </wp:positionH>
            <wp:positionV relativeFrom="paragraph">
              <wp:posOffset>610870</wp:posOffset>
            </wp:positionV>
            <wp:extent cx="4101465" cy="84963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9265" r="1349" b="9177"/>
                    <a:stretch/>
                  </pic:blipFill>
                  <pic:spPr bwMode="auto">
                    <a:xfrm>
                      <a:off x="0" y="0"/>
                      <a:ext cx="4101465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993">
        <w:rPr>
          <w:rFonts w:ascii="Times New Roman" w:hAnsi="Times New Roman" w:cs="Times New Roman"/>
          <w:sz w:val="28"/>
          <w:szCs w:val="28"/>
        </w:rPr>
        <w:t>Описание. Из приведенных слов путем перестановки букв нужно составить название животного, птицы или растения. Все буквы должны быть обязательно использованы.</w:t>
      </w:r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C4993">
        <w:rPr>
          <w:rFonts w:ascii="Times New Roman" w:hAnsi="Times New Roman" w:cs="Times New Roman"/>
          <w:sz w:val="28"/>
          <w:szCs w:val="28"/>
        </w:rPr>
        <w:t xml:space="preserve">Ответы: </w:t>
      </w:r>
      <w:r w:rsidRPr="00AC4993">
        <w:rPr>
          <w:rFonts w:ascii="Times New Roman" w:hAnsi="Times New Roman" w:cs="Times New Roman"/>
          <w:i/>
          <w:sz w:val="28"/>
          <w:szCs w:val="28"/>
        </w:rPr>
        <w:t>марабу, горилла, жираф, антилопа, бамбук, леопард, газель, альбатрос, пеликан, крокодил, кактус, куропатка, фламинго, жаворонок, пума.</w:t>
      </w:r>
      <w:proofErr w:type="gramEnd"/>
    </w:p>
    <w:p w:rsidR="000C5259" w:rsidRPr="00AC4993" w:rsidRDefault="000C5259" w:rsidP="000C5259">
      <w:pPr>
        <w:tabs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Классный руководитель подводит итоги практикума. Победившей команде и наиболее активным родителям вручаются небольшие призы.</w:t>
      </w:r>
    </w:p>
    <w:p w:rsidR="000C5259" w:rsidRPr="00AC4993" w:rsidRDefault="000C5259" w:rsidP="000C5259">
      <w:pPr>
        <w:pStyle w:val="a3"/>
        <w:numPr>
          <w:ilvl w:val="0"/>
          <w:numId w:val="3"/>
        </w:numPr>
        <w:tabs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993">
        <w:rPr>
          <w:rFonts w:ascii="Times New Roman" w:hAnsi="Times New Roman" w:cs="Times New Roman"/>
          <w:b/>
          <w:sz w:val="28"/>
          <w:szCs w:val="28"/>
        </w:rPr>
        <w:t>Заключительный этап. Обсуждение и принятие решения родительского собрания в форме</w:t>
      </w:r>
      <w:r w:rsidRPr="00AC4993">
        <w:rPr>
          <w:rFonts w:ascii="Times New Roman" w:hAnsi="Times New Roman" w:cs="Times New Roman"/>
          <w:sz w:val="28"/>
          <w:szCs w:val="28"/>
        </w:rPr>
        <w:t xml:space="preserve"> </w:t>
      </w:r>
      <w:r w:rsidRPr="00AC4993">
        <w:rPr>
          <w:rFonts w:ascii="Times New Roman" w:hAnsi="Times New Roman" w:cs="Times New Roman"/>
          <w:b/>
          <w:sz w:val="28"/>
          <w:szCs w:val="28"/>
        </w:rPr>
        <w:t>рекомендаций родителям.</w:t>
      </w:r>
    </w:p>
    <w:p w:rsidR="000C5259" w:rsidRPr="00AC4993" w:rsidRDefault="000C5259" w:rsidP="000C5259">
      <w:pPr>
        <w:pStyle w:val="a3"/>
        <w:numPr>
          <w:ilvl w:val="0"/>
          <w:numId w:val="4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Ознакомление родителей с рекомендациями.</w:t>
      </w:r>
    </w:p>
    <w:p w:rsidR="000C5259" w:rsidRPr="00AC4993" w:rsidRDefault="000C5259" w:rsidP="000C5259">
      <w:pPr>
        <w:pStyle w:val="a3"/>
        <w:tabs>
          <w:tab w:val="left" w:pos="3402"/>
        </w:tabs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РЕКОМЕНДАЦИИ РОДИТЕЛЯМ</w:t>
      </w:r>
    </w:p>
    <w:p w:rsidR="000C5259" w:rsidRPr="00AC4993" w:rsidRDefault="000C5259" w:rsidP="000C5259">
      <w:pPr>
        <w:pStyle w:val="a3"/>
        <w:numPr>
          <w:ilvl w:val="0"/>
          <w:numId w:val="5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Необходимо обратить внимание на развитие у детей следующих мыслительных операций: обобщение. Выявление существенных признаков предметов и явлений, установление логических отношений между понятиями.</w:t>
      </w:r>
    </w:p>
    <w:p w:rsidR="000C5259" w:rsidRPr="00AC4993" w:rsidRDefault="000C5259" w:rsidP="000C5259">
      <w:pPr>
        <w:pStyle w:val="a3"/>
        <w:numPr>
          <w:ilvl w:val="0"/>
          <w:numId w:val="5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Использовать специальные развивающие упражнения для коррекции произвольного внимания.</w:t>
      </w:r>
    </w:p>
    <w:p w:rsidR="000C5259" w:rsidRPr="00AC4993" w:rsidRDefault="000C5259" w:rsidP="000C5259">
      <w:pPr>
        <w:pStyle w:val="a3"/>
        <w:numPr>
          <w:ilvl w:val="0"/>
          <w:numId w:val="5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Для обогащения словарного запаса детей рекомендуется делать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уопр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на чтении, чаще использовать в речи современные термины и понятия научно-культурного и общественно-политического </w:t>
      </w:r>
      <w:r w:rsidRPr="00AC4993">
        <w:rPr>
          <w:rFonts w:ascii="Times New Roman" w:hAnsi="Times New Roman" w:cs="Times New Roman"/>
          <w:sz w:val="28"/>
          <w:szCs w:val="28"/>
        </w:rPr>
        <w:lastRenderedPageBreak/>
        <w:t>содержания, давать им пояснения, многократно повторять; при необходимости совместно с ребенком обратиться за помощью к семейной библиотеке.</w:t>
      </w:r>
    </w:p>
    <w:p w:rsidR="000C5259" w:rsidRPr="00AC4993" w:rsidRDefault="000C5259" w:rsidP="000C5259">
      <w:pPr>
        <w:pStyle w:val="a3"/>
        <w:numPr>
          <w:ilvl w:val="0"/>
          <w:numId w:val="5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Использовать различную популярную развивающую литературу для организации занятий с детьми (устраивать детские утренники, семейные традиционные праздники, совместные занятия по выходным и т.п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>различные игры и упражнения).</w:t>
      </w:r>
    </w:p>
    <w:p w:rsidR="000C5259" w:rsidRPr="00AC4993" w:rsidRDefault="000C5259" w:rsidP="000C5259">
      <w:pPr>
        <w:pStyle w:val="a3"/>
        <w:numPr>
          <w:ilvl w:val="0"/>
          <w:numId w:val="4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Минута благодарности.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Классный руководитель. Сегодня важно научить детей противостоять стрессовым ситуациям, не впадать в уныние при неудачах. С ранних лет в них надо воспитывать желание быть бодрым, оптимистичным, развивать способность не бояться посильной работы, умение общаться со сверстниками и взрослыми, стремление быть конкурентной личностью в условиях реформирующегося общества, оставаясь при этом гуманным.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Начальная школа – это целый мир! Годы, проведенные в первых 4 классах, должны остаться в памяти человека как время приобщения к взрослой жизни, в которой все было впервые – и победы, и поражения. Важно, чтобы побед было больше, а поражения не оставляли травм на всю оставшуюся жизнь, а лишь расширяли жизненный и гуманистический кругозор человека – гражданина новой России.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Благодарим вас за активное участие в собрании и желаем успехов в обучении и воспитании детей.</w:t>
      </w:r>
    </w:p>
    <w:p w:rsidR="000C5259" w:rsidRPr="00AC4993" w:rsidRDefault="000C5259" w:rsidP="000C5259">
      <w:pPr>
        <w:pStyle w:val="a3"/>
        <w:tabs>
          <w:tab w:val="left" w:pos="340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Литература</w:t>
      </w:r>
    </w:p>
    <w:p w:rsidR="000C5259" w:rsidRPr="00AC4993" w:rsidRDefault="000C5259" w:rsidP="000C525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А.А. Учителю о психологии младшего школьника. – М., 1977.</w:t>
      </w:r>
    </w:p>
    <w:p w:rsidR="000C5259" w:rsidRPr="00AC4993" w:rsidRDefault="000C5259" w:rsidP="000C5259">
      <w:pPr>
        <w:pStyle w:val="a3"/>
        <w:numPr>
          <w:ilvl w:val="0"/>
          <w:numId w:val="6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 xml:space="preserve">Настольная книга учителя начальных классов / авт.-сост.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Л.С.Бескоровайная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, О.В.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Перекатьева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Ростов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>:Ф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>еникс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>, 2004.</w:t>
      </w:r>
    </w:p>
    <w:p w:rsidR="000C5259" w:rsidRPr="00AC4993" w:rsidRDefault="000C5259" w:rsidP="000C5259">
      <w:pPr>
        <w:pStyle w:val="a3"/>
        <w:numPr>
          <w:ilvl w:val="0"/>
          <w:numId w:val="6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Тихомирова Л.Ф., Басов А.В. Развитие логического мышления детей. – Ярославль: Академия развития, 1977.</w:t>
      </w:r>
    </w:p>
    <w:p w:rsidR="000C5259" w:rsidRPr="00AC4993" w:rsidRDefault="000C5259" w:rsidP="000C5259">
      <w:pPr>
        <w:pStyle w:val="a3"/>
        <w:numPr>
          <w:ilvl w:val="0"/>
          <w:numId w:val="6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993">
        <w:rPr>
          <w:rFonts w:ascii="Times New Roman" w:hAnsi="Times New Roman" w:cs="Times New Roman"/>
          <w:sz w:val="28"/>
          <w:szCs w:val="28"/>
        </w:rPr>
        <w:t>Черемошкина</w:t>
      </w:r>
      <w:proofErr w:type="spellEnd"/>
      <w:r w:rsidRPr="00AC4993">
        <w:rPr>
          <w:rFonts w:ascii="Times New Roman" w:hAnsi="Times New Roman" w:cs="Times New Roman"/>
          <w:sz w:val="28"/>
          <w:szCs w:val="28"/>
        </w:rPr>
        <w:t xml:space="preserve"> Л.В. Развитие внимания детей. – Ярославль: Академия развития, 1997.</w:t>
      </w:r>
    </w:p>
    <w:p w:rsidR="000C5259" w:rsidRPr="00AC4993" w:rsidRDefault="000C5259" w:rsidP="000C5259">
      <w:pPr>
        <w:pStyle w:val="a3"/>
        <w:numPr>
          <w:ilvl w:val="0"/>
          <w:numId w:val="6"/>
        </w:num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t>Яшнова</w:t>
      </w:r>
      <w:proofErr w:type="gramStart"/>
      <w:r w:rsidRPr="00AC499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C4993">
        <w:rPr>
          <w:rFonts w:ascii="Times New Roman" w:hAnsi="Times New Roman" w:cs="Times New Roman"/>
          <w:sz w:val="28"/>
          <w:szCs w:val="28"/>
        </w:rPr>
        <w:t xml:space="preserve"> Успешность обучения и воспитания младших школьников: новые исследования // Воспитание школьников. – 2002. - №8.</w:t>
      </w:r>
    </w:p>
    <w:p w:rsidR="000C5259" w:rsidRPr="00AC4993" w:rsidRDefault="000C5259" w:rsidP="000C5259">
      <w:pPr>
        <w:rPr>
          <w:rFonts w:ascii="Times New Roman" w:hAnsi="Times New Roman" w:cs="Times New Roman"/>
          <w:sz w:val="28"/>
          <w:szCs w:val="28"/>
        </w:rPr>
      </w:pPr>
      <w:r w:rsidRPr="00AC4993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0C5259" w:rsidRPr="00AC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A55"/>
    <w:multiLevelType w:val="hybridMultilevel"/>
    <w:tmpl w:val="30A6AB08"/>
    <w:lvl w:ilvl="0" w:tplc="70E0D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CD7A61"/>
    <w:multiLevelType w:val="hybridMultilevel"/>
    <w:tmpl w:val="5EE85ABC"/>
    <w:lvl w:ilvl="0" w:tplc="0BD673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5A6000"/>
    <w:multiLevelType w:val="hybridMultilevel"/>
    <w:tmpl w:val="FB709178"/>
    <w:lvl w:ilvl="0" w:tplc="1DCED96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560FDC"/>
    <w:multiLevelType w:val="hybridMultilevel"/>
    <w:tmpl w:val="19F2D4FA"/>
    <w:lvl w:ilvl="0" w:tplc="95C423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541972"/>
    <w:multiLevelType w:val="hybridMultilevel"/>
    <w:tmpl w:val="847026A0"/>
    <w:lvl w:ilvl="0" w:tplc="8B34B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103691"/>
    <w:multiLevelType w:val="hybridMultilevel"/>
    <w:tmpl w:val="0ED09FAC"/>
    <w:lvl w:ilvl="0" w:tplc="0FAED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A744BA3"/>
    <w:multiLevelType w:val="hybridMultilevel"/>
    <w:tmpl w:val="72ACBEB0"/>
    <w:lvl w:ilvl="0" w:tplc="FB8AA27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59"/>
    <w:rsid w:val="00001821"/>
    <w:rsid w:val="000C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2076</Words>
  <Characters>11837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1</cp:revision>
  <dcterms:created xsi:type="dcterms:W3CDTF">2015-09-18T17:31:00Z</dcterms:created>
  <dcterms:modified xsi:type="dcterms:W3CDTF">2015-09-18T17:33:00Z</dcterms:modified>
</cp:coreProperties>
</file>