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B9" w:rsidRPr="00092AB9" w:rsidRDefault="00DE524B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 xml:space="preserve"> </w:t>
      </w:r>
      <w:r w:rsidR="00092AB9" w:rsidRPr="00092AB9">
        <w:rPr>
          <w:b/>
          <w:bCs/>
          <w:sz w:val="28"/>
          <w:szCs w:val="28"/>
        </w:rPr>
        <w:t>Пояснительная записка.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> 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 xml:space="preserve">Календарно-тематическое планирование составлено на основе программы В.И. Лях, А.А. </w:t>
      </w:r>
      <w:proofErr w:type="spellStart"/>
      <w:r w:rsidRPr="00092AB9">
        <w:rPr>
          <w:sz w:val="28"/>
          <w:szCs w:val="28"/>
        </w:rPr>
        <w:t>Зданевич</w:t>
      </w:r>
      <w:proofErr w:type="spellEnd"/>
      <w:r w:rsidRPr="00092AB9">
        <w:rPr>
          <w:sz w:val="28"/>
          <w:szCs w:val="28"/>
        </w:rPr>
        <w:t xml:space="preserve"> «Комплексная программа физического воспитания. 1-11 класс», М., Просвещение, 2005г.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>Программа рассчитана на 3 часа в неделю (102 часа в учебном году). Планирование часов составлено с учетом примерного распределения учебного времени. Базовая часть (двигательная подготовка) составляет 78 учебных часов и представлена следующими разделами: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>- легкая атлетика (21 час)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>- гимнастика с элементами акробатики (18 часов)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>- подвижные игры (18 часов)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>- лыжная подготовка (21 час)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>Вариативная часть (24 часа учебного времени)  представлена тематикой «Подвижные игры». Таким образом, раздел «Подвижные игры» изучается в течение 42 часов (18 часов – базовая часть и 24 часа – вариативная), из которых 16 часов отведено на начало учебного года и 26 часов - на конец года. Такой выбор распределения учебного материала в планировании обусловлен погодными условиями  местности.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>Программа направлена на получение знаний, позволяющих ориентировать учащихся, формулировать их мотивы в познавательной и практической деятельности. Реализация программы способствует приобретению жизненно важных двигательных умений и навыков, воспитанию двигательных способностей с учетом развития организма.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lastRenderedPageBreak/>
        <w:t>Планирование обеспечивает решение следующих взаимосвязанных задач: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>- укрепление здоровья, улучшение осанки;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>- овладение школой движений;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>- развитие координационных и кондиционных способностей;</w:t>
      </w:r>
    </w:p>
    <w:p w:rsidR="00092AB9" w:rsidRPr="00092AB9" w:rsidRDefault="00092AB9" w:rsidP="00092AB9">
      <w:pPr>
        <w:rPr>
          <w:sz w:val="28"/>
          <w:szCs w:val="28"/>
        </w:rPr>
      </w:pPr>
      <w:r w:rsidRPr="00092AB9">
        <w:rPr>
          <w:sz w:val="28"/>
          <w:szCs w:val="28"/>
        </w:rPr>
        <w:t>- приобщение к самостоятельным занятиям физическими упражнениями;</w:t>
      </w:r>
    </w:p>
    <w:p w:rsidR="00DE524B" w:rsidRPr="00092AB9" w:rsidRDefault="00092AB9">
      <w:pPr>
        <w:rPr>
          <w:sz w:val="28"/>
          <w:szCs w:val="28"/>
        </w:rPr>
      </w:pPr>
      <w:r w:rsidRPr="00092AB9">
        <w:rPr>
          <w:sz w:val="28"/>
          <w:szCs w:val="28"/>
        </w:rPr>
        <w:t>- воспитание дисциплинированности, содействие развитию психических процессов.</w:t>
      </w:r>
    </w:p>
    <w:p w:rsidR="00C274BA" w:rsidRPr="00C274BA" w:rsidRDefault="00C274BA" w:rsidP="00C274BA">
      <w:pPr>
        <w:keepNext/>
        <w:widowControl w:val="0"/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274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Тематическое планирование</w:t>
      </w:r>
    </w:p>
    <w:p w:rsidR="00C274BA" w:rsidRPr="00C274BA" w:rsidRDefault="00C274BA" w:rsidP="00C274BA">
      <w:pPr>
        <w:keepNext/>
        <w:widowControl w:val="0"/>
        <w:autoSpaceDE w:val="0"/>
        <w:autoSpaceDN w:val="0"/>
        <w:adjustRightInd w:val="0"/>
        <w:spacing w:after="240" w:line="252" w:lineRule="auto"/>
        <w:jc w:val="center"/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eastAsia="ru-RU"/>
        </w:rPr>
      </w:pPr>
      <w:r w:rsidRPr="00C274B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5</w:t>
      </w:r>
      <w:r w:rsidRPr="00C274BA">
        <w:rPr>
          <w:rFonts w:ascii="Times New Roman" w:eastAsia="Times New Roman" w:hAnsi="Times New Roman" w:cs="Times New Roman"/>
          <w:b/>
          <w:bCs/>
          <w:caps/>
          <w:spacing w:val="4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eastAsia="ru-RU"/>
        </w:rPr>
        <w:t>класс</w:t>
      </w:r>
    </w:p>
    <w:tbl>
      <w:tblPr>
        <w:tblW w:w="15585" w:type="dxa"/>
        <w:jc w:val="center"/>
        <w:tblCellSpacing w:w="0" w:type="dxa"/>
        <w:tblInd w:w="-16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492"/>
        <w:gridCol w:w="1276"/>
        <w:gridCol w:w="1417"/>
        <w:gridCol w:w="3110"/>
        <w:gridCol w:w="3022"/>
        <w:gridCol w:w="1089"/>
        <w:gridCol w:w="1284"/>
        <w:gridCol w:w="902"/>
      </w:tblGrid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 xml:space="preserve">№ </w:t>
            </w:r>
            <w:proofErr w:type="gramStart"/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п</w:t>
            </w:r>
            <w:proofErr w:type="gramEnd"/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/п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Наименование раздела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Тема урока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Тип урока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Элементы содержания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 xml:space="preserve">Требования к уровню подготовки </w:t>
            </w:r>
            <w:proofErr w:type="gramStart"/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обучающихся</w:t>
            </w:r>
            <w:proofErr w:type="gramEnd"/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Вид контроля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Д\з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Дата проведения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DE524B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</w:t>
            </w:r>
            <w:r w:rsidR="001C693D"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6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8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9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Легкая атлетика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(10 часов)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Ходьба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Вводный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Техника безопасности. Ходьба с изменением длины и частоты шагов, с перешагиванием через скамейки.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ходьбе и беге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2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в медленном темпе. Строевые упражнения.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ходьбе и беге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Ходьба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Ходьба в различном темпе под звуковые сигналы. С преодолением 3-4 препятствий.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ходьбе и беге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4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и прыжки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с изменением длины и частоты шагов. Прыжки с места.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и прыжки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 на заданную длину по ориентирам. Приставные шаги правым, левым, вперед.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ходьбе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6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и прыжки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 на заданную длину по ориентирам. Приставные шаги правым, левым, вперед.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ходьбе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7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и прыжки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с ускорением от 40- 60м. Соревнования до 60м. Прыжки с высоты до 70см., с поворотом на 90-100</w:t>
            </w:r>
            <w:r w:rsidRPr="001C693D">
              <w:rPr>
                <w:rFonts w:ascii="Arial" w:eastAsia="Times New Roman" w:hAnsi="Arial" w:cs="Arial"/>
                <w:color w:val="242C2E"/>
                <w:lang w:eastAsia="ru-RU"/>
              </w:rPr>
              <w:t>ْ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с ускорением. Эстафеты.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с вращением вокруг своей оси на полусогнутых ногах, зигзагом, в парах.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 и метание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Прыжки в полосу приземления. Метание мяча из </w:t>
            </w:r>
            <w:proofErr w:type="gram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положения</w:t>
            </w:r>
            <w:proofErr w:type="gram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стоя боком.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прыжках и метании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Подвижные игры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(16 часов)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Ловля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Техника безопасности. Основы знаний.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Ловля мяча на месте.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12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Ловля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Основы знаний. Ловля мяча на месте.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Ловля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Ловля мяча в движении. Игра  «Пустое место».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14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Ловля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Ловля мяча в движении. Игра  «Пустое место».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 с изменением направления шагом. Игры с ведением мяча.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16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Эстафеты с ведением мяча. Передача мяча в парах.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17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 с изменением направления бегом. Игры с ведением мяча.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Игра в баскетбол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Игра в баскетбол по упрощенным правилам.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 в движении, на месте. Игра «Белые медведи».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20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передачи мяча в парах, тройках. Игра «Пустое место».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21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 в квадратах, кругах. Игры «Космонавты». «Мяч ловцу».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22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 в квадратах, кругах. Игры  «Космонавты». «Мяч ловцу».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23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 в движение, на месте, «Охотники и утки».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24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Игровой урок. Игра  «Вызов по имени».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bookmarkStart w:id="0" w:name="_GoBack"/>
        <w:bookmarkEnd w:id="0"/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25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 в квадратах, кругах. «Гонка мячей по кругу». Основы знаний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26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передачи мяча. Игра «Овладей мячом».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27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Гимнастика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(18 часов)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Акробатическая комбинация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Техника безопасности. Основы знаний. Перекаты в группировке.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28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Акробатическая комбинация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Кувырок вперед, назад, с перекатом стойка на лопатках.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29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Акробатическая комбинация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Мост с помощью и самостоятельно.  Строевая подготовка.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30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Акробатическая комбинация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Комбинация из освоенных элементов. Вис </w:t>
            </w:r>
            <w:proofErr w:type="spell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завесом</w:t>
            </w:r>
            <w:proofErr w:type="spell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31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Висы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Вис на согнутых руках. Поднимание ног в висе.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32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Висы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Вис на согнутых руках. Поднимание ног в висе.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33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Упражнения на снарядах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Учетный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Лазанье по канату в 3 приема. </w:t>
            </w:r>
            <w:proofErr w:type="spell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Перелазанья</w:t>
            </w:r>
            <w:proofErr w:type="spell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через препятствия.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Оценка технического выполнения лазания по канату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34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Упражнения </w:t>
            </w:r>
            <w:proofErr w:type="gram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на</w:t>
            </w:r>
            <w:proofErr w:type="gram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снаряда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Лазанье по канату в 3 приема. </w:t>
            </w:r>
            <w:proofErr w:type="spell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Перелазанья</w:t>
            </w:r>
            <w:proofErr w:type="spell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через препятствия.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35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Упражнения </w:t>
            </w:r>
            <w:proofErr w:type="gram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на</w:t>
            </w:r>
            <w:proofErr w:type="gram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снаряда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Опорные прыжки. Вскок в упор, соскок.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36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Акробатическая комбинация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Комбинации из освоенных элементов. Строевая подготовка.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37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Строение, перестроение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Команды «Становись», «Ровняйтесь», «Смирно», «Вольно», рапорт учителю. Повороты кругом на месте, расчет по порядку.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38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Строение, перестроение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Команды «Становись», «Ровняйтесь», «Смирно», «Вольно», рапорт учителю. Повороты кругом на месте, расчет по порядку.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39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Строение, перестроение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Перестроение из колонны по 1 в колонны по 3, 4, в движение с поворотом.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40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Строение, перестроение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Танцевальные шаги. 1 и 2 позиции ног, сочетание шагов галопа  и польки в парах.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41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Строение, перестроение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Перестроение из 1 шеренги в 3 уступами, из колонны по 1 в колонны по 3,4. Элементы народных танцев.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42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Акробатическая комбинация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Комбинации из освоенных элементов. Страховка и </w:t>
            </w:r>
            <w:proofErr w:type="spell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самостраховка</w:t>
            </w:r>
            <w:proofErr w:type="spell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43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Упражнения </w:t>
            </w:r>
            <w:proofErr w:type="gram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на</w:t>
            </w:r>
            <w:proofErr w:type="gram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снаряда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Комбинация из освоенных элементов на бревне, гимнастической стенке, скамейке. Основы знаний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44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Упражнения </w:t>
            </w:r>
            <w:proofErr w:type="gram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на</w:t>
            </w:r>
            <w:proofErr w:type="gram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снаряда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учетный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Комбинация из освоенных элементов на бревне, гимнастической стенке, скамейке. Основы знаний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Оценка технического выполнения комбинации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45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Лыжная подготовка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(21 час)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Техника безопасности. Основы знаний.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Переноска и надевание лыж.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передвигаться на лыжах с палками и без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46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Ступающий шаг с палками и без них.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передвигаться на лыжах с палками и без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47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Повторение ступающего шага  без палок и с палками. Попеременный </w:t>
            </w:r>
            <w:proofErr w:type="spell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двухшажный</w:t>
            </w:r>
            <w:proofErr w:type="spell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ход.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передвигаться на лыжах с палками и без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48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Прохождение дистанции 1500 м.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передвигаться на лыжах с палками и без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49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Соревнования на дистанцию 1000м.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Обучение технике подъема «лесенкой».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передвигаться на лыжах с палками и без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50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Соревнования на дистанцию 1000м.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Обучение технике подъема «лесенкой».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передвигаться на лыжах с палками и без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51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Обучение  технике подъема «елочкой».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Попеременный </w:t>
            </w:r>
            <w:proofErr w:type="spell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двухшажный</w:t>
            </w:r>
            <w:proofErr w:type="spell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ход  до 500м.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передвигаться на лыжах с палками и без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2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52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Прохождение дистанции 2 км.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передвигаться на лыжах с палками и без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53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Попеременный </w:t>
            </w:r>
            <w:proofErr w:type="spell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двухшажный</w:t>
            </w:r>
            <w:proofErr w:type="spell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ход до 1000м.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Спуски в высокой, низкой стойках.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передвигаться на лыжах с палками и без, выполнять спуски и подъемы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54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Попеременный </w:t>
            </w:r>
            <w:proofErr w:type="spell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двухшажный</w:t>
            </w:r>
            <w:proofErr w:type="spell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 ход до 1000м.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Спуски в высокой, низкой стойках.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передвигаться на лыжах с палками и без, выполнять спуски и подъемы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55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Подъем «лесенкой, елочкой».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Прохождение дистанции 2 км.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передвигаться на лыжах с палками и без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56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Торможение «плугом и упором». Прохождение дистанции 2 км.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спуски и подъемы на лыжах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57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 xml:space="preserve">Попеременный </w:t>
            </w:r>
            <w:proofErr w:type="spellStart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двухшажный</w:t>
            </w:r>
            <w:proofErr w:type="spellEnd"/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.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Спуски в высокой, низкой стойках.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спуски и подъемы на лыжах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58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Соревнования на дистанции 500м.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спуски и подъемы на лыжах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59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Поворот переступанием в движение.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Игра «Смелее с горки».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спуски и подъемы на лыжах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60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Поворот переступанием в движение.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Игра «Смелее с горки».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спуски и подъемы на лыжах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61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 до 2,5км с равномерной скоростью.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спуски и подъемы на лыжах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62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 до 2,5км с равномерной скоростью.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спуски и подъемы на лыжах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63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Спуски в высокой, низкой стойках.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Подъем «лесенкой, елочкой».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спуски и подъемы на лыжах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64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Торможение «плугом и упором». Эстафеты на лыжах.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спуски и подъемы на лыжах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65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Передвижение на лыжах до 2,5км с равномерной скоростью.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выполнять спуски и подъемы на лыжах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4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66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Подвижные игры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(26 часов)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Техника безопасности.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Техника безопасности. Основы знаний. Игра «Прыжки по полосам».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67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Повторение способов передачи мяча. Игра «Волк во рву».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68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Ловля мяча в движении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Ловля мяча в движении. Игра «Прыжки по полосам».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69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Ловля и 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Соревнования с использованием элементов ловли и передачи мяча.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70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 с изменением направления бегом. Игра «Мяч ловцу».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71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Игры с ведением мяча.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72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 в движении, на месте. Игра «Космонавты».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73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 в движении, на месте. Игра «Космонавты».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74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 в квадратах, кругах. «Космонавты». «Мяч ловцу».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75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и ловля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Эстафеты с использованием элементов ведения мяча, ловли мяча. Игра «Овладей мячом».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76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 в движение, на месте. Игры «Охотники и утки». «Вызов по имени».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77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 в движение, на месте. Игры «Охотники и утки». «Вызов по имени».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78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 в квадратах, кругах. Игры  «Гонка мячей по кругу», «Овладей мячом».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79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Передача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передачи мяча. Игра «Гонка мячей по кругу».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80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 с изменением направления бегом. Игра «Быстро и точно».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81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 с изменением направления бегом. Игра «Быстро и точно».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82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 с изменением направления и скорости. Элементы баскетбола.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83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Игра в баскетбол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«Мини-баскетбол».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84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Броски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Броски в цель в ходьбе, медленном беге. Игра «Снайперы»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85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Броски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Броски в цель в ходьбе, медленном беге. Игра «Снайперы»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86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 с изменением направления и скорости. «Борьба за мяч». «Перестрелка».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87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Ведение мяча с изменением направления и скорости. «Борьба за мяч». «Перестрелка».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88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Броски мяча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Броски по воротам с 3-4м. Элементы гандбола.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89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Игра в гандбол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«Мини-гандбол».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90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Игра в футбол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Удары по воротам в футболе. Игра в футбол.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91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Игра в футбол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Игра в футбол по упрощенным правилам.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играть в подвижные игры с бегом, прыжками, ведением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3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92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Легкая атлетика</w:t>
            </w:r>
          </w:p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b/>
                <w:bCs/>
                <w:color w:val="242C2E"/>
                <w:lang w:eastAsia="ru-RU"/>
              </w:rPr>
              <w:t>(11 часов)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и прыжки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Техника безопасности. Бег с высоким подниманием бедра, захлестыванием голени назад.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93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и прыжки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Учетный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в медленном темпе, на выносливость. Прыжки с места.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94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и прыжки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60м. Прыжки в высоту. Бросок набивного мяча двумя руками.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95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Эстафеты на дистанции 100м. Игра «Пятнашки».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96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Круговая эстафета. Прыжки в длину с разбега.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97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Строевая подготовка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Строевая подготовка. Бросок набивного мяча на дальность.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98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Прыжок «Согнув ноги», бросок набивного мяча на заданное расстояние.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99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 1,5 км. Игра «Охотники и утки».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100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Прыжки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Бросок набивного мяча  на дальность, прыжки в длину.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101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Бег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Совершенствование ЗУН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Строевая подготовка. Бег на выносливость 6-8мин.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  <w:tr w:rsidR="001C693D" w:rsidRPr="001C693D" w:rsidTr="0093108A">
        <w:trPr>
          <w:tblCellSpacing w:w="0" w:type="dxa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102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Игра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комплексный</w:t>
            </w:r>
          </w:p>
        </w:tc>
        <w:tc>
          <w:tcPr>
            <w:tcW w:w="3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Игры по выбору детей. Задание на лето.</w:t>
            </w:r>
          </w:p>
        </w:tc>
        <w:tc>
          <w:tcPr>
            <w:tcW w:w="3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Уметь правильно выполнить движение в беге и прыжках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Текущий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Комплекс 1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693D" w:rsidRPr="001C693D" w:rsidRDefault="001C693D" w:rsidP="001C693D">
            <w:pPr>
              <w:spacing w:before="180" w:after="180" w:line="360" w:lineRule="atLeast"/>
              <w:jc w:val="both"/>
              <w:rPr>
                <w:rFonts w:ascii="Verdana" w:eastAsia="Times New Roman" w:hAnsi="Verdana" w:cs="Times New Roman"/>
                <w:color w:val="242C2E"/>
                <w:lang w:eastAsia="ru-RU"/>
              </w:rPr>
            </w:pPr>
            <w:r w:rsidRPr="001C693D">
              <w:rPr>
                <w:rFonts w:ascii="Verdana" w:eastAsia="Times New Roman" w:hAnsi="Verdana" w:cs="Times New Roman"/>
                <w:color w:val="242C2E"/>
                <w:lang w:eastAsia="ru-RU"/>
              </w:rPr>
              <w:t> </w:t>
            </w:r>
          </w:p>
        </w:tc>
      </w:tr>
    </w:tbl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 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 </w:t>
      </w:r>
    </w:p>
    <w:p w:rsid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 </w:t>
      </w:r>
    </w:p>
    <w:p w:rsidR="00092AB9" w:rsidRPr="001C693D" w:rsidRDefault="00092AB9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 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b/>
          <w:bCs/>
          <w:color w:val="242C2E"/>
          <w:lang w:eastAsia="ru-RU"/>
        </w:rPr>
        <w:t>Пояснительная записка.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 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 xml:space="preserve">Календарно-тематическое планирование составлено на основе программы В.И. Лях, А.А. </w:t>
      </w:r>
      <w:proofErr w:type="spellStart"/>
      <w:r w:rsidRPr="001C693D">
        <w:rPr>
          <w:rFonts w:ascii="Verdana" w:eastAsia="Times New Roman" w:hAnsi="Verdana" w:cs="Times New Roman"/>
          <w:color w:val="242C2E"/>
          <w:lang w:eastAsia="ru-RU"/>
        </w:rPr>
        <w:t>Зданевич</w:t>
      </w:r>
      <w:proofErr w:type="spellEnd"/>
      <w:r w:rsidRPr="001C693D">
        <w:rPr>
          <w:rFonts w:ascii="Verdana" w:eastAsia="Times New Roman" w:hAnsi="Verdana" w:cs="Times New Roman"/>
          <w:color w:val="242C2E"/>
          <w:lang w:eastAsia="ru-RU"/>
        </w:rPr>
        <w:t xml:space="preserve"> «Комплексная программа физического воспитания. 1-11 класс», М., Просвещение, 2005г.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Программа рассчитана на 3 часа в неделю (102 часа в учебном году). Планирование часов составлено с учетом примерного распределения учебного времени. Базовая часть (двигательная подготовка) составляет 78 учебных часов и представлена следующими разделами: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- легкая атлетика (21 час)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- гимнастика с элементами акробатики (18 часов)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- подвижные игры (18 часов)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- лыжная подготовка (21 час)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Вариативная часть (24 часа учебного времени)  представлена тематикой «Подвижные игры». Таким образом, раздел «Подвижные игры» изучается в течение 42 часов (18 часов – базовая часть и 24 часа – вариативная), из которых 16 часов отведено на начало учебного года и 26 часов - на конец года. Такой выбор распределения учебного материала в планировании обусловлен погодными условиями  местности.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Программа направлена на получение знаний, позволяющих ориентировать учащихся, формулировать их мотивы в познавательной и практической деятельности. Реализация программы способствует приобретению жизненно важных двигательных умений и навыков, воспитанию двигательных способностей с учетом развития организма.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Планирование обеспечивает решение следующих взаимосвязанных задач: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- укрепление здоровья, улучшение осанки;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- овладение школой движений;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- развитие координационных и кондиционных способностей;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- приобщение к самостоятельным занятиям физическими упражнениями;</w:t>
      </w:r>
    </w:p>
    <w:p w:rsidR="001C693D" w:rsidRPr="001C693D" w:rsidRDefault="001C693D" w:rsidP="001C693D">
      <w:pPr>
        <w:shd w:val="clear" w:color="auto" w:fill="FFFFFF"/>
        <w:spacing w:before="180" w:after="180" w:line="360" w:lineRule="atLeast"/>
        <w:jc w:val="both"/>
        <w:rPr>
          <w:rFonts w:ascii="Verdana" w:eastAsia="Times New Roman" w:hAnsi="Verdana" w:cs="Times New Roman"/>
          <w:color w:val="242C2E"/>
          <w:lang w:eastAsia="ru-RU"/>
        </w:rPr>
      </w:pPr>
      <w:r w:rsidRPr="001C693D">
        <w:rPr>
          <w:rFonts w:ascii="Verdana" w:eastAsia="Times New Roman" w:hAnsi="Verdana" w:cs="Times New Roman"/>
          <w:color w:val="242C2E"/>
          <w:lang w:eastAsia="ru-RU"/>
        </w:rPr>
        <w:t>- воспитание дисциплинированности, содействие развитию психических процессов.</w:t>
      </w:r>
    </w:p>
    <w:p w:rsidR="008E7002" w:rsidRPr="001C693D" w:rsidRDefault="008E7002"/>
    <w:p w:rsidR="001C693D" w:rsidRPr="001C693D" w:rsidRDefault="001C693D"/>
    <w:sectPr w:rsidR="001C693D" w:rsidRPr="001C693D" w:rsidSect="0011718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60"/>
    <w:rsid w:val="00092AB9"/>
    <w:rsid w:val="0011718D"/>
    <w:rsid w:val="001C693D"/>
    <w:rsid w:val="00461CA6"/>
    <w:rsid w:val="005A0A60"/>
    <w:rsid w:val="008E7002"/>
    <w:rsid w:val="0093108A"/>
    <w:rsid w:val="00C274BA"/>
    <w:rsid w:val="00D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9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24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5</cp:revision>
  <dcterms:created xsi:type="dcterms:W3CDTF">2015-08-09T17:24:00Z</dcterms:created>
  <dcterms:modified xsi:type="dcterms:W3CDTF">2015-08-26T09:49:00Z</dcterms:modified>
</cp:coreProperties>
</file>