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7211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Муниципальное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казенное общеобразовательное учреждение </w:t>
      </w:r>
    </w:p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Дубенская средняя общеобразовательная школа </w:t>
      </w:r>
    </w:p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 Дубенский район</w:t>
      </w:r>
    </w:p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Утверждаю                               рассмотрено                               согласовано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Директор школы                 заседание ШМО                       зам. директора по УВР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Н.В. Гудкова                           протокол №     от                                    Т.А.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Шухарт</w:t>
      </w:r>
      <w:proofErr w:type="spellEnd"/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A7211">
        <w:rPr>
          <w:rFonts w:eastAsia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РАБОЧАЯ П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РОГРАММА ПО ЛИТЕРАТУРЕ</w:t>
      </w:r>
    </w:p>
    <w:p w:rsidR="00DC7026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Класс: 7Б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Учитель: Олейник Ольга Владимировна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Количество часов: 105 (3 часа в неделю)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C7026" w:rsidRPr="000A7211" w:rsidRDefault="00DC7026" w:rsidP="00DC7026">
      <w:pPr>
        <w:spacing w:after="0" w:line="240" w:lineRule="auto"/>
        <w:jc w:val="center"/>
        <w:outlineLvl w:val="2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2014-2015 учебный год</w:t>
      </w:r>
    </w:p>
    <w:p w:rsidR="00DC7026" w:rsidRDefault="00DC7026" w:rsidP="00DC7026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C7026" w:rsidRPr="00F3570E" w:rsidRDefault="00DC7026" w:rsidP="00DC70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7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7026" w:rsidRPr="00F3570E" w:rsidRDefault="00DC7026" w:rsidP="00DC7026">
      <w:pPr>
        <w:pStyle w:val="2"/>
        <w:keepNext/>
        <w:keepLines/>
        <w:numPr>
          <w:ilvl w:val="0"/>
          <w:numId w:val="0"/>
        </w:numPr>
        <w:ind w:left="-567"/>
        <w:contextualSpacing/>
        <w:jc w:val="both"/>
        <w:rPr>
          <w:sz w:val="24"/>
          <w:szCs w:val="24"/>
        </w:rPr>
      </w:pPr>
    </w:p>
    <w:p w:rsidR="00DC7026" w:rsidRPr="00F3570E" w:rsidRDefault="00DC7026" w:rsidP="00DC7026">
      <w:pPr>
        <w:pStyle w:val="2"/>
        <w:keepNext/>
        <w:keepLines/>
        <w:numPr>
          <w:ilvl w:val="0"/>
          <w:numId w:val="0"/>
        </w:numPr>
        <w:ind w:left="-567" w:firstLine="709"/>
        <w:contextualSpacing/>
        <w:jc w:val="both"/>
        <w:rPr>
          <w:sz w:val="24"/>
          <w:szCs w:val="24"/>
        </w:rPr>
      </w:pPr>
      <w:proofErr w:type="gramStart"/>
      <w:r w:rsidRPr="00F3570E">
        <w:rPr>
          <w:sz w:val="24"/>
          <w:szCs w:val="24"/>
        </w:rPr>
        <w:t>Рабочая программа по  литературе составлена на основе Федерального компонента государственного стандарта основного общего образования  (Федеральный компонент государственного стандарта основного общего  образования по литературе.</w:t>
      </w:r>
      <w:proofErr w:type="gramEnd"/>
      <w:r w:rsidRPr="00F3570E">
        <w:rPr>
          <w:sz w:val="24"/>
          <w:szCs w:val="24"/>
        </w:rPr>
        <w:t xml:space="preserve"> – //Официальные документы в образовании, 2004, №5), примерной программы основного общего образования по литературе и   программы  под ред. </w:t>
      </w:r>
      <w:proofErr w:type="spellStart"/>
      <w:r w:rsidRPr="00F3570E">
        <w:rPr>
          <w:sz w:val="24"/>
          <w:szCs w:val="24"/>
        </w:rPr>
        <w:t>В.Г.Беленького</w:t>
      </w:r>
      <w:proofErr w:type="spellEnd"/>
      <w:r w:rsidRPr="00F3570E">
        <w:rPr>
          <w:sz w:val="24"/>
          <w:szCs w:val="24"/>
        </w:rPr>
        <w:t xml:space="preserve"> (Беленький Г.И. Программы общеобразовательных учреждений. Литература.</w:t>
      </w:r>
      <w:r>
        <w:rPr>
          <w:sz w:val="24"/>
          <w:szCs w:val="24"/>
        </w:rPr>
        <w:t xml:space="preserve"> 5-11 классы. </w:t>
      </w:r>
      <w:proofErr w:type="gramStart"/>
      <w:r>
        <w:rPr>
          <w:sz w:val="24"/>
          <w:szCs w:val="24"/>
        </w:rPr>
        <w:t>М.: Мнемозина, 2013</w:t>
      </w:r>
      <w:r w:rsidRPr="00F3570E">
        <w:rPr>
          <w:sz w:val="24"/>
          <w:szCs w:val="24"/>
        </w:rPr>
        <w:t>.</w:t>
      </w:r>
      <w:r>
        <w:rPr>
          <w:sz w:val="24"/>
          <w:szCs w:val="24"/>
        </w:rPr>
        <w:t>)</w:t>
      </w:r>
      <w:proofErr w:type="gramEnd"/>
    </w:p>
    <w:p w:rsidR="00DC7026" w:rsidRDefault="00DC7026" w:rsidP="00DC7026">
      <w:pPr>
        <w:keepNext/>
        <w:keepLines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70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3570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357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570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3570E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DC7026" w:rsidRPr="00F3570E" w:rsidRDefault="00DC7026" w:rsidP="00DC7026">
      <w:pPr>
        <w:keepNext/>
        <w:keepLines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 105 часов (3 часа в неделю).</w:t>
      </w:r>
    </w:p>
    <w:p w:rsidR="00DC7026" w:rsidRDefault="00DC7026" w:rsidP="00DC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26" w:rsidRPr="004C2C4D" w:rsidRDefault="00DC7026" w:rsidP="00DC70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bCs/>
          <w:sz w:val="24"/>
        </w:rPr>
        <w:t>Общая характеристика учебного предмета</w:t>
      </w:r>
    </w:p>
    <w:p w:rsidR="00DC7026" w:rsidRPr="004C2C4D" w:rsidRDefault="00DC7026" w:rsidP="00DC7026">
      <w:pPr>
        <w:autoSpaceDE w:val="0"/>
        <w:autoSpaceDN w:val="0"/>
        <w:adjustRightInd w:val="0"/>
        <w:spacing w:before="211" w:after="0" w:line="240" w:lineRule="auto"/>
        <w:ind w:left="5" w:right="19" w:firstLine="562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10" w:right="10" w:firstLine="562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4C2C4D">
        <w:rPr>
          <w:rFonts w:ascii="Times New Roman" w:eastAsia="Times New Roman" w:hAnsi="Times New Roman" w:cs="Times New Roman"/>
          <w:sz w:val="24"/>
        </w:rPr>
        <w:t>рс стр</w:t>
      </w:r>
      <w:proofErr w:type="gramEnd"/>
      <w:r w:rsidRPr="004C2C4D">
        <w:rPr>
          <w:rFonts w:ascii="Times New Roman" w:eastAsia="Times New Roman" w:hAnsi="Times New Roman" w:cs="Times New Roman"/>
          <w:sz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4" w:firstLine="562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Программа основной школы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семиклассников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right="43" w:firstLine="562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C7026" w:rsidRPr="004C2C4D" w:rsidRDefault="00DC7026" w:rsidP="00DC7026">
      <w:pPr>
        <w:autoSpaceDE w:val="0"/>
        <w:autoSpaceDN w:val="0"/>
        <w:adjustRightInd w:val="0"/>
        <w:spacing w:before="5" w:after="0" w:line="240" w:lineRule="auto"/>
        <w:ind w:left="5" w:right="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</w:t>
      </w:r>
      <w:r w:rsidRPr="004C2C4D">
        <w:rPr>
          <w:rFonts w:ascii="Times New Roman" w:eastAsia="Times New Roman" w:hAnsi="Times New Roman" w:cs="Times New Roman"/>
          <w:sz w:val="24"/>
        </w:rPr>
        <w:t>сознанное, творческое чтение художественных произведений разных жанров;</w:t>
      </w:r>
    </w:p>
    <w:p w:rsidR="00DC7026" w:rsidRPr="004C2C4D" w:rsidRDefault="00DC7026" w:rsidP="00DC7026">
      <w:pPr>
        <w:autoSpaceDE w:val="0"/>
        <w:autoSpaceDN w:val="0"/>
        <w:adjustRightInd w:val="0"/>
        <w:spacing w:before="5" w:after="0" w:line="240" w:lineRule="auto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</w:t>
      </w:r>
      <w:r w:rsidRPr="004C2C4D">
        <w:rPr>
          <w:rFonts w:ascii="Times New Roman" w:eastAsia="Times New Roman" w:hAnsi="Times New Roman" w:cs="Times New Roman"/>
          <w:sz w:val="24"/>
        </w:rPr>
        <w:t>ыразительное чтение;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</w:t>
      </w:r>
      <w:r w:rsidRPr="004C2C4D">
        <w:rPr>
          <w:rFonts w:ascii="Times New Roman" w:eastAsia="Times New Roman" w:hAnsi="Times New Roman" w:cs="Times New Roman"/>
          <w:sz w:val="24"/>
        </w:rPr>
        <w:t>азличные виды пересказа;</w:t>
      </w:r>
    </w:p>
    <w:p w:rsidR="00DC7026" w:rsidRPr="004C2C4D" w:rsidRDefault="00DC7026" w:rsidP="00DC7026">
      <w:pPr>
        <w:autoSpaceDE w:val="0"/>
        <w:autoSpaceDN w:val="0"/>
        <w:adjustRightInd w:val="0"/>
        <w:spacing w:before="19" w:after="0" w:line="240" w:lineRule="auto"/>
        <w:ind w:lef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</w:t>
      </w:r>
      <w:r w:rsidRPr="004C2C4D">
        <w:rPr>
          <w:rFonts w:ascii="Times New Roman" w:eastAsia="Times New Roman" w:hAnsi="Times New Roman" w:cs="Times New Roman"/>
          <w:sz w:val="24"/>
        </w:rPr>
        <w:t>аучивание наизусть стихотворных текстов;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19" w:right="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</w:t>
      </w:r>
      <w:r w:rsidRPr="004C2C4D">
        <w:rPr>
          <w:rFonts w:ascii="Times New Roman" w:eastAsia="Times New Roman" w:hAnsi="Times New Roman" w:cs="Times New Roman"/>
          <w:sz w:val="24"/>
        </w:rPr>
        <w:t>пределение принадлежности литературного (фольклорного) текста к тому или иному роду и жанру;</w:t>
      </w:r>
    </w:p>
    <w:p w:rsidR="00DC7026" w:rsidRPr="004C2C4D" w:rsidRDefault="00DC7026" w:rsidP="00DC7026">
      <w:pPr>
        <w:autoSpaceDE w:val="0"/>
        <w:autoSpaceDN w:val="0"/>
        <w:adjustRightInd w:val="0"/>
        <w:spacing w:before="10" w:after="0" w:line="240" w:lineRule="auto"/>
        <w:ind w:lef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а</w:t>
      </w:r>
      <w:r w:rsidRPr="004C2C4D">
        <w:rPr>
          <w:rFonts w:ascii="Times New Roman" w:eastAsia="Times New Roman" w:hAnsi="Times New Roman" w:cs="Times New Roman"/>
          <w:sz w:val="24"/>
        </w:rPr>
        <w:t>нализ текста, выявляющий авторский замысел и различные средства его воплощения; определение мотивов поступков героев и сущности конфликта; – Выявление языковых средств художественной образности и определение их роли в раскрытии идейно-тематического содержания произведения; Участие в дискуссии, утверждение и доказательство своей точки зрения с учетом мнения оппонента;</w:t>
      </w:r>
    </w:p>
    <w:p w:rsidR="00DC7026" w:rsidRPr="004C2C4D" w:rsidRDefault="00DC7026" w:rsidP="00DC7026">
      <w:pPr>
        <w:autoSpaceDE w:val="0"/>
        <w:autoSpaceDN w:val="0"/>
        <w:adjustRightInd w:val="0"/>
        <w:spacing w:before="5" w:after="0" w:line="240" w:lineRule="auto"/>
        <w:ind w:left="19" w:right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п</w:t>
      </w:r>
      <w:r w:rsidRPr="004C2C4D">
        <w:rPr>
          <w:rFonts w:ascii="Times New Roman" w:eastAsia="Times New Roman" w:hAnsi="Times New Roman" w:cs="Times New Roman"/>
          <w:sz w:val="24"/>
        </w:rPr>
        <w:t>одготовка к написанию сочинений на основе и по мотивам литературных произведений.</w:t>
      </w:r>
    </w:p>
    <w:p w:rsidR="00DC7026" w:rsidRPr="004C2C4D" w:rsidRDefault="00DC7026" w:rsidP="00DC7026">
      <w:pPr>
        <w:autoSpaceDE w:val="0"/>
        <w:autoSpaceDN w:val="0"/>
        <w:adjustRightInd w:val="0"/>
        <w:spacing w:before="5" w:after="0" w:line="240" w:lineRule="auto"/>
        <w:ind w:left="19" w:right="2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7026" w:rsidRPr="004C2C4D" w:rsidRDefault="00DC7026" w:rsidP="00DC7026">
      <w:pPr>
        <w:autoSpaceDE w:val="0"/>
        <w:autoSpaceDN w:val="0"/>
        <w:adjustRightInd w:val="0"/>
        <w:spacing w:before="5" w:after="0" w:line="240" w:lineRule="auto"/>
        <w:ind w:left="19" w:right="24"/>
        <w:jc w:val="center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Цели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19" w:right="24" w:firstLine="341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Цели данной программы обучения в области формирования системы знаний, умений:</w:t>
      </w:r>
    </w:p>
    <w:p w:rsidR="00DC7026" w:rsidRPr="004C2C4D" w:rsidRDefault="00DC7026" w:rsidP="00DC7026">
      <w:pPr>
        <w:numPr>
          <w:ilvl w:val="0"/>
          <w:numId w:val="1"/>
        </w:numPr>
        <w:autoSpaceDE w:val="0"/>
        <w:autoSpaceDN w:val="0"/>
        <w:adjustRightInd w:val="0"/>
        <w:spacing w:before="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4C2C4D">
        <w:rPr>
          <w:rFonts w:ascii="Times New Roman" w:eastAsia="Times New Roman" w:hAnsi="Times New Roman" w:cs="Times New Roman"/>
          <w:sz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C7026" w:rsidRPr="004C2C4D" w:rsidRDefault="00DC7026" w:rsidP="00DC7026">
      <w:pPr>
        <w:numPr>
          <w:ilvl w:val="0"/>
          <w:numId w:val="1"/>
        </w:numPr>
        <w:autoSpaceDE w:val="0"/>
        <w:autoSpaceDN w:val="0"/>
        <w:adjustRightInd w:val="0"/>
        <w:spacing w:before="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развитие</w:t>
      </w:r>
      <w:r w:rsidRPr="004C2C4D">
        <w:rPr>
          <w:rFonts w:ascii="Times New Roman" w:eastAsia="Times New Roman" w:hAnsi="Times New Roman" w:cs="Times New Roman"/>
          <w:sz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текста; </w:t>
      </w:r>
    </w:p>
    <w:p w:rsidR="00DC7026" w:rsidRPr="004C2C4D" w:rsidRDefault="00DC7026" w:rsidP="00DC7026">
      <w:pPr>
        <w:numPr>
          <w:ilvl w:val="0"/>
          <w:numId w:val="1"/>
        </w:numPr>
        <w:autoSpaceDE w:val="0"/>
        <w:autoSpaceDN w:val="0"/>
        <w:adjustRightInd w:val="0"/>
        <w:spacing w:before="5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освоение</w:t>
      </w:r>
      <w:r w:rsidRPr="004C2C4D">
        <w:rPr>
          <w:rFonts w:ascii="Times New Roman" w:eastAsia="Times New Roman" w:hAnsi="Times New Roman" w:cs="Times New Roman"/>
          <w:sz w:val="24"/>
        </w:rPr>
        <w:t xml:space="preserve"> текстов художественных произведений в единстве содержания и формы;</w:t>
      </w:r>
    </w:p>
    <w:p w:rsidR="00DC7026" w:rsidRPr="004C2C4D" w:rsidRDefault="00DC7026" w:rsidP="00DC7026">
      <w:pPr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совершенствование умений</w:t>
      </w:r>
      <w:r w:rsidRPr="004C2C4D">
        <w:rPr>
          <w:rFonts w:ascii="Times New Roman" w:eastAsia="Times New Roman" w:hAnsi="Times New Roman" w:cs="Times New Roman"/>
          <w:sz w:val="24"/>
        </w:rPr>
        <w:t xml:space="preserve"> анализа литературного произведения,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2C4D">
        <w:rPr>
          <w:rFonts w:ascii="Times New Roman" w:eastAsia="Times New Roman" w:hAnsi="Times New Roman" w:cs="Times New Roman"/>
          <w:b/>
          <w:sz w:val="24"/>
        </w:rPr>
        <w:t>Формы организации учебного процесса, преобладающие формы текущего контроля знаний, умений, навыков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 xml:space="preserve">Рабочая программа предусматривает формирование у учащихся </w:t>
      </w:r>
      <w:proofErr w:type="spellStart"/>
      <w:r w:rsidRPr="004C2C4D"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 w:rsidRPr="004C2C4D">
        <w:rPr>
          <w:rFonts w:ascii="Times New Roman" w:eastAsia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основного общего образования являются: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 xml:space="preserve">поиск и выделение значимых функциональных связей и отношений между частями целого, 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выделение характерных причинно-следственных связей;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сравнение, сопоставление, классификация;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самостоятельное выполнение различных творческих работ;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способность устно и письменно передавать содержание текста в сжатом или развернутом виде;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19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языка; составление плана, тезисов, конспекта;</w:t>
      </w:r>
    </w:p>
    <w:p w:rsidR="00DC7026" w:rsidRPr="004C2C4D" w:rsidRDefault="00DC7026" w:rsidP="00DC7026">
      <w:pPr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4C2C4D">
        <w:rPr>
          <w:rFonts w:ascii="Times New Roman" w:eastAsia="Times New Roman" w:hAnsi="Times New Roman" w:cs="Times New Roman"/>
          <w:bCs/>
          <w:sz w:val="24"/>
        </w:rPr>
        <w:t xml:space="preserve">Особое внимание уделено методике «медленного» чтения художественного текста с выявлением различных средств воплощения авторской идеи в произведении (приемы художественной изобразительности, поэтические тропы, детали, ремарки и т.п.), формированию умения применять знания в новой ситуации, самостоятельно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проблематику, </w:t>
      </w:r>
      <w:proofErr w:type="spellStart"/>
      <w:r w:rsidRPr="004C2C4D">
        <w:rPr>
          <w:rFonts w:ascii="Times New Roman" w:eastAsia="Times New Roman" w:hAnsi="Times New Roman" w:cs="Times New Roman"/>
          <w:bCs/>
          <w:sz w:val="24"/>
        </w:rPr>
        <w:t>родо</w:t>
      </w:r>
      <w:proofErr w:type="spellEnd"/>
      <w:r w:rsidRPr="004C2C4D">
        <w:rPr>
          <w:rFonts w:ascii="Times New Roman" w:eastAsia="Times New Roman" w:hAnsi="Times New Roman" w:cs="Times New Roman"/>
          <w:bCs/>
          <w:sz w:val="24"/>
        </w:rPr>
        <w:t>-жанровую специфику произведения.</w:t>
      </w:r>
      <w:proofErr w:type="gramEnd"/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 xml:space="preserve">В работе с художественным текстом следует добиваться освоения учащимися литературоведческой терминологии, необходимой для анализа произведения. Особое </w:t>
      </w:r>
      <w:r w:rsidRPr="004C2C4D">
        <w:rPr>
          <w:rFonts w:ascii="Times New Roman" w:eastAsia="Times New Roman" w:hAnsi="Times New Roman" w:cs="Times New Roman"/>
          <w:bCs/>
          <w:sz w:val="24"/>
        </w:rPr>
        <w:lastRenderedPageBreak/>
        <w:t>внимание следует уделить формированию представлений о литературных направлениях, жанре и жанровых разновидностях художественных произведений.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 xml:space="preserve">Не стоит забывать о важности формирования у школьников навыков «контекстного» рассмотрения литературных явлений с привлечением </w:t>
      </w:r>
      <w:proofErr w:type="spellStart"/>
      <w:r w:rsidRPr="004C2C4D">
        <w:rPr>
          <w:rFonts w:ascii="Times New Roman" w:eastAsia="Times New Roman" w:hAnsi="Times New Roman" w:cs="Times New Roman"/>
          <w:bCs/>
          <w:sz w:val="24"/>
        </w:rPr>
        <w:t>внутрипредметных</w:t>
      </w:r>
      <w:proofErr w:type="spellEnd"/>
      <w:r w:rsidRPr="004C2C4D">
        <w:rPr>
          <w:rFonts w:ascii="Times New Roman" w:eastAsia="Times New Roman" w:hAnsi="Times New Roman" w:cs="Times New Roman"/>
          <w:bCs/>
          <w:sz w:val="24"/>
        </w:rPr>
        <w:t xml:space="preserve"> связей: умения сопоставлять литературные факты, проводить аналогии и выстраивать литературные параллели и т.п.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>Основной формой организации учебных занятий остается классно-урочная система. Возможна модификация традиционного урока: очная или заочная (онлайн) экскурсия в дом-музей писателя или по литературным местам; диспут, литературная викторина, пресс-конференция, творческий конкурс и др.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>Приоритетными видами учебной деятельности являются: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 xml:space="preserve">       </w:t>
      </w:r>
      <w:r w:rsidRPr="004C2C4D">
        <w:rPr>
          <w:rFonts w:ascii="Times New Roman" w:eastAsia="Times New Roman" w:hAnsi="Times New Roman" w:cs="Times New Roman"/>
          <w:bCs/>
          <w:sz w:val="24"/>
        </w:rPr>
        <w:t xml:space="preserve"> - чтение и полноценное восприятие художественного текста, заучивание наизусть (</w:t>
      </w:r>
      <w:proofErr w:type="gramStart"/>
      <w:r w:rsidRPr="004C2C4D">
        <w:rPr>
          <w:rFonts w:ascii="Times New Roman" w:eastAsia="Times New Roman" w:hAnsi="Times New Roman" w:cs="Times New Roman"/>
          <w:bCs/>
          <w:sz w:val="24"/>
        </w:rPr>
        <w:t>важна</w:t>
      </w:r>
      <w:proofErr w:type="gramEnd"/>
      <w:r w:rsidRPr="004C2C4D">
        <w:rPr>
          <w:rFonts w:ascii="Times New Roman" w:eastAsia="Times New Roman" w:hAnsi="Times New Roman" w:cs="Times New Roman"/>
          <w:bCs/>
          <w:sz w:val="24"/>
        </w:rPr>
        <w:t xml:space="preserve"> на всех этапах изучения литературы);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>-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 xml:space="preserve">- сочинение разных жанров, выразительное чтение художественных текстов, устное словесное рисование, </w:t>
      </w:r>
      <w:proofErr w:type="spellStart"/>
      <w:r w:rsidRPr="004C2C4D">
        <w:rPr>
          <w:rFonts w:ascii="Times New Roman" w:eastAsia="Times New Roman" w:hAnsi="Times New Roman" w:cs="Times New Roman"/>
          <w:bCs/>
          <w:sz w:val="24"/>
        </w:rPr>
        <w:t>инсценирование</w:t>
      </w:r>
      <w:proofErr w:type="spellEnd"/>
      <w:r w:rsidRPr="004C2C4D">
        <w:rPr>
          <w:rFonts w:ascii="Times New Roman" w:eastAsia="Times New Roman" w:hAnsi="Times New Roman" w:cs="Times New Roman"/>
          <w:bCs/>
          <w:sz w:val="24"/>
        </w:rPr>
        <w:t xml:space="preserve"> произведения, составление киносценария;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9" w:right="48" w:firstLine="55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C2C4D">
        <w:rPr>
          <w:rFonts w:ascii="Times New Roman" w:eastAsia="Times New Roman" w:hAnsi="Times New Roman" w:cs="Times New Roman"/>
          <w:bCs/>
          <w:sz w:val="24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19" w:right="10" w:firstLine="562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 xml:space="preserve">Ограниченность учебного времени не позволяет изучать все произведения многосторонне, поэтому в программе намечены 3 списка произведений: для чтения и изучения, для чтения и бесед, для самостоятельного чтения. Произведения первого списка, анализируются на уроках обязательно подробно, произведения второго списка анализируются </w:t>
      </w:r>
      <w:proofErr w:type="spellStart"/>
      <w:r w:rsidRPr="004C2C4D">
        <w:rPr>
          <w:rFonts w:ascii="Times New Roman" w:eastAsia="Times New Roman" w:hAnsi="Times New Roman" w:cs="Times New Roman"/>
          <w:sz w:val="24"/>
        </w:rPr>
        <w:t>общо</w:t>
      </w:r>
      <w:proofErr w:type="spellEnd"/>
      <w:r w:rsidRPr="004C2C4D">
        <w:rPr>
          <w:rFonts w:ascii="Times New Roman" w:eastAsia="Times New Roman" w:hAnsi="Times New Roman" w:cs="Times New Roman"/>
          <w:sz w:val="24"/>
        </w:rPr>
        <w:t>, третий список выносится на самостоятельное изучение, часть произведений из этого списка изучается на уроках внеклассного чтения.</w:t>
      </w:r>
    </w:p>
    <w:p w:rsidR="00DC7026" w:rsidRPr="004C2C4D" w:rsidRDefault="00DC7026" w:rsidP="00DC7026">
      <w:pPr>
        <w:autoSpaceDE w:val="0"/>
        <w:autoSpaceDN w:val="0"/>
        <w:adjustRightInd w:val="0"/>
        <w:spacing w:after="0" w:line="240" w:lineRule="auto"/>
        <w:ind w:left="24" w:right="14" w:firstLine="571"/>
        <w:rPr>
          <w:rFonts w:ascii="Times New Roman" w:eastAsia="Times New Roman" w:hAnsi="Times New Roman" w:cs="Times New Roman"/>
          <w:sz w:val="24"/>
        </w:rPr>
      </w:pPr>
      <w:r w:rsidRPr="004C2C4D">
        <w:rPr>
          <w:rFonts w:ascii="Times New Roman" w:eastAsia="Times New Roman" w:hAnsi="Times New Roman" w:cs="Times New Roman"/>
          <w:sz w:val="24"/>
        </w:rPr>
        <w:t>Формами контроля остаются сочинение и промежуточное тестирование.</w:t>
      </w:r>
    </w:p>
    <w:p w:rsidR="00DC7026" w:rsidRDefault="00DC7026" w:rsidP="00DC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DC7026" w:rsidRPr="004C2C4D" w:rsidRDefault="00DC7026" w:rsidP="00DC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ab/>
        <w:t>Учащиеся должны знать: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авторов и содержание изученных художественных произведений;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C4D">
        <w:rPr>
          <w:rFonts w:ascii="Times New Roman" w:eastAsia="Times New Roman" w:hAnsi="Times New Roman" w:cs="Times New Roman"/>
          <w:sz w:val="24"/>
          <w:szCs w:val="24"/>
        </w:rPr>
        <w:t>- основные теоретико-литературные понятия, изучаемые в 7 классе: роды литературы: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 – 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</w:t>
      </w:r>
      <w:proofErr w:type="gramEnd"/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2C4D">
        <w:rPr>
          <w:rFonts w:ascii="Times New Roman" w:eastAsia="Times New Roman" w:hAnsi="Times New Roman" w:cs="Times New Roman"/>
          <w:sz w:val="24"/>
          <w:szCs w:val="24"/>
        </w:rPr>
        <w:t>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представления); мемуары как публицистический жанр (начальные представления); литературные традиции.</w:t>
      </w:r>
      <w:proofErr w:type="gramEnd"/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26" w:rsidRPr="004C2C4D" w:rsidRDefault="00DC7026" w:rsidP="00DC7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видеть своеобразие нравственных идеалов в произведениях литературы разных жанров;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видеть индивидуальное, национальное и общечеловеческое в характере героя произведения;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объяснять чувства, возникающие при чтении лирических произведений, находить аналог в собственном жизненном опыте;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lastRenderedPageBreak/>
        <w:t>-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>- передавать динамику чу</w:t>
      </w:r>
      <w:proofErr w:type="gramStart"/>
      <w:r w:rsidRPr="004C2C4D">
        <w:rPr>
          <w:rFonts w:ascii="Times New Roman" w:eastAsia="Times New Roman" w:hAnsi="Times New Roman" w:cs="Times New Roman"/>
          <w:sz w:val="24"/>
          <w:szCs w:val="24"/>
        </w:rPr>
        <w:t>вств в в</w:t>
      </w:r>
      <w:proofErr w:type="gramEnd"/>
      <w:r w:rsidRPr="004C2C4D">
        <w:rPr>
          <w:rFonts w:ascii="Times New Roman" w:eastAsia="Times New Roman" w:hAnsi="Times New Roman" w:cs="Times New Roman"/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>видеть в художественном тексте авторские оценки героев и событий; формулировать вопросы к произведению;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аргументировать оценку героев и событий всем строем художественного произведения – от отдельного тропа до композиции – целостно воспринимать позицию писателя в пределах произведения;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4D">
        <w:rPr>
          <w:rFonts w:ascii="Times New Roman" w:eastAsia="Times New Roman" w:hAnsi="Times New Roman" w:cs="Times New Roman"/>
          <w:sz w:val="24"/>
          <w:szCs w:val="24"/>
        </w:rPr>
        <w:t xml:space="preserve"> 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пьесы.</w:t>
      </w:r>
    </w:p>
    <w:p w:rsidR="00DC7026" w:rsidRPr="004C2C4D" w:rsidRDefault="00DC7026" w:rsidP="00DC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>Содержание п</w:t>
      </w:r>
      <w:r>
        <w:rPr>
          <w:rFonts w:ascii="Times New Roman" w:hAnsi="Times New Roman"/>
          <w:b/>
          <w:sz w:val="24"/>
          <w:szCs w:val="24"/>
        </w:rPr>
        <w:t xml:space="preserve">рограммы учебного предмета 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>7 класс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Введение. </w:t>
      </w:r>
      <w:r w:rsidRPr="00BB78C7">
        <w:rPr>
          <w:rFonts w:ascii="Times New Roman" w:hAnsi="Times New Roman"/>
          <w:sz w:val="24"/>
          <w:szCs w:val="24"/>
        </w:rPr>
        <w:t>Художественное время и художественное пространство в литературе. Роды и виды (жанры) литературы.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78C7">
        <w:rPr>
          <w:rFonts w:ascii="Times New Roman" w:hAnsi="Times New Roman"/>
          <w:b/>
          <w:sz w:val="24"/>
          <w:szCs w:val="24"/>
        </w:rPr>
        <w:t>. «Минувшее проходит предо мною…»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                            (Писатели о прошлом нашей Родины)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М.Ю.Лермонтов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Историческая тема в творчестве поэта.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</w:t>
      </w:r>
      <w:r w:rsidRPr="00BB78C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BB78C7">
        <w:rPr>
          <w:rFonts w:ascii="Times New Roman" w:hAnsi="Times New Roman"/>
          <w:b/>
          <w:sz w:val="24"/>
          <w:szCs w:val="24"/>
        </w:rPr>
        <w:t>Песня про царя</w:t>
      </w:r>
      <w:proofErr w:type="gramEnd"/>
      <w:r w:rsidRPr="00BB78C7">
        <w:rPr>
          <w:rFonts w:ascii="Times New Roman" w:hAnsi="Times New Roman"/>
          <w:b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BB78C7">
        <w:rPr>
          <w:rFonts w:ascii="Times New Roman" w:hAnsi="Times New Roman"/>
          <w:sz w:val="24"/>
          <w:szCs w:val="24"/>
        </w:rPr>
        <w:t xml:space="preserve">Картины быта 16 века, их значение для понимания характеров и пафоса поэмы. Смысл столкновения Калашникова с </w:t>
      </w:r>
      <w:proofErr w:type="spellStart"/>
      <w:r w:rsidRPr="00BB78C7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и Иваном Грозным (честь против бесчестия, человеческое достоинство против произвола и деспотизма). Сила и цельность характера Калашникова. Поэма Лермонтова и устное народное творчество. Оценка персонажей поэмы с позицией народа (гусляры в поэме). Композиция поэмы, её язык, ритмика.</w:t>
      </w:r>
    </w:p>
    <w:p w:rsidR="00DC7026" w:rsidRPr="00BB78C7" w:rsidRDefault="00DC7026" w:rsidP="00DC7026">
      <w:pPr>
        <w:pStyle w:val="a4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А.К.Толстой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r w:rsidRPr="00BB78C7">
        <w:rPr>
          <w:rFonts w:ascii="Times New Roman" w:hAnsi="Times New Roman"/>
          <w:sz w:val="24"/>
          <w:szCs w:val="24"/>
        </w:rPr>
        <w:t>«Василий Шибанов». Три героя баллады. Роль главного Героя.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Интерес писателя к прошлому Родины. </w:t>
      </w:r>
      <w:proofErr w:type="gramStart"/>
      <w:r w:rsidRPr="00BB78C7">
        <w:rPr>
          <w:rFonts w:ascii="Times New Roman" w:hAnsi="Times New Roman"/>
          <w:sz w:val="24"/>
          <w:szCs w:val="24"/>
        </w:rPr>
        <w:t>Гоголь о Запорожской Сечи.</w:t>
      </w:r>
      <w:proofErr w:type="gramEnd"/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</w:t>
      </w:r>
      <w:r w:rsidRPr="00BB78C7">
        <w:rPr>
          <w:rFonts w:ascii="Times New Roman" w:hAnsi="Times New Roman"/>
          <w:b/>
          <w:sz w:val="24"/>
          <w:szCs w:val="24"/>
        </w:rPr>
        <w:t xml:space="preserve">«Тарас Бульба». </w:t>
      </w:r>
      <w:r w:rsidRPr="00BB78C7">
        <w:rPr>
          <w:rFonts w:ascii="Times New Roman" w:hAnsi="Times New Roman"/>
          <w:sz w:val="24"/>
          <w:szCs w:val="24"/>
        </w:rPr>
        <w:t xml:space="preserve">Патриотический пафос повести. Боевое товарищество Запорожской Сечи, её нравы и обычаи. Любовь к Родине как источник формирования необыкновенных характеров. Черты характера Тараса Бульбы, обусловленные его героическим и жестоким временем. Остап и </w:t>
      </w:r>
      <w:proofErr w:type="spellStart"/>
      <w:r w:rsidRPr="00BB78C7">
        <w:rPr>
          <w:rFonts w:ascii="Times New Roman" w:hAnsi="Times New Roman"/>
          <w:sz w:val="24"/>
          <w:szCs w:val="24"/>
        </w:rPr>
        <w:t>Андрий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. Трагедия Тараса Бульбы. Взволнованность, эмоциональность, приподнятость повествования, гиперболизация, картины степи, выражение в них чувств писателя. Повесть Гоголя и устное народное творчество.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Понятие о литературном характере.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</w:t>
      </w:r>
      <w:r w:rsidRPr="00BB78C7">
        <w:rPr>
          <w:rFonts w:ascii="Times New Roman" w:hAnsi="Times New Roman"/>
          <w:b/>
          <w:sz w:val="24"/>
          <w:szCs w:val="24"/>
        </w:rPr>
        <w:t xml:space="preserve"> А.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С.Пушкин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Прошлое Родины, тема Петра</w:t>
      </w:r>
      <w:proofErr w:type="gramStart"/>
      <w:r w:rsidRPr="00BB78C7">
        <w:rPr>
          <w:rFonts w:ascii="Times New Roman" w:hAnsi="Times New Roman"/>
          <w:sz w:val="24"/>
          <w:szCs w:val="24"/>
        </w:rPr>
        <w:t>1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в творчестве поэта.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 xml:space="preserve"> «Полтава»</w:t>
      </w:r>
      <w:r w:rsidRPr="00BB78C7">
        <w:rPr>
          <w:rFonts w:ascii="Times New Roman" w:hAnsi="Times New Roman"/>
          <w:sz w:val="24"/>
          <w:szCs w:val="24"/>
        </w:rPr>
        <w:t>. Историческая основа поэмы, роль художественного вымысла. Исторический и личный конфликт в поэме. Трагические судьбы её героев (Кочубея, Марии, Искры). Картины Полтавской битвы. Сопоставление пол</w:t>
      </w:r>
      <w:r>
        <w:rPr>
          <w:rFonts w:ascii="Times New Roman" w:hAnsi="Times New Roman"/>
          <w:sz w:val="24"/>
          <w:szCs w:val="24"/>
        </w:rPr>
        <w:t xml:space="preserve">ководцев: </w:t>
      </w:r>
      <w:r w:rsidRPr="00BB78C7">
        <w:rPr>
          <w:rFonts w:ascii="Times New Roman" w:hAnsi="Times New Roman"/>
          <w:sz w:val="24"/>
          <w:szCs w:val="24"/>
        </w:rPr>
        <w:t xml:space="preserve"> Петра</w:t>
      </w:r>
      <w:proofErr w:type="gramStart"/>
      <w:r w:rsidRPr="00BB78C7">
        <w:rPr>
          <w:rFonts w:ascii="Times New Roman" w:hAnsi="Times New Roman"/>
          <w:sz w:val="24"/>
          <w:szCs w:val="24"/>
        </w:rPr>
        <w:t>1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и Карла12. 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 Поэма как жанр. Метафора</w:t>
      </w:r>
      <w:r w:rsidRPr="00FD5E6C">
        <w:rPr>
          <w:rFonts w:ascii="Times New Roman" w:hAnsi="Times New Roman"/>
          <w:sz w:val="24"/>
          <w:szCs w:val="24"/>
        </w:rPr>
        <w:t>.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Н.С.Лесков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Сведения о жизни писателя.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B78C7">
        <w:rPr>
          <w:rFonts w:ascii="Times New Roman" w:hAnsi="Times New Roman"/>
          <w:b/>
          <w:sz w:val="24"/>
          <w:szCs w:val="24"/>
        </w:rPr>
        <w:t xml:space="preserve">«Человек на часах» </w:t>
      </w:r>
      <w:r w:rsidRPr="00BB78C7">
        <w:rPr>
          <w:rFonts w:ascii="Times New Roman" w:hAnsi="Times New Roman"/>
          <w:sz w:val="24"/>
          <w:szCs w:val="24"/>
        </w:rPr>
        <w:t xml:space="preserve">- «отчасти придворный, отчасти исторический анекдот». Роль происшествия в раскрытии характеров и жизненной позиции персонажей. Постников - </w:t>
      </w:r>
      <w:proofErr w:type="spellStart"/>
      <w:r w:rsidRPr="00BB78C7">
        <w:rPr>
          <w:rFonts w:ascii="Times New Roman" w:hAnsi="Times New Roman"/>
          <w:sz w:val="24"/>
          <w:szCs w:val="24"/>
        </w:rPr>
        <w:t>лесковский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герой-праведник. Его доброта, бескорыстие, способность сострадать, совестливость как выражение лучших черт русского народа.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И.С.Никитин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«Русь»;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К.М.Симононов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 «Тарас Бульба».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самостоятельного чтения (к разделу 1)</w:t>
      </w:r>
    </w:p>
    <w:p w:rsidR="00DC7026" w:rsidRPr="00BB78C7" w:rsidRDefault="00DC7026" w:rsidP="00DC7026">
      <w:pPr>
        <w:pStyle w:val="a4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  <w:r w:rsidRPr="00BB78C7">
        <w:rPr>
          <w:rFonts w:ascii="Times New Roman" w:hAnsi="Times New Roman"/>
          <w:sz w:val="24"/>
          <w:szCs w:val="24"/>
        </w:rPr>
        <w:t>. «Миргород»</w:t>
      </w:r>
      <w:proofErr w:type="gramStart"/>
      <w:r w:rsidRPr="00BB78C7">
        <w:rPr>
          <w:rFonts w:ascii="Times New Roman" w:hAnsi="Times New Roman"/>
          <w:sz w:val="24"/>
          <w:szCs w:val="24"/>
        </w:rPr>
        <w:t>;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BB78C7">
        <w:rPr>
          <w:rFonts w:ascii="Times New Roman" w:hAnsi="Times New Roman"/>
          <w:b/>
          <w:sz w:val="24"/>
          <w:szCs w:val="24"/>
        </w:rPr>
        <w:t>.С.Пушкин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«Арап Петра Великого», «Пир Петра Великого», «Жених», «Вурдалак»;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Н.С.Лесков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«Левша», «Тупейный художник»;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Д.Б.Кедрин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 «</w:t>
      </w:r>
      <w:r w:rsidRPr="00BB78C7">
        <w:rPr>
          <w:rFonts w:ascii="Times New Roman" w:hAnsi="Times New Roman"/>
          <w:sz w:val="24"/>
          <w:szCs w:val="24"/>
        </w:rPr>
        <w:t>Зодчие</w:t>
      </w:r>
      <w:r w:rsidRPr="00BB78C7">
        <w:rPr>
          <w:rFonts w:ascii="Times New Roman" w:hAnsi="Times New Roman"/>
          <w:b/>
          <w:sz w:val="24"/>
          <w:szCs w:val="24"/>
        </w:rPr>
        <w:t>»; А.К. Толстой.  «</w:t>
      </w:r>
      <w:r w:rsidRPr="00BB78C7">
        <w:rPr>
          <w:rFonts w:ascii="Times New Roman" w:hAnsi="Times New Roman"/>
          <w:sz w:val="24"/>
          <w:szCs w:val="24"/>
        </w:rPr>
        <w:t>Князь Серебряный</w:t>
      </w:r>
      <w:r w:rsidRPr="00BB78C7">
        <w:rPr>
          <w:rFonts w:ascii="Times New Roman" w:hAnsi="Times New Roman"/>
          <w:b/>
          <w:sz w:val="24"/>
          <w:szCs w:val="24"/>
        </w:rPr>
        <w:t>»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B78C7">
        <w:rPr>
          <w:rFonts w:ascii="Times New Roman" w:hAnsi="Times New Roman"/>
          <w:b/>
          <w:sz w:val="24"/>
          <w:szCs w:val="24"/>
        </w:rPr>
        <w:t>. «Художник – голос своей эпохи»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>(Писатели-классики о своём времени)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И.С.Тургенев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Факты биографии писателя, связанные с «Записками охотника». 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«Бирюк»</w:t>
      </w:r>
      <w:r w:rsidRPr="00BB78C7">
        <w:rPr>
          <w:rFonts w:ascii="Times New Roman" w:hAnsi="Times New Roman"/>
          <w:sz w:val="24"/>
          <w:szCs w:val="24"/>
        </w:rPr>
        <w:t>. 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повествования.</w:t>
      </w:r>
    </w:p>
    <w:p w:rsidR="00DC7026" w:rsidRPr="00BB78C7" w:rsidRDefault="00DC7026" w:rsidP="00DC7026">
      <w:pPr>
        <w:pStyle w:val="a4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Стихотворения в прозе:</w:t>
      </w:r>
      <w:r w:rsidRPr="00BB78C7">
        <w:rPr>
          <w:rFonts w:ascii="Times New Roman" w:hAnsi="Times New Roman"/>
          <w:sz w:val="24"/>
          <w:szCs w:val="24"/>
        </w:rPr>
        <w:t xml:space="preserve"> «Русский язык», «Два богача», «Щи», «Воробей», «Как хороши, как свежи были розы…».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Н.А.Некрасов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Картины народной жизни в творчестве поэта.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«Железная дорога». </w:t>
      </w:r>
      <w:r w:rsidRPr="00BB78C7">
        <w:rPr>
          <w:rFonts w:ascii="Times New Roman" w:hAnsi="Times New Roman"/>
          <w:sz w:val="24"/>
          <w:szCs w:val="24"/>
        </w:rPr>
        <w:t xml:space="preserve">Историческая основа стихотворения. Гнетущие картины подневольного труда. Мысль о величии народа, создателя всех духовных и материальных ценностей. «Благородная привычка»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 стихотворения.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BB78C7">
        <w:rPr>
          <w:rFonts w:ascii="Times New Roman" w:hAnsi="Times New Roman"/>
          <w:sz w:val="24"/>
          <w:szCs w:val="24"/>
        </w:rPr>
        <w:t>Орина</w:t>
      </w:r>
      <w:proofErr w:type="spellEnd"/>
      <w:r w:rsidRPr="00BB78C7">
        <w:rPr>
          <w:rFonts w:ascii="Times New Roman" w:hAnsi="Times New Roman"/>
          <w:sz w:val="24"/>
          <w:szCs w:val="24"/>
        </w:rPr>
        <w:t>, мать солдатская», «В полном разгаре страда деревенская», «Мороз, Красный нос» (отрывки).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М.Е.Салтыков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-Щедрин. </w:t>
      </w:r>
      <w:r w:rsidRPr="00BB78C7">
        <w:rPr>
          <w:rFonts w:ascii="Times New Roman" w:hAnsi="Times New Roman"/>
          <w:sz w:val="24"/>
          <w:szCs w:val="24"/>
        </w:rPr>
        <w:t xml:space="preserve">Сведенья о жизни писателя.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«Повесть о том, как один мужик двух генералов прокормил».</w:t>
      </w:r>
      <w:r w:rsidRPr="00BB78C7">
        <w:rPr>
          <w:rFonts w:ascii="Times New Roman" w:hAnsi="Times New Roman"/>
          <w:sz w:val="24"/>
          <w:szCs w:val="24"/>
        </w:rPr>
        <w:t xml:space="preserve"> Противопоставления невежества и паразитизма генералов трудолюбию, находчивости и сметливости мужика. Осуждение его рабской покорности. Приёмы сказочного повествования. Условность, заострённая сатирическая форма повествования. Сатира. Гротеск.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r w:rsidRPr="00BB78C7">
        <w:rPr>
          <w:rFonts w:ascii="Times New Roman" w:hAnsi="Times New Roman"/>
          <w:sz w:val="24"/>
          <w:szCs w:val="24"/>
        </w:rPr>
        <w:t xml:space="preserve">«Дикий помещик».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А.П.Чехов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Умение Чехова видеть в </w:t>
      </w:r>
      <w:proofErr w:type="gramStart"/>
      <w:r w:rsidRPr="00BB78C7">
        <w:rPr>
          <w:rFonts w:ascii="Times New Roman" w:hAnsi="Times New Roman"/>
          <w:sz w:val="24"/>
          <w:szCs w:val="24"/>
        </w:rPr>
        <w:t>обыденном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смешное и грустное.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изучения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«Хамелеон».</w:t>
      </w:r>
      <w:r w:rsidRPr="00BB78C7">
        <w:rPr>
          <w:rFonts w:ascii="Times New Roman" w:hAnsi="Times New Roman"/>
          <w:sz w:val="24"/>
          <w:szCs w:val="24"/>
        </w:rPr>
        <w:t xml:space="preserve"> Осмеяние </w:t>
      </w:r>
      <w:proofErr w:type="gramStart"/>
      <w:r w:rsidRPr="00BB78C7">
        <w:rPr>
          <w:rFonts w:ascii="Times New Roman" w:hAnsi="Times New Roman"/>
          <w:sz w:val="24"/>
          <w:szCs w:val="24"/>
        </w:rPr>
        <w:t>самодурства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и угодничества в рассказе. Значение диалога и художественной детали в раскрытии характеров Очумелова и </w:t>
      </w:r>
      <w:proofErr w:type="spellStart"/>
      <w:r w:rsidRPr="00BB78C7">
        <w:rPr>
          <w:rFonts w:ascii="Times New Roman" w:hAnsi="Times New Roman"/>
          <w:sz w:val="24"/>
          <w:szCs w:val="24"/>
        </w:rPr>
        <w:t>Хрюкина</w:t>
      </w:r>
      <w:proofErr w:type="spellEnd"/>
      <w:r w:rsidRPr="00BB78C7">
        <w:rPr>
          <w:rFonts w:ascii="Times New Roman" w:hAnsi="Times New Roman"/>
          <w:sz w:val="24"/>
          <w:szCs w:val="24"/>
        </w:rPr>
        <w:t>. Особенности композиции. Смысл названия рассказа.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 xml:space="preserve"> 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« На мельнице»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«Тоска»</w:t>
      </w:r>
      <w:r w:rsidRPr="00BB78C7">
        <w:rPr>
          <w:rFonts w:ascii="Times New Roman" w:hAnsi="Times New Roman"/>
          <w:sz w:val="24"/>
          <w:szCs w:val="24"/>
        </w:rPr>
        <w:t>. Внешний юмор и глубокий трагизм рассказа.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 xml:space="preserve">Для самостоятельного чтения (к разделу </w:t>
      </w:r>
      <w:r w:rsidRPr="00BB78C7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BB78C7">
        <w:rPr>
          <w:rFonts w:ascii="Times New Roman" w:hAnsi="Times New Roman"/>
          <w:i/>
          <w:sz w:val="24"/>
          <w:szCs w:val="24"/>
        </w:rPr>
        <w:t>)</w:t>
      </w:r>
      <w:r w:rsidRPr="00BB78C7">
        <w:rPr>
          <w:rFonts w:ascii="Times New Roman" w:hAnsi="Times New Roman"/>
          <w:sz w:val="24"/>
          <w:szCs w:val="24"/>
        </w:rPr>
        <w:t xml:space="preserve">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lastRenderedPageBreak/>
        <w:t xml:space="preserve">И.С. Тургенев.  </w:t>
      </w:r>
      <w:r w:rsidRPr="00BB78C7">
        <w:rPr>
          <w:rFonts w:ascii="Times New Roman" w:hAnsi="Times New Roman"/>
          <w:sz w:val="24"/>
          <w:szCs w:val="24"/>
        </w:rPr>
        <w:t xml:space="preserve">«Записки охотника»; </w:t>
      </w:r>
      <w:r w:rsidRPr="00BB78C7">
        <w:rPr>
          <w:rFonts w:ascii="Times New Roman" w:hAnsi="Times New Roman"/>
          <w:b/>
          <w:sz w:val="24"/>
          <w:szCs w:val="24"/>
        </w:rPr>
        <w:t>Н.А Некрасов.</w:t>
      </w:r>
      <w:r w:rsidRPr="00BB78C7">
        <w:rPr>
          <w:rFonts w:ascii="Times New Roman" w:hAnsi="Times New Roman"/>
          <w:sz w:val="24"/>
          <w:szCs w:val="24"/>
        </w:rPr>
        <w:t xml:space="preserve">  «С работы», «</w:t>
      </w:r>
      <w:proofErr w:type="spellStart"/>
      <w:r w:rsidRPr="00BB78C7">
        <w:rPr>
          <w:rFonts w:ascii="Times New Roman" w:hAnsi="Times New Roman"/>
          <w:sz w:val="24"/>
          <w:szCs w:val="24"/>
        </w:rPr>
        <w:t>Калистрат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», «Дедушка», «Русский женщины»; </w:t>
      </w:r>
      <w:r w:rsidRPr="00BB78C7">
        <w:rPr>
          <w:rFonts w:ascii="Times New Roman" w:hAnsi="Times New Roman"/>
          <w:b/>
          <w:sz w:val="24"/>
          <w:szCs w:val="24"/>
        </w:rPr>
        <w:t xml:space="preserve"> М.Е. Салтыков-Щедрин. </w:t>
      </w:r>
      <w:r w:rsidRPr="00BB78C7">
        <w:rPr>
          <w:rFonts w:ascii="Times New Roman" w:hAnsi="Times New Roman"/>
          <w:sz w:val="24"/>
          <w:szCs w:val="24"/>
        </w:rPr>
        <w:t>«</w:t>
      </w:r>
      <w:proofErr w:type="gramStart"/>
      <w:r w:rsidRPr="00BB78C7">
        <w:rPr>
          <w:rFonts w:ascii="Times New Roman" w:hAnsi="Times New Roman"/>
          <w:sz w:val="24"/>
          <w:szCs w:val="24"/>
        </w:rPr>
        <w:t>Коняга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»; </w:t>
      </w:r>
      <w:r w:rsidRPr="00BB78C7">
        <w:rPr>
          <w:rFonts w:ascii="Times New Roman" w:hAnsi="Times New Roman"/>
          <w:b/>
          <w:sz w:val="24"/>
          <w:szCs w:val="24"/>
        </w:rPr>
        <w:t>А.П. Чехов.</w:t>
      </w:r>
      <w:r w:rsidRPr="00BB78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8C7">
        <w:rPr>
          <w:rFonts w:ascii="Times New Roman" w:hAnsi="Times New Roman"/>
          <w:sz w:val="24"/>
          <w:szCs w:val="24"/>
        </w:rPr>
        <w:t xml:space="preserve">«Предложение» (шутка в одном действии), «Злоумышленник», «Репетитор», «Гриша», «Юбилей» (пьеса-шутка);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Т.Г.Шевченко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«Завещание» и другие стихотворения.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B78C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B78C7">
        <w:rPr>
          <w:rFonts w:ascii="Times New Roman" w:hAnsi="Times New Roman"/>
          <w:b/>
          <w:sz w:val="24"/>
          <w:szCs w:val="24"/>
        </w:rPr>
        <w:t>. Запечатлённые мгновения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B78C7">
        <w:rPr>
          <w:rFonts w:ascii="Times New Roman" w:hAnsi="Times New Roman"/>
          <w:sz w:val="24"/>
          <w:szCs w:val="24"/>
        </w:rPr>
        <w:t xml:space="preserve">           (Художественное время в лирике)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Ф.И.Тютчев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«Весенняя гроза», «Как неожиданно и ярко…»</w:t>
      </w:r>
      <w:proofErr w:type="gramStart"/>
      <w:r w:rsidRPr="00BB78C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А.А.Фет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«Мотылёк мальчику», «Сосны», «Осенняя роза», «Учись у них - у дуба, у берёзы…».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Я.П.Полонский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«Дорога», «Зимний путь»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B78C7">
        <w:rPr>
          <w:rFonts w:ascii="Times New Roman" w:hAnsi="Times New Roman"/>
          <w:b/>
          <w:sz w:val="24"/>
          <w:szCs w:val="24"/>
        </w:rPr>
        <w:t>. Человек в движении времени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>(Тема становления личности)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 – </w:t>
      </w:r>
      <w:r w:rsidRPr="00BB78C7">
        <w:rPr>
          <w:rFonts w:ascii="Times New Roman" w:hAnsi="Times New Roman"/>
          <w:sz w:val="24"/>
          <w:szCs w:val="24"/>
        </w:rPr>
        <w:t>автор повестей о становлении характера человека (автобиографическая трилогия).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 xml:space="preserve"> Для чтения и бесед</w:t>
      </w:r>
      <w:r w:rsidRPr="00BB78C7">
        <w:rPr>
          <w:rFonts w:ascii="Times New Roman" w:hAnsi="Times New Roman"/>
          <w:sz w:val="24"/>
          <w:szCs w:val="24"/>
        </w:rPr>
        <w:t xml:space="preserve"> 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«Детство»</w:t>
      </w:r>
      <w:r w:rsidRPr="00BB78C7">
        <w:rPr>
          <w:rFonts w:ascii="Times New Roman" w:hAnsi="Times New Roman"/>
          <w:sz w:val="24"/>
          <w:szCs w:val="24"/>
        </w:rPr>
        <w:t xml:space="preserve"> (главы из повести). Формирование характера, взглядов, чувств Николеньки Иртеньева. Чувство сострадания – важнейшее нравственное качество человека в понимании писателя.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Повествование от лица героя-рассказчика.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«Отрочество»</w:t>
      </w:r>
      <w:r w:rsidRPr="00BB78C7">
        <w:rPr>
          <w:rFonts w:ascii="Times New Roman" w:hAnsi="Times New Roman"/>
          <w:sz w:val="24"/>
          <w:szCs w:val="24"/>
        </w:rPr>
        <w:t xml:space="preserve"> (главы из повести). Нравственный рост Николеньки Иртеньева. Мысль Толстова о самосовершенствовании и самовоспитании как основе становления личности. Особенности построения повести (рассказ от лица героя: изображение событий отрочества и оценка их взрослым рассказчиком).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Ф.М.Достоевский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Сведения о жизни писателя.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«Мальчики» </w:t>
      </w:r>
      <w:r w:rsidRPr="00BB78C7">
        <w:rPr>
          <w:rFonts w:ascii="Times New Roman" w:hAnsi="Times New Roman"/>
          <w:sz w:val="24"/>
          <w:szCs w:val="24"/>
        </w:rPr>
        <w:t xml:space="preserve">(главы из романа «Братья Карамазовы» в издании для детей). Сострадание, милосердие, деятельная любовь к </w:t>
      </w:r>
      <w:proofErr w:type="gramStart"/>
      <w:r w:rsidRPr="00BB78C7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как добрые начала в человеке. Обострённое восприятие писателем страданий, особенно ребёнка (</w:t>
      </w:r>
      <w:proofErr w:type="spellStart"/>
      <w:r w:rsidRPr="00BB78C7">
        <w:rPr>
          <w:rFonts w:ascii="Times New Roman" w:hAnsi="Times New Roman"/>
          <w:sz w:val="24"/>
          <w:szCs w:val="24"/>
        </w:rPr>
        <w:t>Илюшечка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Снегирёв). Коля </w:t>
      </w:r>
      <w:proofErr w:type="spellStart"/>
      <w:r w:rsidRPr="00BB78C7">
        <w:rPr>
          <w:rFonts w:ascii="Times New Roman" w:hAnsi="Times New Roman"/>
          <w:sz w:val="24"/>
          <w:szCs w:val="24"/>
        </w:rPr>
        <w:t>Красоткин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– рождающаяся сильная, незаурядная личность. Осуждение в нём самомнения и самолюбования.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Максим Горький.</w:t>
      </w:r>
      <w:r w:rsidRPr="00BB78C7">
        <w:rPr>
          <w:rFonts w:ascii="Times New Roman" w:hAnsi="Times New Roman"/>
          <w:sz w:val="24"/>
          <w:szCs w:val="24"/>
        </w:rPr>
        <w:t xml:space="preserve"> Сведения о жизни писателя.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«Детство»</w:t>
      </w:r>
      <w:r w:rsidRPr="00BB78C7">
        <w:rPr>
          <w:rFonts w:ascii="Times New Roman" w:hAnsi="Times New Roman"/>
          <w:sz w:val="24"/>
          <w:szCs w:val="24"/>
        </w:rPr>
        <w:t>. Автобиографическая основа повести. Активная ненависть писателя к «свинцовым мерзостям жизни». «</w:t>
      </w:r>
      <w:proofErr w:type="gramStart"/>
      <w:r w:rsidRPr="00BB78C7">
        <w:rPr>
          <w:rFonts w:ascii="Times New Roman" w:hAnsi="Times New Roman"/>
          <w:sz w:val="24"/>
          <w:szCs w:val="24"/>
        </w:rPr>
        <w:t>Яркое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, здоровое, творческое в русской жизни» в изображении Горького. Влияние бабушки, Цыганка, Хорошего Дела на Алёшу, на формирование его характера, отношения к людям. Мастерство писателя в изображении быта и </w:t>
      </w:r>
      <w:proofErr w:type="gramStart"/>
      <w:r w:rsidRPr="00BB78C7">
        <w:rPr>
          <w:rFonts w:ascii="Times New Roman" w:hAnsi="Times New Roman"/>
          <w:sz w:val="24"/>
          <w:szCs w:val="24"/>
        </w:rPr>
        <w:t>человеческих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характера. Вера писателя в творческие силы народа.</w:t>
      </w:r>
    </w:p>
    <w:p w:rsidR="00DC7026" w:rsidRPr="00FD5E6C" w:rsidRDefault="00DC7026" w:rsidP="00DC702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 xml:space="preserve">Для самостоятельного чтения (к разделу </w:t>
      </w:r>
      <w:r w:rsidRPr="00BB78C7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BB78C7">
        <w:rPr>
          <w:rFonts w:ascii="Times New Roman" w:hAnsi="Times New Roman"/>
          <w:i/>
          <w:sz w:val="24"/>
          <w:szCs w:val="24"/>
        </w:rPr>
        <w:t>)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В.А.Солоухин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. «Закон набата», «Мочёные яблоки»;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А.Г.Алексин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«Мой брат играет на кларнете</w:t>
      </w:r>
      <w:proofErr w:type="gramStart"/>
      <w:r w:rsidRPr="00BB78C7">
        <w:rPr>
          <w:rFonts w:ascii="Times New Roman" w:hAnsi="Times New Roman"/>
          <w:sz w:val="24"/>
          <w:szCs w:val="24"/>
        </w:rPr>
        <w:t>»(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сборник повестей);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А.М.Володин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«Старшая сестра»;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И.А.Ефремов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«Лезвие бритвы»;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В.А.Каверин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«Два капитана»;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Л.Пантелеев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Г.Г.Белых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«Республика </w:t>
      </w:r>
      <w:proofErr w:type="spellStart"/>
      <w:r w:rsidRPr="00BB78C7">
        <w:rPr>
          <w:rFonts w:ascii="Times New Roman" w:hAnsi="Times New Roman"/>
          <w:sz w:val="24"/>
          <w:szCs w:val="24"/>
        </w:rPr>
        <w:t>Шкид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Е.И.Носов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«Потрава».</w:t>
      </w:r>
    </w:p>
    <w:p w:rsidR="00DC7026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B78C7">
        <w:rPr>
          <w:rFonts w:ascii="Times New Roman" w:hAnsi="Times New Roman"/>
          <w:b/>
          <w:sz w:val="24"/>
          <w:szCs w:val="24"/>
        </w:rPr>
        <w:t>. Содружество искусств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>(Художественное время и пространство в музыке, живописи, поэзии)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С.П.Шевырёв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«Звуки»;</w:t>
      </w: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К.Г.Паустовский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«Корзина с еловыми шишками», «Исаак Ильич Левитан» (в сокращении); стихи русских поэтов об искусстве: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А.А.Блок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«Я </w:t>
      </w:r>
      <w:r w:rsidRPr="00BB78C7">
        <w:rPr>
          <w:rFonts w:ascii="Times New Roman" w:hAnsi="Times New Roman"/>
          <w:sz w:val="24"/>
          <w:szCs w:val="24"/>
        </w:rPr>
        <w:lastRenderedPageBreak/>
        <w:t xml:space="preserve">никогда не понимал…»;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К.Д.Бальмонт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r w:rsidRPr="00BB78C7">
        <w:rPr>
          <w:rFonts w:ascii="Times New Roman" w:hAnsi="Times New Roman"/>
          <w:sz w:val="24"/>
          <w:szCs w:val="24"/>
        </w:rPr>
        <w:t xml:space="preserve">«Грусть»; </w:t>
      </w:r>
      <w:r w:rsidRPr="00BB78C7">
        <w:rPr>
          <w:rFonts w:ascii="Times New Roman" w:hAnsi="Times New Roman"/>
          <w:b/>
          <w:sz w:val="24"/>
          <w:szCs w:val="24"/>
        </w:rPr>
        <w:t xml:space="preserve">К.М. </w:t>
      </w:r>
      <w:proofErr w:type="gramStart"/>
      <w:r w:rsidRPr="00BB78C7">
        <w:rPr>
          <w:rFonts w:ascii="Times New Roman" w:hAnsi="Times New Roman"/>
          <w:b/>
          <w:sz w:val="24"/>
          <w:szCs w:val="24"/>
        </w:rPr>
        <w:t>Фофанов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«Художник», «Уснули и травы, и волны…».</w:t>
      </w:r>
    </w:p>
    <w:p w:rsidR="00DC7026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b/>
          <w:sz w:val="24"/>
          <w:szCs w:val="24"/>
        </w:rPr>
        <w:t>Перекличка эпох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Ж.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Б.Мольер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 xml:space="preserve">Сведения о жизни комедиографа.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b/>
          <w:sz w:val="24"/>
          <w:szCs w:val="24"/>
        </w:rPr>
        <w:t>«Мещанин во дворянстве».</w:t>
      </w:r>
      <w:r w:rsidRPr="00BB78C7">
        <w:rPr>
          <w:rFonts w:ascii="Times New Roman" w:hAnsi="Times New Roman"/>
          <w:sz w:val="24"/>
          <w:szCs w:val="24"/>
        </w:rPr>
        <w:t xml:space="preserve"> Обзор содержания комедии (с чтением и анализом отдельных сцен).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И.А.Крылов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 – драматург.</w:t>
      </w:r>
      <w:r w:rsidRPr="00BB78C7">
        <w:rPr>
          <w:rFonts w:ascii="Times New Roman" w:hAnsi="Times New Roman"/>
          <w:sz w:val="24"/>
          <w:szCs w:val="24"/>
        </w:rPr>
        <w:t xml:space="preserve">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«Урок дочкам». </w:t>
      </w:r>
      <w:r w:rsidRPr="00BB78C7">
        <w:rPr>
          <w:rFonts w:ascii="Times New Roman" w:hAnsi="Times New Roman"/>
          <w:sz w:val="24"/>
          <w:szCs w:val="24"/>
        </w:rPr>
        <w:t xml:space="preserve">Обзор содержания комедии (с чтением и анализом отдельных сцен).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Сходство и различие проблематики комедий Мольера и Крылова.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Комедия как литературный жанр.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b/>
          <w:sz w:val="24"/>
          <w:szCs w:val="24"/>
        </w:rPr>
        <w:t>Фантастика. Тема будущего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В.А. Рождественский</w:t>
      </w:r>
      <w:r w:rsidRPr="00BB78C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«Над книгой».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А. де Сент-Экзюпери. </w:t>
      </w:r>
      <w:r w:rsidRPr="00BB78C7">
        <w:rPr>
          <w:rFonts w:ascii="Times New Roman" w:hAnsi="Times New Roman"/>
          <w:sz w:val="24"/>
          <w:szCs w:val="24"/>
        </w:rPr>
        <w:t xml:space="preserve">Сведения о жизни писателя.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b/>
          <w:sz w:val="24"/>
          <w:szCs w:val="24"/>
        </w:rPr>
        <w:t xml:space="preserve"> «Маленький принц»</w:t>
      </w:r>
      <w:r w:rsidRPr="00BB78C7">
        <w:rPr>
          <w:rFonts w:ascii="Times New Roman" w:hAnsi="Times New Roman"/>
          <w:sz w:val="24"/>
          <w:szCs w:val="24"/>
        </w:rPr>
        <w:t xml:space="preserve"> (избранные страницы).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Иносказательный смысл сказочных историй. Истинные и мнимые ценности жизни. «Взрослость» и «детскость» как критерии человечности. Смысл афоризмов в сказке: «Зорко одно лишь сердце», «Ты всегда в ответе за всех, кого приручил». </w:t>
      </w:r>
      <w:r w:rsidRPr="00BB78C7">
        <w:rPr>
          <w:rFonts w:ascii="Times New Roman" w:hAnsi="Times New Roman"/>
          <w:b/>
          <w:sz w:val="24"/>
          <w:szCs w:val="24"/>
        </w:rPr>
        <w:t xml:space="preserve"> 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Р.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</w:t>
      </w:r>
      <w:r w:rsidRPr="00BB78C7">
        <w:rPr>
          <w:rFonts w:ascii="Times New Roman" w:hAnsi="Times New Roman"/>
          <w:i/>
          <w:sz w:val="24"/>
          <w:szCs w:val="24"/>
        </w:rPr>
        <w:t>Для чтения и бесед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</w:t>
      </w:r>
      <w:r w:rsidRPr="00BB78C7">
        <w:rPr>
          <w:rFonts w:ascii="Times New Roman" w:hAnsi="Times New Roman"/>
          <w:sz w:val="24"/>
          <w:szCs w:val="24"/>
        </w:rPr>
        <w:t>«Каникулы», «Земляничное окошко».</w:t>
      </w:r>
    </w:p>
    <w:p w:rsidR="00DC7026" w:rsidRPr="00BB78C7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B.П. Беляев.</w:t>
      </w:r>
      <w:r w:rsidRPr="00BB78C7">
        <w:rPr>
          <w:rFonts w:ascii="Times New Roman" w:hAnsi="Times New Roman"/>
          <w:sz w:val="24"/>
          <w:szCs w:val="24"/>
        </w:rPr>
        <w:t xml:space="preserve"> «Старая крепость»;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А. Н. Толстой.</w:t>
      </w:r>
      <w:r w:rsidRPr="00BB78C7">
        <w:rPr>
          <w:rFonts w:ascii="Times New Roman" w:hAnsi="Times New Roman"/>
          <w:sz w:val="24"/>
          <w:szCs w:val="24"/>
        </w:rPr>
        <w:t xml:space="preserve"> «Аэлита», «Гиперболоид инженера Гарина»;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Н.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Троепольский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</w:t>
      </w:r>
      <w:proofErr w:type="gramStart"/>
      <w:r w:rsidRPr="00BB78C7">
        <w:rPr>
          <w:rFonts w:ascii="Times New Roman" w:hAnsi="Times New Roman"/>
          <w:sz w:val="24"/>
          <w:szCs w:val="24"/>
        </w:rPr>
        <w:t>Белый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Бим Черное ухо»;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Р. И.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Фраерман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«Дикая собака Динго, или Повесть о первой любви»;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Н. Бараташвили.</w:t>
      </w:r>
      <w:r w:rsidRPr="00BB78C7">
        <w:rPr>
          <w:rFonts w:ascii="Times New Roman" w:hAnsi="Times New Roman"/>
          <w:sz w:val="24"/>
          <w:szCs w:val="24"/>
        </w:rPr>
        <w:t xml:space="preserve"> «Голубой цвет».</w:t>
      </w:r>
    </w:p>
    <w:p w:rsidR="00DC7026" w:rsidRPr="00BB78C7" w:rsidRDefault="00DC7026" w:rsidP="00DC7026">
      <w:pPr>
        <w:pStyle w:val="a4"/>
        <w:rPr>
          <w:rFonts w:ascii="Times New Roman" w:hAnsi="Times New Roman"/>
          <w:b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   </w:t>
      </w:r>
    </w:p>
    <w:p w:rsidR="00DC7026" w:rsidRPr="00BB78C7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К. Гольдони.</w:t>
      </w:r>
      <w:r w:rsidRPr="00BB78C7">
        <w:rPr>
          <w:rFonts w:ascii="Times New Roman" w:hAnsi="Times New Roman"/>
          <w:sz w:val="24"/>
          <w:szCs w:val="24"/>
        </w:rPr>
        <w:t xml:space="preserve"> «Слуга двух хозяев»;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П. Беранже.</w:t>
      </w:r>
      <w:r w:rsidRPr="00BB78C7">
        <w:rPr>
          <w:rFonts w:ascii="Times New Roman" w:hAnsi="Times New Roman"/>
          <w:sz w:val="24"/>
          <w:szCs w:val="24"/>
        </w:rPr>
        <w:t xml:space="preserve"> Избранная лирика;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Р. Бернс</w:t>
      </w:r>
      <w:r w:rsidRPr="00BB78C7">
        <w:rPr>
          <w:rFonts w:ascii="Times New Roman" w:hAnsi="Times New Roman"/>
          <w:sz w:val="24"/>
          <w:szCs w:val="24"/>
        </w:rPr>
        <w:t xml:space="preserve">. Избранная лирика;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Гейне.</w:t>
      </w:r>
      <w:r w:rsidRPr="00BB78C7">
        <w:rPr>
          <w:rFonts w:ascii="Times New Roman" w:hAnsi="Times New Roman"/>
          <w:sz w:val="24"/>
          <w:szCs w:val="24"/>
        </w:rPr>
        <w:t xml:space="preserve"> Избранная лирика;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А. Доде.</w:t>
      </w:r>
      <w:r w:rsidRPr="00BB78C7">
        <w:rPr>
          <w:rFonts w:ascii="Times New Roman" w:hAnsi="Times New Roman"/>
          <w:sz w:val="24"/>
          <w:szCs w:val="24"/>
        </w:rPr>
        <w:t xml:space="preserve"> «Последний урок», «Плохой зуав»;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О. Генри.</w:t>
      </w:r>
      <w:r w:rsidRPr="00BB78C7">
        <w:rPr>
          <w:rFonts w:ascii="Times New Roman" w:hAnsi="Times New Roman"/>
          <w:sz w:val="24"/>
          <w:szCs w:val="24"/>
        </w:rPr>
        <w:t xml:space="preserve"> «Дары волхвов», «Последний лист», «Родственные души»;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Джером К. Джером. </w:t>
      </w:r>
      <w:r w:rsidRPr="00BB78C7">
        <w:rPr>
          <w:rFonts w:ascii="Times New Roman" w:hAnsi="Times New Roman"/>
          <w:sz w:val="24"/>
          <w:szCs w:val="24"/>
        </w:rPr>
        <w:t xml:space="preserve">«Трое в лодке, не </w:t>
      </w:r>
      <w:proofErr w:type="gramStart"/>
      <w:r w:rsidRPr="00BB78C7">
        <w:rPr>
          <w:rFonts w:ascii="Times New Roman" w:hAnsi="Times New Roman"/>
          <w:sz w:val="24"/>
          <w:szCs w:val="24"/>
        </w:rPr>
        <w:t>считая</w:t>
      </w:r>
      <w:proofErr w:type="gramEnd"/>
      <w:r w:rsidRPr="00BB78C7">
        <w:rPr>
          <w:rFonts w:ascii="Times New Roman" w:hAnsi="Times New Roman"/>
          <w:sz w:val="24"/>
          <w:szCs w:val="24"/>
        </w:rPr>
        <w:t xml:space="preserve"> собаки»;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A.Маршалл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«Я умею прыгать через лужи»;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Ж. Верн.</w:t>
      </w:r>
      <w:r w:rsidRPr="00BB78C7">
        <w:rPr>
          <w:rFonts w:ascii="Times New Roman" w:hAnsi="Times New Roman"/>
          <w:sz w:val="24"/>
          <w:szCs w:val="24"/>
        </w:rPr>
        <w:t xml:space="preserve"> «Дети капитана Гранта», «Двадцать тысяч лье под водой», «Таинственный остров»;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B.Гюго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 xml:space="preserve">. </w:t>
      </w:r>
      <w:r w:rsidRPr="00BB78C7">
        <w:rPr>
          <w:rFonts w:ascii="Times New Roman" w:hAnsi="Times New Roman"/>
          <w:sz w:val="24"/>
          <w:szCs w:val="24"/>
        </w:rPr>
        <w:t>«93-й год»;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Ч. Диккенс.</w:t>
      </w:r>
      <w:r w:rsidRPr="00BB78C7">
        <w:rPr>
          <w:rFonts w:ascii="Times New Roman" w:hAnsi="Times New Roman"/>
          <w:sz w:val="24"/>
          <w:szCs w:val="24"/>
        </w:rPr>
        <w:t xml:space="preserve"> «Дэвид </w:t>
      </w:r>
      <w:proofErr w:type="spellStart"/>
      <w:r w:rsidRPr="00BB78C7">
        <w:rPr>
          <w:rFonts w:ascii="Times New Roman" w:hAnsi="Times New Roman"/>
          <w:sz w:val="24"/>
          <w:szCs w:val="24"/>
        </w:rPr>
        <w:t>Копперфильд</w:t>
      </w:r>
      <w:proofErr w:type="spellEnd"/>
      <w:r w:rsidRPr="00BB78C7">
        <w:rPr>
          <w:rFonts w:ascii="Times New Roman" w:hAnsi="Times New Roman"/>
          <w:sz w:val="24"/>
          <w:szCs w:val="24"/>
        </w:rPr>
        <w:t>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Джованьоли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«Спартак»;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А. Дюма.</w:t>
      </w:r>
      <w:r w:rsidRPr="00BB78C7">
        <w:rPr>
          <w:rFonts w:ascii="Times New Roman" w:hAnsi="Times New Roman"/>
          <w:sz w:val="24"/>
          <w:szCs w:val="24"/>
        </w:rPr>
        <w:t xml:space="preserve"> «Три мушкетера»;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Ш. де Костер.</w:t>
      </w:r>
      <w:r w:rsidRPr="00BB78C7">
        <w:rPr>
          <w:rFonts w:ascii="Times New Roman" w:hAnsi="Times New Roman"/>
          <w:sz w:val="24"/>
          <w:szCs w:val="24"/>
        </w:rPr>
        <w:t xml:space="preserve"> «Легенда об Уленшпигеле и </w:t>
      </w:r>
      <w:proofErr w:type="spellStart"/>
      <w:r w:rsidRPr="00BB78C7">
        <w:rPr>
          <w:rFonts w:ascii="Times New Roman" w:hAnsi="Times New Roman"/>
          <w:sz w:val="24"/>
          <w:szCs w:val="24"/>
        </w:rPr>
        <w:t>Ламме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C7">
        <w:rPr>
          <w:rFonts w:ascii="Times New Roman" w:hAnsi="Times New Roman"/>
          <w:sz w:val="24"/>
          <w:szCs w:val="24"/>
        </w:rPr>
        <w:t>Гудзаке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...»;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Ф. Купер.</w:t>
      </w:r>
      <w:r w:rsidRPr="00BB78C7">
        <w:rPr>
          <w:rFonts w:ascii="Times New Roman" w:hAnsi="Times New Roman"/>
          <w:sz w:val="24"/>
          <w:szCs w:val="24"/>
        </w:rPr>
        <w:t xml:space="preserve"> «Зверобой», «Следопыт», «Последний из могикан»;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lastRenderedPageBreak/>
        <w:t xml:space="preserve">  М. Рид.</w:t>
      </w:r>
      <w:r w:rsidRPr="00BB78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78C7">
        <w:rPr>
          <w:rFonts w:ascii="Times New Roman" w:hAnsi="Times New Roman"/>
          <w:sz w:val="24"/>
          <w:szCs w:val="24"/>
        </w:rPr>
        <w:t>Оцеола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, вождь </w:t>
      </w:r>
      <w:proofErr w:type="spellStart"/>
      <w:r w:rsidRPr="00BB78C7">
        <w:rPr>
          <w:rFonts w:ascii="Times New Roman" w:hAnsi="Times New Roman"/>
          <w:sz w:val="24"/>
          <w:szCs w:val="24"/>
        </w:rPr>
        <w:t>семинолов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», «Всадник без головы»;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Сабатини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«Одиссея капитана </w:t>
      </w:r>
      <w:proofErr w:type="spellStart"/>
      <w:r w:rsidRPr="00BB78C7">
        <w:rPr>
          <w:rFonts w:ascii="Times New Roman" w:hAnsi="Times New Roman"/>
          <w:sz w:val="24"/>
          <w:szCs w:val="24"/>
        </w:rPr>
        <w:t>Блада</w:t>
      </w:r>
      <w:proofErr w:type="spellEnd"/>
      <w:r w:rsidRPr="00BB78C7">
        <w:rPr>
          <w:rFonts w:ascii="Times New Roman" w:hAnsi="Times New Roman"/>
          <w:sz w:val="24"/>
          <w:szCs w:val="24"/>
        </w:rPr>
        <w:t>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Р. Хаггард.</w:t>
      </w:r>
      <w:r w:rsidRPr="00BB78C7">
        <w:rPr>
          <w:rFonts w:ascii="Times New Roman" w:hAnsi="Times New Roman"/>
          <w:sz w:val="24"/>
          <w:szCs w:val="24"/>
        </w:rPr>
        <w:t xml:space="preserve"> «Копи царя Соломона», «Дочь Монтесумы»;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Лонгфелло.</w:t>
      </w:r>
      <w:r w:rsidRPr="00BB78C7">
        <w:rPr>
          <w:rFonts w:ascii="Times New Roman" w:hAnsi="Times New Roman"/>
          <w:sz w:val="24"/>
          <w:szCs w:val="24"/>
        </w:rPr>
        <w:t xml:space="preserve"> «Песнь о </w:t>
      </w:r>
      <w:proofErr w:type="spellStart"/>
      <w:r w:rsidRPr="00BB78C7">
        <w:rPr>
          <w:rFonts w:ascii="Times New Roman" w:hAnsi="Times New Roman"/>
          <w:sz w:val="24"/>
          <w:szCs w:val="24"/>
        </w:rPr>
        <w:t>Гайавате</w:t>
      </w:r>
      <w:proofErr w:type="spellEnd"/>
      <w:r w:rsidRPr="00BB78C7">
        <w:rPr>
          <w:rFonts w:ascii="Times New Roman" w:hAnsi="Times New Roman"/>
          <w:sz w:val="24"/>
          <w:szCs w:val="24"/>
        </w:rPr>
        <w:t xml:space="preserve">» (пер. И. А. Бунина);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«Все лето в один день», «Лед и пламя» и другие рассказы;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Дж. Лондон.</w:t>
      </w:r>
      <w:r w:rsidRPr="00BB78C7">
        <w:rPr>
          <w:rFonts w:ascii="Times New Roman" w:hAnsi="Times New Roman"/>
          <w:sz w:val="24"/>
          <w:szCs w:val="24"/>
        </w:rPr>
        <w:t xml:space="preserve"> «Сердца трех», «Поселок </w:t>
      </w:r>
      <w:proofErr w:type="spellStart"/>
      <w:r w:rsidRPr="00BB78C7">
        <w:rPr>
          <w:rFonts w:ascii="Times New Roman" w:hAnsi="Times New Roman"/>
          <w:sz w:val="24"/>
          <w:szCs w:val="24"/>
        </w:rPr>
        <w:t>Труляля</w:t>
      </w:r>
      <w:proofErr w:type="spellEnd"/>
      <w:r w:rsidRPr="00BB78C7">
        <w:rPr>
          <w:rFonts w:ascii="Times New Roman" w:hAnsi="Times New Roman"/>
          <w:sz w:val="24"/>
          <w:szCs w:val="24"/>
        </w:rPr>
        <w:t>», «Мексика</w:t>
      </w:r>
      <w:r w:rsidRPr="00BB78C7">
        <w:rPr>
          <w:rFonts w:ascii="Times New Roman" w:hAnsi="Times New Roman"/>
          <w:sz w:val="24"/>
          <w:szCs w:val="24"/>
        </w:rPr>
        <w:softHyphen/>
        <w:t>нец»;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У. Коллинз. </w:t>
      </w:r>
      <w:r w:rsidRPr="00BB78C7">
        <w:rPr>
          <w:rFonts w:ascii="Times New Roman" w:hAnsi="Times New Roman"/>
          <w:sz w:val="24"/>
          <w:szCs w:val="24"/>
        </w:rPr>
        <w:t xml:space="preserve">«Лунный камень»;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Э.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Колдуэлл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«Мальчик из Джорджии»;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А. Кристи.</w:t>
      </w:r>
      <w:r w:rsidRPr="00BB78C7">
        <w:rPr>
          <w:rFonts w:ascii="Times New Roman" w:hAnsi="Times New Roman"/>
          <w:sz w:val="24"/>
          <w:szCs w:val="24"/>
        </w:rPr>
        <w:t xml:space="preserve"> «Убийство на поле для гольфа»;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BB78C7">
        <w:rPr>
          <w:rFonts w:ascii="Times New Roman" w:hAnsi="Times New Roman"/>
          <w:b/>
          <w:sz w:val="24"/>
          <w:szCs w:val="24"/>
        </w:rPr>
        <w:t>Лем</w:t>
      </w:r>
      <w:proofErr w:type="spellEnd"/>
      <w:r w:rsidRPr="00BB78C7">
        <w:rPr>
          <w:rFonts w:ascii="Times New Roman" w:hAnsi="Times New Roman"/>
          <w:b/>
          <w:sz w:val="24"/>
          <w:szCs w:val="24"/>
        </w:rPr>
        <w:t>.</w:t>
      </w:r>
      <w:r w:rsidRPr="00BB78C7">
        <w:rPr>
          <w:rFonts w:ascii="Times New Roman" w:hAnsi="Times New Roman"/>
          <w:sz w:val="24"/>
          <w:szCs w:val="24"/>
        </w:rPr>
        <w:t xml:space="preserve"> «Магелланово облако»;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Г. Уэллс.</w:t>
      </w:r>
      <w:r w:rsidRPr="00BB78C7">
        <w:rPr>
          <w:rFonts w:ascii="Times New Roman" w:hAnsi="Times New Roman"/>
          <w:sz w:val="24"/>
          <w:szCs w:val="24"/>
        </w:rPr>
        <w:t xml:space="preserve"> «Машина времени»;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Д. Филипс.</w:t>
      </w:r>
      <w:r w:rsidRPr="00BB78C7">
        <w:rPr>
          <w:rFonts w:ascii="Times New Roman" w:hAnsi="Times New Roman"/>
          <w:sz w:val="24"/>
          <w:szCs w:val="24"/>
        </w:rPr>
        <w:t xml:space="preserve"> «Город слухов»;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b/>
          <w:sz w:val="24"/>
          <w:szCs w:val="24"/>
        </w:rPr>
        <w:t xml:space="preserve">  Б. Флеминг.</w:t>
      </w:r>
      <w:r w:rsidRPr="00BB78C7">
        <w:rPr>
          <w:rFonts w:ascii="Times New Roman" w:hAnsi="Times New Roman"/>
          <w:sz w:val="24"/>
          <w:szCs w:val="24"/>
        </w:rPr>
        <w:t xml:space="preserve"> «Ловушка»; 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  <w:r w:rsidRPr="00BB78C7">
        <w:rPr>
          <w:rFonts w:ascii="Times New Roman" w:hAnsi="Times New Roman"/>
          <w:sz w:val="24"/>
          <w:szCs w:val="24"/>
        </w:rPr>
        <w:t xml:space="preserve">  </w:t>
      </w:r>
      <w:r w:rsidRPr="00BB78C7">
        <w:rPr>
          <w:rFonts w:ascii="Times New Roman" w:hAnsi="Times New Roman"/>
          <w:b/>
          <w:sz w:val="24"/>
          <w:szCs w:val="24"/>
        </w:rPr>
        <w:t>О. Хаксли.</w:t>
      </w:r>
      <w:r w:rsidRPr="00BB78C7">
        <w:rPr>
          <w:rFonts w:ascii="Times New Roman" w:hAnsi="Times New Roman"/>
          <w:sz w:val="24"/>
          <w:szCs w:val="24"/>
        </w:rPr>
        <w:t xml:space="preserve"> «Улыбка Джоконды»</w:t>
      </w:r>
    </w:p>
    <w:p w:rsidR="00DC7026" w:rsidRPr="00BB78C7" w:rsidRDefault="00DC7026" w:rsidP="00DC7026">
      <w:pPr>
        <w:pStyle w:val="a4"/>
        <w:rPr>
          <w:rFonts w:ascii="Times New Roman" w:hAnsi="Times New Roman"/>
          <w:sz w:val="24"/>
          <w:szCs w:val="24"/>
        </w:rPr>
      </w:pPr>
    </w:p>
    <w:p w:rsidR="00DC7026" w:rsidRPr="004F1501" w:rsidRDefault="00DC7026" w:rsidP="00DC70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1501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DC7026" w:rsidRPr="004F1501" w:rsidRDefault="00DC7026" w:rsidP="00DC702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7026" w:rsidRPr="004F1501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1501">
        <w:rPr>
          <w:rFonts w:ascii="Times New Roman" w:hAnsi="Times New Roman"/>
          <w:sz w:val="24"/>
          <w:szCs w:val="24"/>
        </w:rPr>
        <w:tab/>
        <w:t>Виды контроля:</w:t>
      </w:r>
    </w:p>
    <w:p w:rsidR="00DC7026" w:rsidRPr="004F1501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1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501">
        <w:rPr>
          <w:rFonts w:ascii="Times New Roman" w:hAnsi="Times New Roman"/>
          <w:sz w:val="24"/>
          <w:szCs w:val="24"/>
        </w:rPr>
        <w:t>- промежуточный: пересказ (подробный, сжатый,, выборочный, с изменением лица), выразительное чтение, развернутый ответ на вопрос, анализ эпизода, 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конкурсы..</w:t>
      </w:r>
      <w:proofErr w:type="gramEnd"/>
    </w:p>
    <w:p w:rsidR="00DC7026" w:rsidRPr="004F1501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1501">
        <w:rPr>
          <w:rFonts w:ascii="Times New Roman" w:hAnsi="Times New Roman"/>
          <w:sz w:val="24"/>
          <w:szCs w:val="24"/>
        </w:rPr>
        <w:t xml:space="preserve"> - итоговый: сочинение на основе литературного произведения или анализа эпизода, тест, включающий задания с выбором ответа, с кратким ответом, проверяющим начитанность учащегося, теоретико-литературные знания. </w:t>
      </w:r>
    </w:p>
    <w:p w:rsidR="00DC7026" w:rsidRPr="004F1501" w:rsidRDefault="00DC7026" w:rsidP="00DC70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Default="00DC7026" w:rsidP="00DC7026">
      <w:pPr>
        <w:jc w:val="center"/>
        <w:rPr>
          <w:b/>
          <w:sz w:val="24"/>
          <w:szCs w:val="24"/>
        </w:rPr>
      </w:pPr>
    </w:p>
    <w:p w:rsidR="00DC7026" w:rsidRPr="00F4236E" w:rsidRDefault="00DC7026" w:rsidP="00DC7026">
      <w:pPr>
        <w:jc w:val="center"/>
        <w:rPr>
          <w:b/>
          <w:sz w:val="24"/>
          <w:szCs w:val="24"/>
        </w:rPr>
      </w:pPr>
      <w:r w:rsidRPr="00F4236E">
        <w:rPr>
          <w:b/>
          <w:sz w:val="24"/>
          <w:szCs w:val="24"/>
        </w:rPr>
        <w:lastRenderedPageBreak/>
        <w:t>Программное и учебно-методическое оснащение учебного плана</w:t>
      </w:r>
    </w:p>
    <w:tbl>
      <w:tblPr>
        <w:tblStyle w:val="a3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7"/>
        <w:gridCol w:w="699"/>
        <w:gridCol w:w="700"/>
        <w:gridCol w:w="701"/>
        <w:gridCol w:w="2761"/>
        <w:gridCol w:w="2694"/>
        <w:gridCol w:w="2727"/>
      </w:tblGrid>
      <w:tr w:rsidR="00DC7026" w:rsidTr="00404EF5">
        <w:trPr>
          <w:trHeight w:val="1584"/>
        </w:trPr>
        <w:tc>
          <w:tcPr>
            <w:tcW w:w="527" w:type="dxa"/>
            <w:vMerge w:val="restart"/>
            <w:textDirection w:val="btLr"/>
            <w:vAlign w:val="center"/>
          </w:tcPr>
          <w:p w:rsidR="00DC7026" w:rsidRDefault="00DC7026" w:rsidP="00404E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100" w:type="dxa"/>
            <w:gridSpan w:val="3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в неделю согласно учебному плану школы </w:t>
            </w:r>
          </w:p>
        </w:tc>
        <w:tc>
          <w:tcPr>
            <w:tcW w:w="2761" w:type="dxa"/>
            <w:vMerge w:val="restart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2694" w:type="dxa"/>
            <w:vMerge w:val="restart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обучающихся</w:t>
            </w:r>
          </w:p>
        </w:tc>
        <w:tc>
          <w:tcPr>
            <w:tcW w:w="2727" w:type="dxa"/>
            <w:vMerge w:val="restart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учителя</w:t>
            </w:r>
          </w:p>
        </w:tc>
      </w:tr>
      <w:tr w:rsidR="00DC7026" w:rsidTr="00404EF5">
        <w:trPr>
          <w:cantSplit/>
          <w:trHeight w:val="1960"/>
        </w:trPr>
        <w:tc>
          <w:tcPr>
            <w:tcW w:w="527" w:type="dxa"/>
            <w:vMerge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:rsidR="00DC7026" w:rsidRDefault="00DC7026" w:rsidP="00404E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компонент</w:t>
            </w:r>
          </w:p>
        </w:tc>
        <w:tc>
          <w:tcPr>
            <w:tcW w:w="700" w:type="dxa"/>
            <w:textDirection w:val="btLr"/>
          </w:tcPr>
          <w:p w:rsidR="00DC7026" w:rsidRDefault="00DC7026" w:rsidP="00404E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701" w:type="dxa"/>
            <w:textDirection w:val="btLr"/>
          </w:tcPr>
          <w:p w:rsidR="00DC7026" w:rsidRDefault="00DC7026" w:rsidP="00404E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компонент</w:t>
            </w:r>
          </w:p>
        </w:tc>
        <w:tc>
          <w:tcPr>
            <w:tcW w:w="2761" w:type="dxa"/>
            <w:vMerge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</w:tr>
      <w:tr w:rsidR="00DC7026" w:rsidTr="00404EF5">
        <w:trPr>
          <w:trHeight w:val="3548"/>
        </w:trPr>
        <w:tc>
          <w:tcPr>
            <w:tcW w:w="527" w:type="dxa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DC7026" w:rsidRDefault="00DC7026" w:rsidP="0040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DC7026" w:rsidRDefault="00DC7026" w:rsidP="00404EF5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DC7026" w:rsidRPr="00F4236E" w:rsidRDefault="00DC7026" w:rsidP="00404EF5">
            <w:pPr>
              <w:jc w:val="center"/>
              <w:rPr>
                <w:sz w:val="24"/>
                <w:szCs w:val="24"/>
              </w:rPr>
            </w:pPr>
            <w:r w:rsidRPr="00F4236E">
              <w:rPr>
                <w:sz w:val="24"/>
                <w:szCs w:val="24"/>
                <w:shd w:val="clear" w:color="auto" w:fill="FFFFFF"/>
              </w:rPr>
              <w:t xml:space="preserve">Программы общеобразовательных учреждений "Литература. 5-11 классы"/Под редакцией </w:t>
            </w:r>
            <w:proofErr w:type="spellStart"/>
            <w:r w:rsidRPr="00F4236E">
              <w:rPr>
                <w:sz w:val="24"/>
                <w:szCs w:val="24"/>
                <w:shd w:val="clear" w:color="auto" w:fill="FFFFFF"/>
              </w:rPr>
              <w:t>Г.И.Беленького</w:t>
            </w:r>
            <w:proofErr w:type="spellEnd"/>
            <w:r w:rsidRPr="00F4236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236E">
              <w:rPr>
                <w:sz w:val="24"/>
                <w:szCs w:val="24"/>
                <w:shd w:val="clear" w:color="auto" w:fill="FFFFFF"/>
              </w:rPr>
              <w:t>Ю.И.Лыссого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– М.: Мнемозина.-2013</w:t>
            </w:r>
          </w:p>
        </w:tc>
        <w:tc>
          <w:tcPr>
            <w:tcW w:w="2694" w:type="dxa"/>
          </w:tcPr>
          <w:p w:rsidR="00DC7026" w:rsidRDefault="00DC7026" w:rsidP="004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7 класс: учебник-хрестоматия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учреждений: в 2 ч. / авт.-сост.: М.А. </w:t>
            </w:r>
            <w:proofErr w:type="spellStart"/>
            <w:r>
              <w:rPr>
                <w:sz w:val="24"/>
                <w:szCs w:val="24"/>
              </w:rPr>
              <w:t>Снежневская</w:t>
            </w:r>
            <w:proofErr w:type="spellEnd"/>
            <w:r>
              <w:rPr>
                <w:sz w:val="24"/>
                <w:szCs w:val="24"/>
              </w:rPr>
              <w:t xml:space="preserve">, О.М. </w:t>
            </w:r>
            <w:proofErr w:type="gramStart"/>
            <w:r>
              <w:rPr>
                <w:sz w:val="24"/>
                <w:szCs w:val="24"/>
              </w:rPr>
              <w:t>Хренова</w:t>
            </w:r>
            <w:proofErr w:type="gramEnd"/>
            <w:r>
              <w:rPr>
                <w:sz w:val="24"/>
                <w:szCs w:val="24"/>
              </w:rPr>
              <w:t>; под ред. Г.И. Беленького. – М.: Мнемозина, 2013.</w:t>
            </w:r>
          </w:p>
        </w:tc>
        <w:tc>
          <w:tcPr>
            <w:tcW w:w="2727" w:type="dxa"/>
          </w:tcPr>
          <w:p w:rsidR="00DC7026" w:rsidRDefault="00DC7026" w:rsidP="004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7 класс: учебник-хрестоматия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учреждений: в 2 ч. / авт.-сост.: М.А. </w:t>
            </w:r>
            <w:proofErr w:type="spellStart"/>
            <w:r>
              <w:rPr>
                <w:sz w:val="24"/>
                <w:szCs w:val="24"/>
              </w:rPr>
              <w:t>Снежневская</w:t>
            </w:r>
            <w:proofErr w:type="spellEnd"/>
            <w:r>
              <w:rPr>
                <w:sz w:val="24"/>
                <w:szCs w:val="24"/>
              </w:rPr>
              <w:t xml:space="preserve">, О.М. </w:t>
            </w:r>
            <w:proofErr w:type="gramStart"/>
            <w:r>
              <w:rPr>
                <w:sz w:val="24"/>
                <w:szCs w:val="24"/>
              </w:rPr>
              <w:t>Хренова</w:t>
            </w:r>
            <w:proofErr w:type="gramEnd"/>
            <w:r>
              <w:rPr>
                <w:sz w:val="24"/>
                <w:szCs w:val="24"/>
              </w:rPr>
              <w:t>; под ред. Г.И. Беленького. – М.: Мнемозина, 2013.</w:t>
            </w:r>
          </w:p>
          <w:p w:rsidR="00DC7026" w:rsidRDefault="00DC7026" w:rsidP="00404EF5">
            <w:pPr>
              <w:jc w:val="center"/>
              <w:rPr>
                <w:sz w:val="24"/>
                <w:szCs w:val="24"/>
              </w:rPr>
            </w:pPr>
          </w:p>
          <w:p w:rsidR="00DC7026" w:rsidRPr="00852F1D" w:rsidRDefault="00DC7026" w:rsidP="00404EF5">
            <w:pPr>
              <w:jc w:val="center"/>
              <w:rPr>
                <w:sz w:val="24"/>
                <w:szCs w:val="24"/>
              </w:rPr>
            </w:pPr>
            <w:r w:rsidRPr="00852F1D">
              <w:rPr>
                <w:sz w:val="24"/>
                <w:szCs w:val="24"/>
              </w:rPr>
              <w:t>Методические советы к учебнику. Литература. 7 класс. Пособие для учителя.– М.: Мнемозина 2010</w:t>
            </w:r>
          </w:p>
        </w:tc>
      </w:tr>
    </w:tbl>
    <w:p w:rsidR="00DC7026" w:rsidRDefault="00DC7026" w:rsidP="00DC7026"/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DC7026" w:rsidRDefault="00DC7026" w:rsidP="005C6D97">
      <w:pPr>
        <w:jc w:val="center"/>
        <w:rPr>
          <w:b/>
          <w:color w:val="403152" w:themeColor="accent4" w:themeShade="80"/>
        </w:rPr>
      </w:pPr>
    </w:p>
    <w:p w:rsidR="000850E8" w:rsidRPr="009B1E30" w:rsidRDefault="005C6D97" w:rsidP="005C6D97">
      <w:pPr>
        <w:jc w:val="center"/>
        <w:rPr>
          <w:b/>
          <w:color w:val="403152" w:themeColor="accent4" w:themeShade="80"/>
        </w:rPr>
      </w:pPr>
      <w:r w:rsidRPr="009B1E30">
        <w:rPr>
          <w:b/>
          <w:color w:val="403152" w:themeColor="accent4" w:themeShade="80"/>
        </w:rPr>
        <w:lastRenderedPageBreak/>
        <w:t>Учебно-тематическое планирование</w:t>
      </w:r>
    </w:p>
    <w:tbl>
      <w:tblPr>
        <w:tblStyle w:val="a3"/>
        <w:tblW w:w="976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51"/>
        <w:gridCol w:w="1417"/>
        <w:gridCol w:w="5939"/>
        <w:gridCol w:w="1858"/>
      </w:tblGrid>
      <w:tr w:rsidR="005C6D97" w:rsidRPr="009B1E30" w:rsidTr="009B1E30">
        <w:tc>
          <w:tcPr>
            <w:tcW w:w="551" w:type="dxa"/>
          </w:tcPr>
          <w:p w:rsidR="005C6D97" w:rsidRPr="009B1E30" w:rsidRDefault="005C6D97" w:rsidP="005C6D97">
            <w:pPr>
              <w:jc w:val="center"/>
              <w:rPr>
                <w:b/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№</w:t>
            </w:r>
          </w:p>
        </w:tc>
        <w:tc>
          <w:tcPr>
            <w:tcW w:w="1417" w:type="dxa"/>
          </w:tcPr>
          <w:p w:rsidR="005C6D97" w:rsidRPr="009B1E30" w:rsidRDefault="005C6D97" w:rsidP="005C6D97">
            <w:pPr>
              <w:jc w:val="center"/>
              <w:rPr>
                <w:b/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Дата проведения</w:t>
            </w:r>
          </w:p>
        </w:tc>
        <w:tc>
          <w:tcPr>
            <w:tcW w:w="5939" w:type="dxa"/>
          </w:tcPr>
          <w:p w:rsidR="005C6D97" w:rsidRPr="009B1E30" w:rsidRDefault="005C6D97" w:rsidP="005C6D97">
            <w:pPr>
              <w:jc w:val="center"/>
              <w:rPr>
                <w:b/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Содержание (тема) урока</w:t>
            </w:r>
          </w:p>
        </w:tc>
        <w:tc>
          <w:tcPr>
            <w:tcW w:w="1858" w:type="dxa"/>
          </w:tcPr>
          <w:p w:rsidR="005C6D97" w:rsidRPr="009B1E30" w:rsidRDefault="005C6D97" w:rsidP="005C6D97">
            <w:pPr>
              <w:jc w:val="center"/>
              <w:rPr>
                <w:b/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Примечание</w:t>
            </w: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Художественное время и художественное пространство в литературе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Роды и виды (жанры)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1B4F88" w:rsidRPr="009B1E30" w:rsidTr="009B1E30">
        <w:tc>
          <w:tcPr>
            <w:tcW w:w="551" w:type="dxa"/>
          </w:tcPr>
          <w:p w:rsidR="001B4F88" w:rsidRPr="009B1E30" w:rsidRDefault="001B4F88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1B4F88" w:rsidRPr="009B1E30" w:rsidRDefault="001B4F88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1B4F88" w:rsidRPr="009B1E30" w:rsidRDefault="001B4F88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«Минувшее проходит предо мною…»</w:t>
            </w:r>
          </w:p>
        </w:tc>
        <w:tc>
          <w:tcPr>
            <w:tcW w:w="1858" w:type="dxa"/>
          </w:tcPr>
          <w:p w:rsidR="001B4F88" w:rsidRPr="009B1E30" w:rsidRDefault="001B4F88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Лермонтов. Слово о поэте. Лермонтов и Тульский край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 «</w:t>
            </w:r>
            <w:proofErr w:type="gramStart"/>
            <w:r w:rsidRPr="009B1E30">
              <w:rPr>
                <w:color w:val="403152" w:themeColor="accent4" w:themeShade="80"/>
              </w:rPr>
              <w:t>Песня про царя</w:t>
            </w:r>
            <w:proofErr w:type="gramEnd"/>
            <w:r w:rsidRPr="009B1E30">
              <w:rPr>
                <w:color w:val="403152" w:themeColor="accent4" w:themeShade="80"/>
              </w:rPr>
              <w:t xml:space="preserve"> Ивана Васильевича, молодого опричника и удалого купца Калашникова». Историческая основа «Песни…». Жанр и композиция. Образ Ивана Грозного и тема власти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 «</w:t>
            </w:r>
            <w:proofErr w:type="gramStart"/>
            <w:r w:rsidRPr="009B1E30">
              <w:rPr>
                <w:color w:val="403152" w:themeColor="accent4" w:themeShade="80"/>
              </w:rPr>
              <w:t>Песня про … купца</w:t>
            </w:r>
            <w:proofErr w:type="gramEnd"/>
            <w:r w:rsidRPr="009B1E30">
              <w:rPr>
                <w:color w:val="403152" w:themeColor="accent4" w:themeShade="80"/>
              </w:rPr>
              <w:t xml:space="preserve"> Калашникова». Картины быта </w:t>
            </w:r>
            <w:r w:rsidRPr="009B1E30">
              <w:rPr>
                <w:color w:val="403152" w:themeColor="accent4" w:themeShade="80"/>
                <w:lang w:val="en-US"/>
              </w:rPr>
              <w:t>XIV</w:t>
            </w:r>
            <w:r w:rsidRPr="009B1E30">
              <w:rPr>
                <w:color w:val="403152" w:themeColor="accent4" w:themeShade="80"/>
              </w:rPr>
              <w:t xml:space="preserve"> века, их значение для понимания характеров и пафоса поэмы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 «</w:t>
            </w:r>
            <w:proofErr w:type="gramStart"/>
            <w:r w:rsidRPr="009B1E30">
              <w:rPr>
                <w:color w:val="403152" w:themeColor="accent4" w:themeShade="80"/>
              </w:rPr>
              <w:t>Песня про … купца</w:t>
            </w:r>
            <w:proofErr w:type="gramEnd"/>
            <w:r w:rsidRPr="009B1E30">
              <w:rPr>
                <w:color w:val="403152" w:themeColor="accent4" w:themeShade="80"/>
              </w:rPr>
              <w:t xml:space="preserve"> Калашникова». </w:t>
            </w:r>
            <w:r w:rsidR="001B4F88" w:rsidRPr="009B1E30">
              <w:rPr>
                <w:color w:val="403152" w:themeColor="accent4" w:themeShade="80"/>
              </w:rPr>
              <w:t xml:space="preserve">Смысл столкновения Калашникова с </w:t>
            </w:r>
            <w:proofErr w:type="spellStart"/>
            <w:r w:rsidR="001B4F88" w:rsidRPr="009B1E30">
              <w:rPr>
                <w:color w:val="403152" w:themeColor="accent4" w:themeShade="80"/>
              </w:rPr>
              <w:t>Кирибеевичем</w:t>
            </w:r>
            <w:proofErr w:type="spellEnd"/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 «</w:t>
            </w:r>
            <w:proofErr w:type="gramStart"/>
            <w:r w:rsidRPr="009B1E30">
              <w:rPr>
                <w:color w:val="403152" w:themeColor="accent4" w:themeShade="80"/>
              </w:rPr>
              <w:t>Песня про … купца</w:t>
            </w:r>
            <w:proofErr w:type="gramEnd"/>
            <w:r w:rsidRPr="009B1E30">
              <w:rPr>
                <w:color w:val="403152" w:themeColor="accent4" w:themeShade="80"/>
              </w:rPr>
              <w:t xml:space="preserve"> Калашникова». </w:t>
            </w:r>
            <w:r w:rsidR="001B4F88" w:rsidRPr="009B1E30">
              <w:rPr>
                <w:color w:val="403152" w:themeColor="accent4" w:themeShade="80"/>
              </w:rPr>
              <w:t>Сила суда. Сила и цельность характера Калашникова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М.Ю. Лермонтов</w:t>
            </w:r>
            <w:bookmarkStart w:id="0" w:name="_GoBack"/>
            <w:bookmarkEnd w:id="0"/>
            <w:r w:rsidRPr="009B1E30">
              <w:rPr>
                <w:color w:val="403152" w:themeColor="accent4" w:themeShade="80"/>
              </w:rPr>
              <w:t xml:space="preserve"> «</w:t>
            </w:r>
            <w:proofErr w:type="gramStart"/>
            <w:r w:rsidRPr="009B1E30">
              <w:rPr>
                <w:color w:val="403152" w:themeColor="accent4" w:themeShade="80"/>
              </w:rPr>
              <w:t>Песня про … купца</w:t>
            </w:r>
            <w:proofErr w:type="gramEnd"/>
            <w:r w:rsidRPr="009B1E30">
              <w:rPr>
                <w:color w:val="403152" w:themeColor="accent4" w:themeShade="80"/>
              </w:rPr>
              <w:t xml:space="preserve"> Калашникова». </w:t>
            </w:r>
            <w:r w:rsidR="001B4F88" w:rsidRPr="009B1E30">
              <w:rPr>
                <w:color w:val="403152" w:themeColor="accent4" w:themeShade="80"/>
              </w:rPr>
              <w:t>Поэма и устное народное творчество. Композиция поэмы, ее язык, ритмика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Сочинение «Кто является главным героем поэмы М.Ю. Лермонтова «</w:t>
            </w:r>
            <w:proofErr w:type="gramStart"/>
            <w:r w:rsidRPr="009B1E30">
              <w:rPr>
                <w:i/>
                <w:color w:val="403152" w:themeColor="accent4" w:themeShade="80"/>
              </w:rPr>
              <w:t>Песня про…купца</w:t>
            </w:r>
            <w:proofErr w:type="gramEnd"/>
            <w:r w:rsidRPr="009B1E30">
              <w:rPr>
                <w:i/>
                <w:color w:val="403152" w:themeColor="accent4" w:themeShade="80"/>
              </w:rPr>
              <w:t xml:space="preserve"> Калашникова»?»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А.К. Толстой «Василий Шибанов». </w:t>
            </w:r>
            <w:r w:rsidR="009B1E30" w:rsidRPr="009B1E30">
              <w:rPr>
                <w:color w:val="403152" w:themeColor="accent4" w:themeShade="80"/>
              </w:rPr>
              <w:t>Три героя баллады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А.К. Толстой «Василий Шибанов». Роль заглавного героя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1B4F8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Интерес писателя к прошлому Родины. </w:t>
            </w:r>
            <w:proofErr w:type="gramStart"/>
            <w:r w:rsidRPr="009B1E30">
              <w:rPr>
                <w:color w:val="403152" w:themeColor="accent4" w:themeShade="80"/>
              </w:rPr>
              <w:t>Гоголь о Запорожской Сечи.</w:t>
            </w:r>
            <w:proofErr w:type="gramEnd"/>
            <w:r w:rsidRPr="009B1E30">
              <w:rPr>
                <w:color w:val="403152" w:themeColor="accent4" w:themeShade="80"/>
              </w:rPr>
              <w:t xml:space="preserve"> Патриотический пафос повести. Тарас и сыновья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1B4F88" w:rsidRPr="009B1E30">
              <w:rPr>
                <w:color w:val="403152" w:themeColor="accent4" w:themeShade="80"/>
              </w:rPr>
              <w:t>Тема пути-дороги. Взволнованность, приподнятость, эмоциональность повествования, гиперболизация, картины степи, выражение в них чувств автора. Любовь к Родине как источник формирования необыкновенных характеров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>Боевое товарищество Запорожской Сечи, ее нравы и обычаи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>Черты характера Тараса Бульбы, обусловленные его героическим и жестоким временем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 xml:space="preserve">Остап и </w:t>
            </w:r>
            <w:proofErr w:type="spellStart"/>
            <w:r w:rsidR="00273482" w:rsidRPr="009B1E30">
              <w:rPr>
                <w:color w:val="403152" w:themeColor="accent4" w:themeShade="80"/>
              </w:rPr>
              <w:t>Андрий</w:t>
            </w:r>
            <w:proofErr w:type="spellEnd"/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 xml:space="preserve">Измена </w:t>
            </w:r>
            <w:proofErr w:type="spellStart"/>
            <w:r w:rsidR="00273482" w:rsidRPr="009B1E30">
              <w:rPr>
                <w:color w:val="403152" w:themeColor="accent4" w:themeShade="80"/>
              </w:rPr>
              <w:t>Андрия</w:t>
            </w:r>
            <w:proofErr w:type="spellEnd"/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>Речь Тараса о товариществе. Идейно-тематическое содержание 9 главы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Н.В. Гоголь «Тарас Бульба». </w:t>
            </w:r>
            <w:r w:rsidR="00273482" w:rsidRPr="009B1E30">
              <w:rPr>
                <w:color w:val="403152" w:themeColor="accent4" w:themeShade="80"/>
              </w:rPr>
              <w:t>Трагедия Тараса Бульбы. Понятие о литературном характере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273482">
            <w:pPr>
              <w:rPr>
                <w:color w:val="403152" w:themeColor="accent4" w:themeShade="80"/>
              </w:rPr>
            </w:pPr>
            <w:proofErr w:type="spellStart"/>
            <w:r w:rsidRPr="009B1E30">
              <w:rPr>
                <w:color w:val="403152" w:themeColor="accent4" w:themeShade="80"/>
              </w:rPr>
              <w:t>Вн.чт</w:t>
            </w:r>
            <w:proofErr w:type="spellEnd"/>
            <w:r w:rsidRPr="009B1E30">
              <w:rPr>
                <w:color w:val="403152" w:themeColor="accent4" w:themeShade="80"/>
              </w:rPr>
              <w:t>. Н.В. Гоголь «Повесть о том, как поссорились Иван Иванович с Иваном Никифоровичем»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21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273482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Написание сочинения по повести Н.В. Гоголя «Тарас Бульба»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22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273482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Написание сочинения по повести Н.В. Гоголя «Тарас Бульба»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273482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Прошлое Родины, тема Петра </w:t>
            </w:r>
            <w:r w:rsidRPr="009B1E30">
              <w:rPr>
                <w:color w:val="403152" w:themeColor="accent4" w:themeShade="80"/>
                <w:lang w:val="en-US"/>
              </w:rPr>
              <w:t>I</w:t>
            </w:r>
            <w:r w:rsidRPr="009B1E30">
              <w:rPr>
                <w:color w:val="403152" w:themeColor="accent4" w:themeShade="80"/>
              </w:rPr>
              <w:t xml:space="preserve"> в творчестве поэта. «Полтава»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lastRenderedPageBreak/>
              <w:t>24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273482" w:rsidRPr="009B1E30">
              <w:rPr>
                <w:color w:val="403152" w:themeColor="accent4" w:themeShade="80"/>
              </w:rPr>
              <w:t>Построение поэмы. Исторический и личный конфликт в поэме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273482" w:rsidRPr="009B1E30">
              <w:rPr>
                <w:color w:val="403152" w:themeColor="accent4" w:themeShade="80"/>
              </w:rPr>
              <w:t>Жанровое своеобразие поэмы. Трагические судьбы героев «Полтавы» (Кочубея, Марии, Искры)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273482" w:rsidRPr="009B1E30">
              <w:rPr>
                <w:color w:val="403152" w:themeColor="accent4" w:themeShade="80"/>
              </w:rPr>
              <w:t>Герои поэмы. Роль Мазепы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273482" w:rsidRPr="009B1E30">
              <w:rPr>
                <w:color w:val="403152" w:themeColor="accent4" w:themeShade="80"/>
              </w:rPr>
              <w:t>Картины Полтавской битвы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E3666B" w:rsidRPr="009B1E30">
              <w:rPr>
                <w:color w:val="403152" w:themeColor="accent4" w:themeShade="80"/>
              </w:rPr>
              <w:t xml:space="preserve">Сопоставление полководцев – Петра </w:t>
            </w:r>
            <w:r w:rsidR="00E3666B" w:rsidRPr="009B1E30">
              <w:rPr>
                <w:color w:val="403152" w:themeColor="accent4" w:themeShade="80"/>
                <w:lang w:val="en-US"/>
              </w:rPr>
              <w:t>I</w:t>
            </w:r>
            <w:r w:rsidR="00E3666B" w:rsidRPr="009B1E30">
              <w:rPr>
                <w:color w:val="403152" w:themeColor="accent4" w:themeShade="80"/>
              </w:rPr>
              <w:t xml:space="preserve"> и Карла </w:t>
            </w:r>
            <w:r w:rsidR="00E3666B" w:rsidRPr="009B1E30">
              <w:rPr>
                <w:color w:val="403152" w:themeColor="accent4" w:themeShade="80"/>
                <w:lang w:val="en-US"/>
              </w:rPr>
              <w:t>XII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29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E3666B" w:rsidRPr="009B1E30">
              <w:rPr>
                <w:color w:val="403152" w:themeColor="accent4" w:themeShade="80"/>
              </w:rPr>
              <w:t>Картины украинской природы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А.С. Пушкин «Полтава». </w:t>
            </w:r>
            <w:r w:rsidR="00E3666B" w:rsidRPr="009B1E30">
              <w:rPr>
                <w:color w:val="403152" w:themeColor="accent4" w:themeShade="80"/>
              </w:rPr>
              <w:t>Композиция поэмы. Лиризм. Совершенство языка и стиха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31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 xml:space="preserve">Поэма как жанр. Метафора. </w:t>
            </w: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Подготовка к сочинению по поэме А.С. Пушкина «Полтава»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Н.С. Лесков. Сведения о жизни писателя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Н.С. Лесков «Человек на часах» - отчасти придворный, отчасти политический анекдот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Н.С. Лесков «Человек на часах». </w:t>
            </w:r>
            <w:r w:rsidR="00E3666B" w:rsidRPr="009B1E30">
              <w:rPr>
                <w:color w:val="403152" w:themeColor="accent4" w:themeShade="80"/>
              </w:rPr>
              <w:t>Роль происшествия в раскрытии характеров и жизненной позиции персонажей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Н.С. Лесков «Человек на часах». </w:t>
            </w:r>
            <w:r w:rsidR="00E3666B" w:rsidRPr="009B1E30">
              <w:rPr>
                <w:color w:val="403152" w:themeColor="accent4" w:themeShade="80"/>
              </w:rPr>
              <w:t xml:space="preserve">Постников – </w:t>
            </w:r>
            <w:proofErr w:type="spellStart"/>
            <w:r w:rsidR="00E3666B" w:rsidRPr="009B1E30">
              <w:rPr>
                <w:color w:val="403152" w:themeColor="accent4" w:themeShade="80"/>
              </w:rPr>
              <w:t>лесковский</w:t>
            </w:r>
            <w:proofErr w:type="spellEnd"/>
            <w:r w:rsidR="00E3666B" w:rsidRPr="009B1E30">
              <w:rPr>
                <w:color w:val="403152" w:themeColor="accent4" w:themeShade="80"/>
              </w:rPr>
              <w:t xml:space="preserve"> герой-праведник. Его доброта, бескорыстие, способность сострадать, совестливость как выражение лучших черт русского народного характера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Н.С. Лесков «Человек на часах». </w:t>
            </w:r>
            <w:r w:rsidR="00E3666B" w:rsidRPr="009B1E30">
              <w:rPr>
                <w:color w:val="403152" w:themeColor="accent4" w:themeShade="80"/>
              </w:rPr>
              <w:t>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063857">
            <w:pPr>
              <w:rPr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РК</w:t>
            </w:r>
            <w:r w:rsidRPr="009B1E30">
              <w:rPr>
                <w:color w:val="403152" w:themeColor="accent4" w:themeShade="80"/>
              </w:rPr>
              <w:t xml:space="preserve"> </w:t>
            </w:r>
            <w:proofErr w:type="spellStart"/>
            <w:r w:rsidR="00E3666B" w:rsidRPr="009B1E30">
              <w:rPr>
                <w:color w:val="403152" w:themeColor="accent4" w:themeShade="80"/>
              </w:rPr>
              <w:t>Вн.чт</w:t>
            </w:r>
            <w:proofErr w:type="spellEnd"/>
            <w:r w:rsidR="00E3666B" w:rsidRPr="009B1E30">
              <w:rPr>
                <w:color w:val="403152" w:themeColor="accent4" w:themeShade="80"/>
              </w:rPr>
              <w:t>. Н.С. Лесков «Левша». Русский национальный характер. Тульские мастера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И.С. Никитин «Русь»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E3666B" w:rsidRPr="009B1E30" w:rsidTr="009B1E30">
        <w:tc>
          <w:tcPr>
            <w:tcW w:w="551" w:type="dxa"/>
          </w:tcPr>
          <w:p w:rsidR="00E3666B" w:rsidRPr="009B1E30" w:rsidRDefault="00E3666B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E3666B" w:rsidRPr="009B1E30" w:rsidRDefault="00E3666B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E3666B" w:rsidRPr="009B1E30" w:rsidRDefault="00E3666B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«Художник – голос своей эпохи»</w:t>
            </w:r>
          </w:p>
        </w:tc>
        <w:tc>
          <w:tcPr>
            <w:tcW w:w="1858" w:type="dxa"/>
          </w:tcPr>
          <w:p w:rsidR="00E3666B" w:rsidRPr="009B1E30" w:rsidRDefault="00E3666B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39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И.С. Тургенев. Факты биографии писателя, связанные с «Записками охотника». </w:t>
            </w:r>
            <w:r w:rsidR="009B1E30" w:rsidRPr="009B1E30">
              <w:rPr>
                <w:b/>
                <w:color w:val="403152" w:themeColor="accent4" w:themeShade="80"/>
              </w:rPr>
              <w:t>РК</w:t>
            </w:r>
            <w:r w:rsidR="009B1E30" w:rsidRPr="009B1E30">
              <w:rPr>
                <w:color w:val="403152" w:themeColor="accent4" w:themeShade="80"/>
              </w:rPr>
              <w:t xml:space="preserve"> </w:t>
            </w:r>
            <w:r w:rsidRPr="009B1E30">
              <w:rPr>
                <w:color w:val="403152" w:themeColor="accent4" w:themeShade="80"/>
              </w:rPr>
              <w:t xml:space="preserve">Тургеневские праздники в </w:t>
            </w:r>
            <w:proofErr w:type="spellStart"/>
            <w:r w:rsidRPr="009B1E30">
              <w:rPr>
                <w:color w:val="403152" w:themeColor="accent4" w:themeShade="80"/>
              </w:rPr>
              <w:t>Чернском</w:t>
            </w:r>
            <w:proofErr w:type="spellEnd"/>
            <w:r w:rsidRPr="009B1E30">
              <w:rPr>
                <w:color w:val="403152" w:themeColor="accent4" w:themeShade="80"/>
              </w:rPr>
              <w:t xml:space="preserve"> районе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E366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И.С. Тургенев «Бирюк». Роль конфликта в раскрытии персонажей</w:t>
            </w:r>
            <w:r w:rsidR="00063857" w:rsidRPr="009B1E30">
              <w:rPr>
                <w:color w:val="403152" w:themeColor="accent4" w:themeShade="80"/>
              </w:rPr>
              <w:t>. Сложность и противоречивость натуры Бирюка, обстоятельства жизни, повлиявшие на его характер</w:t>
            </w:r>
            <w:r w:rsidRPr="009B1E30">
              <w:rPr>
                <w:color w:val="403152" w:themeColor="accent4" w:themeShade="80"/>
              </w:rPr>
              <w:t xml:space="preserve"> 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05585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И.С. Тургенев «Бирюк». Значение художественных деталей, роль рассказчика в повествовании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05585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И.С. Тургенев. Стихотворения в прозе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Некрасов. Картины народной жизни в творчестве поэта. «Железная дорога»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«Железная дорога». Исторические основы стихотворения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«Железная дорога». Гнетущие картины подневольного труда. Мысль о величии народа. «Благородная привычка к труду» как образец для подражания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«Железная дорога». Своеобразие композиции стихотворения: сочетание картин действительности и элементов фантастики, диалог-спор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«Железная дорога». Роль пейзажа. Значение эпиграфа в раскрытии идейного смысла стихотворения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lastRenderedPageBreak/>
              <w:t>48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 w:rsidP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</w:t>
            </w:r>
            <w:proofErr w:type="spellStart"/>
            <w:r w:rsidRPr="009B1E30">
              <w:rPr>
                <w:color w:val="403152" w:themeColor="accent4" w:themeShade="80"/>
              </w:rPr>
              <w:t>Орина</w:t>
            </w:r>
            <w:proofErr w:type="spellEnd"/>
            <w:r w:rsidRPr="009B1E30">
              <w:rPr>
                <w:color w:val="403152" w:themeColor="accent4" w:themeShade="80"/>
              </w:rPr>
              <w:t>, мать солдатская»,  «Мороз Красный нос»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49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Н.А. Некрасов «Русские женщины»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М.Е. Салтыков-Щедрин. Сведения о жизни писателя. </w:t>
            </w:r>
            <w:r w:rsidR="009B1E30" w:rsidRPr="009B1E30">
              <w:rPr>
                <w:b/>
                <w:color w:val="403152" w:themeColor="accent4" w:themeShade="80"/>
              </w:rPr>
              <w:t>РК</w:t>
            </w:r>
            <w:r w:rsidR="009B1E30" w:rsidRPr="009B1E30">
              <w:rPr>
                <w:color w:val="403152" w:themeColor="accent4" w:themeShade="80"/>
              </w:rPr>
              <w:t xml:space="preserve"> М.Е. Салтыков-Щедрин в Туле.  </w:t>
            </w:r>
            <w:r w:rsidRPr="009B1E30">
              <w:rPr>
                <w:color w:val="403152" w:themeColor="accent4" w:themeShade="80"/>
              </w:rPr>
              <w:t>«Повесть о том, как мужик двух генералов прокормил»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М.Е. Салтыков-Щедрин «Повесть о том, как мужик двух генералов прокормил». Противопоставление невежества и паразитизма генералов трудолюбию, находчивости мужика</w:t>
            </w:r>
            <w:r w:rsidR="00063857" w:rsidRPr="009B1E30">
              <w:rPr>
                <w:color w:val="403152" w:themeColor="accent4" w:themeShade="80"/>
              </w:rPr>
              <w:t>. Осуждение его рабской покорности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М.Е. Салтыков-Щедрин «Повесть о том, как мужик двух генералов прокормил». Приемы сказочного повествования. Условность, заостренная сатирическая форма повествования. </w:t>
            </w:r>
            <w:r w:rsidR="00063857" w:rsidRPr="009B1E30">
              <w:rPr>
                <w:color w:val="403152" w:themeColor="accent4" w:themeShade="80"/>
              </w:rPr>
              <w:t xml:space="preserve">Сатира. </w:t>
            </w:r>
            <w:r w:rsidRPr="009B1E30">
              <w:rPr>
                <w:color w:val="403152" w:themeColor="accent4" w:themeShade="80"/>
              </w:rPr>
              <w:t>Гротеск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proofErr w:type="spellStart"/>
            <w:r w:rsidRPr="009B1E30">
              <w:rPr>
                <w:color w:val="403152" w:themeColor="accent4" w:themeShade="80"/>
              </w:rPr>
              <w:t>Вн</w:t>
            </w:r>
            <w:proofErr w:type="spellEnd"/>
            <w:r w:rsidRPr="009B1E30">
              <w:rPr>
                <w:color w:val="403152" w:themeColor="accent4" w:themeShade="80"/>
              </w:rPr>
              <w:t xml:space="preserve">. чт. М.Е. Салтыков-Щедрин «Дикий помещик» 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 w:rsidP="009B1E30">
            <w:pPr>
              <w:rPr>
                <w:color w:val="403152" w:themeColor="accent4" w:themeShade="80"/>
              </w:rPr>
            </w:pPr>
            <w:proofErr w:type="spellStart"/>
            <w:r w:rsidRPr="009B1E30">
              <w:rPr>
                <w:color w:val="403152" w:themeColor="accent4" w:themeShade="80"/>
              </w:rPr>
              <w:t>Вн</w:t>
            </w:r>
            <w:proofErr w:type="spellEnd"/>
            <w:r w:rsidRPr="009B1E30">
              <w:rPr>
                <w:color w:val="403152" w:themeColor="accent4" w:themeShade="80"/>
              </w:rPr>
              <w:t>. чт. М.Е. Салтыков-Щедрин «</w:t>
            </w:r>
            <w:proofErr w:type="gramStart"/>
            <w:r w:rsidR="00063857" w:rsidRPr="009B1E30">
              <w:rPr>
                <w:color w:val="403152" w:themeColor="accent4" w:themeShade="80"/>
              </w:rPr>
              <w:t>Коняга</w:t>
            </w:r>
            <w:proofErr w:type="gramEnd"/>
            <w:r w:rsidR="00063857" w:rsidRPr="009B1E30">
              <w:rPr>
                <w:color w:val="403152" w:themeColor="accent4" w:themeShade="80"/>
              </w:rPr>
              <w:t>»</w:t>
            </w:r>
            <w:r w:rsidR="009B1E30" w:rsidRPr="009B1E30">
              <w:rPr>
                <w:color w:val="403152" w:themeColor="accent4" w:themeShade="80"/>
              </w:rPr>
              <w:t xml:space="preserve"> 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А.П. Чехов. </w:t>
            </w:r>
            <w:r w:rsidR="006B1A24" w:rsidRPr="009B1E30">
              <w:rPr>
                <w:color w:val="403152" w:themeColor="accent4" w:themeShade="80"/>
              </w:rPr>
              <w:t xml:space="preserve">Многообразие характеров и жизненных ситуаций в творчестве Чехова. </w:t>
            </w:r>
            <w:r w:rsidRPr="009B1E30">
              <w:rPr>
                <w:color w:val="403152" w:themeColor="accent4" w:themeShade="80"/>
              </w:rPr>
              <w:t xml:space="preserve">Умение Чехова видеть в </w:t>
            </w:r>
            <w:proofErr w:type="gramStart"/>
            <w:r w:rsidRPr="009B1E30">
              <w:rPr>
                <w:color w:val="403152" w:themeColor="accent4" w:themeShade="80"/>
              </w:rPr>
              <w:t>обыденном</w:t>
            </w:r>
            <w:proofErr w:type="gramEnd"/>
            <w:r w:rsidRPr="009B1E30">
              <w:rPr>
                <w:color w:val="403152" w:themeColor="accent4" w:themeShade="80"/>
              </w:rPr>
              <w:t xml:space="preserve"> смешное и грустное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D43FF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А.П. Чехов</w:t>
            </w:r>
            <w:r w:rsidR="00FB0D6B" w:rsidRPr="009B1E30">
              <w:rPr>
                <w:color w:val="403152" w:themeColor="accent4" w:themeShade="80"/>
              </w:rPr>
              <w:t xml:space="preserve"> «Хамелеон». Осмеяние </w:t>
            </w:r>
            <w:proofErr w:type="gramStart"/>
            <w:r w:rsidR="00FB0D6B" w:rsidRPr="009B1E30">
              <w:rPr>
                <w:color w:val="403152" w:themeColor="accent4" w:themeShade="80"/>
              </w:rPr>
              <w:t>самодурства</w:t>
            </w:r>
            <w:proofErr w:type="gramEnd"/>
            <w:r w:rsidR="00FB0D6B" w:rsidRPr="009B1E30">
              <w:rPr>
                <w:color w:val="403152" w:themeColor="accent4" w:themeShade="80"/>
              </w:rPr>
              <w:t xml:space="preserve"> и угодничества в рассказе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А.П. Чехов «Хамелеон». Значение диалога и художественной детали в раскрытии характеров Очумелова и </w:t>
            </w:r>
            <w:proofErr w:type="spellStart"/>
            <w:r w:rsidRPr="009B1E30">
              <w:rPr>
                <w:color w:val="403152" w:themeColor="accent4" w:themeShade="80"/>
              </w:rPr>
              <w:t>Хрюкина</w:t>
            </w:r>
            <w:proofErr w:type="spellEnd"/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А.П. Чехов «На мельнице»</w:t>
            </w:r>
            <w:r w:rsidR="006B1A24" w:rsidRPr="009B1E30">
              <w:rPr>
                <w:color w:val="403152" w:themeColor="accent4" w:themeShade="80"/>
              </w:rPr>
              <w:t>. Значимость фамилии главного персонажа рассказа. Роль кульминационной сцены (свидание Алексея Бирюкова с матерью). Причина очерствения души Алексея Бирюкова. Роль художественной детали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59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А.П. Чехов. Рассказы</w:t>
            </w:r>
            <w:r w:rsidR="006B1A24" w:rsidRPr="009B1E30">
              <w:rPr>
                <w:color w:val="403152" w:themeColor="accent4" w:themeShade="80"/>
              </w:rPr>
              <w:t xml:space="preserve"> («Репетитор», «Гриша»)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А.П. Чехов. Рассказы</w:t>
            </w:r>
            <w:r w:rsidR="006B1A24" w:rsidRPr="009B1E30">
              <w:rPr>
                <w:color w:val="403152" w:themeColor="accent4" w:themeShade="80"/>
              </w:rPr>
              <w:t xml:space="preserve"> («Злоумышленник»)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61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Подготовка и написание сочинения по рассказам А.П. Чехова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FB0D6B" w:rsidRPr="009B1E30" w:rsidTr="009B1E30">
        <w:tc>
          <w:tcPr>
            <w:tcW w:w="551" w:type="dxa"/>
          </w:tcPr>
          <w:p w:rsidR="00FB0D6B" w:rsidRPr="009B1E30" w:rsidRDefault="00FB0D6B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FB0D6B" w:rsidRPr="009B1E30" w:rsidRDefault="00FB0D6B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FB0D6B" w:rsidRPr="009B1E30" w:rsidRDefault="00FB0D6B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Запечатленные мгновения</w:t>
            </w:r>
          </w:p>
        </w:tc>
        <w:tc>
          <w:tcPr>
            <w:tcW w:w="1858" w:type="dxa"/>
          </w:tcPr>
          <w:p w:rsidR="00FB0D6B" w:rsidRPr="009B1E30" w:rsidRDefault="00FB0D6B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Ф.И. Тютчев, А.А. Фет, Я.П. Полонский. Лирика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FB0D6B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Ф.И. Тютчев, А.А. Фет, Я.П. Полонский. Лирика</w:t>
            </w:r>
            <w:r w:rsidR="00063857" w:rsidRPr="009B1E30">
              <w:rPr>
                <w:color w:val="403152" w:themeColor="accent4" w:themeShade="80"/>
              </w:rPr>
              <w:t>. Сочетание моментальных зарисовок природы с раздумьями о жизни, о вечности как одна из характерных особенностей поэзии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66698" w:rsidRPr="009B1E30" w:rsidTr="009B1E30">
        <w:tc>
          <w:tcPr>
            <w:tcW w:w="551" w:type="dxa"/>
          </w:tcPr>
          <w:p w:rsidR="00566698" w:rsidRPr="009B1E30" w:rsidRDefault="00566698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566698" w:rsidRPr="009B1E30" w:rsidRDefault="00566698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66698" w:rsidRPr="009B1E30" w:rsidRDefault="00566698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Человек в движении времени</w:t>
            </w:r>
          </w:p>
        </w:tc>
        <w:tc>
          <w:tcPr>
            <w:tcW w:w="1858" w:type="dxa"/>
          </w:tcPr>
          <w:p w:rsidR="00566698" w:rsidRPr="009B1E30" w:rsidRDefault="00566698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9B1E30">
            <w:pPr>
              <w:rPr>
                <w:color w:val="403152" w:themeColor="accent4" w:themeShade="80"/>
              </w:rPr>
            </w:pPr>
            <w:r w:rsidRPr="009B1E30">
              <w:rPr>
                <w:b/>
                <w:color w:val="403152" w:themeColor="accent4" w:themeShade="80"/>
              </w:rPr>
              <w:t>РК</w:t>
            </w:r>
            <w:r w:rsidRPr="009B1E30">
              <w:rPr>
                <w:color w:val="403152" w:themeColor="accent4" w:themeShade="80"/>
              </w:rPr>
              <w:t xml:space="preserve"> Ясная поляна и ее роль в творчестве Л.Н. Толстого. </w:t>
            </w:r>
            <w:r w:rsidR="00566698" w:rsidRPr="009B1E30">
              <w:rPr>
                <w:color w:val="403152" w:themeColor="accent4" w:themeShade="80"/>
              </w:rPr>
              <w:t>Л.Н. Толстой – автор повестей о становлении характера человека. «Детство» (главы из повести)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65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Л.Н. Толстой «Детство». Формирование характера, взглядов и чувств Николеньки Иртеньева. Повествование от лица героя-рассказчика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66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Л.Н. Толстой «Детство». Чувство сострадания – важнейшее нравственное качество человека в понимании писателя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67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Л.Н. Толстой «Отрочество» (главы из повести). Нравственный рост Николеньки Иртеньева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68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Л.Н. Толстой «Отрочество». Мысль Толстого о самосовершенствовании и самовоспитании как основе становления личности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69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Л.Н. Толстой «Отрочество». Особенности построения </w:t>
            </w:r>
            <w:r w:rsidRPr="009B1E30">
              <w:rPr>
                <w:color w:val="403152" w:themeColor="accent4" w:themeShade="80"/>
              </w:rPr>
              <w:lastRenderedPageBreak/>
              <w:t>повести (рассказ от лица героя, изображение событий отрочества и оценка их взрослым рассказчиком)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lastRenderedPageBreak/>
              <w:t>70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66698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Сочинение по трилогии Л.Н. Толстого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i/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71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11CD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Ф.М. Достоевский. Сведения о жизни писателя. «Мальчики»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72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11CD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Ф.М. Достоевский «Мальчики». Сострадание, милосердие, деятельная любовь к </w:t>
            </w:r>
            <w:proofErr w:type="gramStart"/>
            <w:r w:rsidRPr="009B1E30">
              <w:rPr>
                <w:color w:val="403152" w:themeColor="accent4" w:themeShade="80"/>
              </w:rPr>
              <w:t>ближнему</w:t>
            </w:r>
            <w:proofErr w:type="gramEnd"/>
            <w:r w:rsidRPr="009B1E30">
              <w:rPr>
                <w:color w:val="403152" w:themeColor="accent4" w:themeShade="80"/>
              </w:rPr>
              <w:t xml:space="preserve"> как добрые начала в человеке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73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511CD0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Ф.М. Достоевский «Мальчики». Коля </w:t>
            </w:r>
            <w:proofErr w:type="spellStart"/>
            <w:r w:rsidRPr="009B1E30">
              <w:rPr>
                <w:color w:val="403152" w:themeColor="accent4" w:themeShade="80"/>
              </w:rPr>
              <w:t>Красоткин</w:t>
            </w:r>
            <w:proofErr w:type="spellEnd"/>
            <w:r w:rsidRPr="009B1E30">
              <w:rPr>
                <w:color w:val="403152" w:themeColor="accent4" w:themeShade="80"/>
              </w:rPr>
              <w:t xml:space="preserve"> – рождающаяся сильная, неза</w:t>
            </w:r>
            <w:r w:rsidR="006B1A24" w:rsidRPr="009B1E30">
              <w:rPr>
                <w:color w:val="403152" w:themeColor="accent4" w:themeShade="80"/>
              </w:rPr>
              <w:t>урядная личность. Осуждение в нем</w:t>
            </w:r>
            <w:r w:rsidRPr="009B1E30">
              <w:rPr>
                <w:color w:val="403152" w:themeColor="accent4" w:themeShade="80"/>
              </w:rPr>
              <w:t xml:space="preserve"> самомнения и самолюбования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5C6D97" w:rsidRPr="009B1E30" w:rsidTr="009B1E30">
        <w:tc>
          <w:tcPr>
            <w:tcW w:w="551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74</w:t>
            </w:r>
          </w:p>
        </w:tc>
        <w:tc>
          <w:tcPr>
            <w:tcW w:w="1417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5C6D97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Максим Горький. Сведения о жизни писателя. Тема становления человека в творчестве Горького</w:t>
            </w:r>
          </w:p>
        </w:tc>
        <w:tc>
          <w:tcPr>
            <w:tcW w:w="1858" w:type="dxa"/>
          </w:tcPr>
          <w:p w:rsidR="005C6D97" w:rsidRPr="009B1E30" w:rsidRDefault="005C6D97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75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 Горький «Детство». Автобиографическая основа повести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76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 Горький «Детство». Активная ненависть писателя к «свинцовым мерзостям жизни». «</w:t>
            </w:r>
            <w:proofErr w:type="gramStart"/>
            <w:r w:rsidRPr="009B1E30">
              <w:rPr>
                <w:color w:val="403152" w:themeColor="accent4" w:themeShade="80"/>
              </w:rPr>
              <w:t>Яркое</w:t>
            </w:r>
            <w:proofErr w:type="gramEnd"/>
            <w:r w:rsidRPr="009B1E30">
              <w:rPr>
                <w:color w:val="403152" w:themeColor="accent4" w:themeShade="80"/>
              </w:rPr>
              <w:t>, здоровое, творческое в русской жизни» в изображении Горького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77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 Горький «Детство». Влияние бабушки, Цыганка, Хорошего Дела на формирование характера Алеши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78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М. Горький «Детство». Мастерство писателя в изображении быта и человеческих характеров. Вера писателя в творческие силы народа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79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i/>
                <w:color w:val="403152" w:themeColor="accent4" w:themeShade="80"/>
              </w:rPr>
            </w:pPr>
            <w:proofErr w:type="spellStart"/>
            <w:r w:rsidRPr="009B1E30">
              <w:rPr>
                <w:i/>
                <w:color w:val="403152" w:themeColor="accent4" w:themeShade="80"/>
              </w:rPr>
              <w:t>Рр</w:t>
            </w:r>
            <w:proofErr w:type="spellEnd"/>
            <w:r w:rsidRPr="009B1E30">
              <w:rPr>
                <w:i/>
                <w:color w:val="403152" w:themeColor="accent4" w:themeShade="80"/>
              </w:rPr>
              <w:t xml:space="preserve"> Написание сочинения по произведениям М.Горького «Детство», «Отрочество»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80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В.А. Солоухин «Закон набата»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81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В.А. Солоухин «Моченые яблоки»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Содружество искусств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82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К.Г. Паустовский «Корзина с еловыми шишками»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83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К.Г. Паустовский «Исаак Левитан»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84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С.П. </w:t>
            </w:r>
            <w:proofErr w:type="spellStart"/>
            <w:r w:rsidRPr="009B1E30">
              <w:rPr>
                <w:color w:val="403152" w:themeColor="accent4" w:themeShade="80"/>
              </w:rPr>
              <w:t>Шевырев</w:t>
            </w:r>
            <w:proofErr w:type="spellEnd"/>
            <w:r w:rsidRPr="009B1E30">
              <w:rPr>
                <w:color w:val="403152" w:themeColor="accent4" w:themeShade="80"/>
              </w:rPr>
              <w:t xml:space="preserve"> «Звуки»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85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А.А. Блок «Я никогда не понимал…», К.Д. Бальмонт «Грусть»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86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b/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К.М. </w:t>
            </w:r>
            <w:proofErr w:type="gramStart"/>
            <w:r w:rsidRPr="009B1E30">
              <w:rPr>
                <w:color w:val="403152" w:themeColor="accent4" w:themeShade="80"/>
              </w:rPr>
              <w:t>Фофанов</w:t>
            </w:r>
            <w:proofErr w:type="gramEnd"/>
            <w:r w:rsidRPr="009B1E30">
              <w:rPr>
                <w:color w:val="403152" w:themeColor="accent4" w:themeShade="80"/>
              </w:rPr>
              <w:t xml:space="preserve"> «Художник», «Уснули и травы, и волны…»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b/>
                <w:i/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b/>
                <w:i/>
                <w:color w:val="403152" w:themeColor="accent4" w:themeShade="80"/>
              </w:rPr>
            </w:pPr>
            <w:r w:rsidRPr="009B1E30">
              <w:rPr>
                <w:b/>
                <w:i/>
                <w:color w:val="403152" w:themeColor="accent4" w:themeShade="80"/>
              </w:rPr>
              <w:t>Перекличка эпох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87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Ж.Б. Мольер. Сведения о жизни комедиографа. «Мещанин во дворянстве»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88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Ж.Б. Мольер «Мещанин во дворянстве». Обзор содержания комедии </w:t>
            </w:r>
            <w:proofErr w:type="gramStart"/>
            <w:r w:rsidRPr="009B1E30">
              <w:rPr>
                <w:color w:val="403152" w:themeColor="accent4" w:themeShade="80"/>
              </w:rPr>
              <w:t xml:space="preserve">( </w:t>
            </w:r>
            <w:proofErr w:type="gramEnd"/>
            <w:r w:rsidRPr="009B1E30">
              <w:rPr>
                <w:color w:val="403152" w:themeColor="accent4" w:themeShade="80"/>
              </w:rPr>
              <w:t>с чтением и анализом отдельных сцен)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89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И.А. Крылов «Урок дочкам». Крылов-драматург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90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И.А. Крылов «Урок дочкам». Обзор содержания комедии  (с чтением и анализом отдельных сцен)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91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Сходство и различие проблематик комедий Мольера и Крылова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Жанры драмы. Комедия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92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В мире фантастики и приключений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93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В.А. Рождественский «Над книгой»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94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Антуан де Сент-Экзюпери. Сведения о жизни писателя. «Маленький принц»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95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Антуан де Сент-Экзюпери «Маленький принц». Иносказательный смысл сказочных историй. Истинные и мнимые ценности жизни. «Взрослость» и «детскость» как критерии человечности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96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Антуан де Сент-Экзюпери «Маленький принц». Смысл афоризмов в сказке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97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proofErr w:type="spellStart"/>
            <w:r w:rsidRPr="009B1E30">
              <w:rPr>
                <w:color w:val="403152" w:themeColor="accent4" w:themeShade="80"/>
              </w:rPr>
              <w:t>Рэй</w:t>
            </w:r>
            <w:proofErr w:type="spellEnd"/>
            <w:r w:rsidRPr="009B1E30">
              <w:rPr>
                <w:color w:val="403152" w:themeColor="accent4" w:themeShade="80"/>
              </w:rPr>
              <w:t xml:space="preserve"> </w:t>
            </w:r>
            <w:proofErr w:type="spellStart"/>
            <w:r w:rsidRPr="009B1E30">
              <w:rPr>
                <w:color w:val="403152" w:themeColor="accent4" w:themeShade="80"/>
              </w:rPr>
              <w:t>Бредбери</w:t>
            </w:r>
            <w:proofErr w:type="spellEnd"/>
            <w:r w:rsidRPr="009B1E30">
              <w:rPr>
                <w:color w:val="403152" w:themeColor="accent4" w:themeShade="80"/>
              </w:rPr>
              <w:t xml:space="preserve"> «Каникулы», «Земляничное окошко»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lastRenderedPageBreak/>
              <w:t>98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proofErr w:type="spellStart"/>
            <w:r w:rsidRPr="009B1E30">
              <w:rPr>
                <w:color w:val="403152" w:themeColor="accent4" w:themeShade="80"/>
              </w:rPr>
              <w:t>Рэй</w:t>
            </w:r>
            <w:proofErr w:type="spellEnd"/>
            <w:r w:rsidRPr="009B1E30">
              <w:rPr>
                <w:color w:val="403152" w:themeColor="accent4" w:themeShade="80"/>
              </w:rPr>
              <w:t xml:space="preserve"> </w:t>
            </w:r>
            <w:proofErr w:type="spellStart"/>
            <w:r w:rsidRPr="009B1E30">
              <w:rPr>
                <w:color w:val="403152" w:themeColor="accent4" w:themeShade="80"/>
              </w:rPr>
              <w:t>Бредбери</w:t>
            </w:r>
            <w:proofErr w:type="spellEnd"/>
            <w:r w:rsidRPr="009B1E30">
              <w:rPr>
                <w:color w:val="403152" w:themeColor="accent4" w:themeShade="80"/>
              </w:rPr>
              <w:t xml:space="preserve"> «Каникулы», «Земляничное окошко»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99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 xml:space="preserve">Подведение итогов. Обобщение </w:t>
            </w:r>
            <w:proofErr w:type="gramStart"/>
            <w:r w:rsidRPr="009B1E30">
              <w:rPr>
                <w:color w:val="403152" w:themeColor="accent4" w:themeShade="80"/>
              </w:rPr>
              <w:t>изученного</w:t>
            </w:r>
            <w:proofErr w:type="gramEnd"/>
            <w:r w:rsidRPr="009B1E30">
              <w:rPr>
                <w:color w:val="403152" w:themeColor="accent4" w:themeShade="80"/>
              </w:rPr>
              <w:t xml:space="preserve"> в 7 классе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100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 w:rsidP="006B1A24">
            <w:pPr>
              <w:rPr>
                <w:i/>
                <w:color w:val="403152" w:themeColor="accent4" w:themeShade="80"/>
              </w:rPr>
            </w:pPr>
            <w:r w:rsidRPr="009B1E30">
              <w:rPr>
                <w:i/>
                <w:color w:val="403152" w:themeColor="accent4" w:themeShade="80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i/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101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Резервный урок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102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Резервный урок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103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Резервный урок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104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Резервный урок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  <w:tr w:rsidR="006B1A24" w:rsidRPr="009B1E30" w:rsidTr="009B1E30">
        <w:tc>
          <w:tcPr>
            <w:tcW w:w="551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105</w:t>
            </w:r>
          </w:p>
        </w:tc>
        <w:tc>
          <w:tcPr>
            <w:tcW w:w="1417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  <w:tc>
          <w:tcPr>
            <w:tcW w:w="5939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  <w:r w:rsidRPr="009B1E30">
              <w:rPr>
                <w:color w:val="403152" w:themeColor="accent4" w:themeShade="80"/>
              </w:rPr>
              <w:t>Резервный урок</w:t>
            </w:r>
          </w:p>
        </w:tc>
        <w:tc>
          <w:tcPr>
            <w:tcW w:w="1858" w:type="dxa"/>
          </w:tcPr>
          <w:p w:rsidR="006B1A24" w:rsidRPr="009B1E30" w:rsidRDefault="006B1A24">
            <w:pPr>
              <w:rPr>
                <w:color w:val="403152" w:themeColor="accent4" w:themeShade="80"/>
              </w:rPr>
            </w:pPr>
          </w:p>
        </w:tc>
      </w:tr>
    </w:tbl>
    <w:p w:rsidR="005C6D97" w:rsidRPr="009B1E30" w:rsidRDefault="005C6D97">
      <w:pPr>
        <w:rPr>
          <w:color w:val="403152" w:themeColor="accent4" w:themeShade="80"/>
        </w:rPr>
      </w:pPr>
    </w:p>
    <w:sectPr w:rsidR="005C6D97" w:rsidRPr="009B1E30" w:rsidSect="000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C02258C"/>
    <w:multiLevelType w:val="hybridMultilevel"/>
    <w:tmpl w:val="45AE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B17DD"/>
    <w:multiLevelType w:val="hybridMultilevel"/>
    <w:tmpl w:val="82F46AAA"/>
    <w:lvl w:ilvl="0" w:tplc="FDE2937C">
      <w:start w:val="65535"/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97"/>
    <w:rsid w:val="00063857"/>
    <w:rsid w:val="000850E8"/>
    <w:rsid w:val="001B4F88"/>
    <w:rsid w:val="00273482"/>
    <w:rsid w:val="00505585"/>
    <w:rsid w:val="00511CD0"/>
    <w:rsid w:val="00566698"/>
    <w:rsid w:val="005C6D97"/>
    <w:rsid w:val="006B1A24"/>
    <w:rsid w:val="009766EC"/>
    <w:rsid w:val="009B1E30"/>
    <w:rsid w:val="00C4619B"/>
    <w:rsid w:val="00D21788"/>
    <w:rsid w:val="00D43FF4"/>
    <w:rsid w:val="00DC7026"/>
    <w:rsid w:val="00E3666B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C702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List Number 2"/>
    <w:basedOn w:val="a"/>
    <w:rsid w:val="00DC702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C702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List Number 2"/>
    <w:basedOn w:val="a"/>
    <w:rsid w:val="00DC702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2014-09-20T18:57:00Z</cp:lastPrinted>
  <dcterms:created xsi:type="dcterms:W3CDTF">2015-08-14T17:50:00Z</dcterms:created>
  <dcterms:modified xsi:type="dcterms:W3CDTF">2015-08-14T17:50:00Z</dcterms:modified>
</cp:coreProperties>
</file>