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2EF" w:rsidRPr="00D37E41" w:rsidRDefault="00EC22EF" w:rsidP="00D37E4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7E41">
        <w:rPr>
          <w:rFonts w:ascii="Times New Roman" w:hAnsi="Times New Roman" w:cs="Times New Roman"/>
          <w:b/>
          <w:i/>
          <w:sz w:val="28"/>
          <w:szCs w:val="28"/>
          <w:u w:val="single"/>
        </w:rPr>
        <w:t>КЛАССНЫЙ ЧАС В 8-9 КЛАССАХ.</w:t>
      </w:r>
    </w:p>
    <w:p w:rsidR="00627E8D" w:rsidRDefault="00EC22EF" w:rsidP="00D37E4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7E41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ТЕМА: «</w:t>
      </w:r>
      <w:r w:rsidR="00627E8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ЖИЛИЩНО_КОММУНАЛЬНОЕ ХОЗЯЙСТВО. </w:t>
      </w:r>
    </w:p>
    <w:p w:rsidR="005D6ACF" w:rsidRPr="00D37E41" w:rsidRDefault="00EC22EF" w:rsidP="00D37E4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37E41">
        <w:rPr>
          <w:rFonts w:ascii="Times New Roman" w:hAnsi="Times New Roman" w:cs="Times New Roman"/>
          <w:b/>
          <w:i/>
          <w:sz w:val="28"/>
          <w:szCs w:val="28"/>
          <w:u w:val="single"/>
        </w:rPr>
        <w:t>ПРИБОРЫ УЧЕТА В НАШЕМ ДОМЕ».</w:t>
      </w:r>
    </w:p>
    <w:p w:rsidR="00827B39" w:rsidRPr="00701B69" w:rsidRDefault="00EC22EF" w:rsidP="00701B69">
      <w:pPr>
        <w:jc w:val="both"/>
        <w:rPr>
          <w:rFonts w:ascii="Times New Roman" w:hAnsi="Times New Roman" w:cs="Times New Roman"/>
          <w:sz w:val="28"/>
          <w:szCs w:val="28"/>
        </w:rPr>
      </w:pPr>
      <w:r w:rsidRPr="00457D1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01B69">
        <w:rPr>
          <w:rFonts w:ascii="Times New Roman" w:hAnsi="Times New Roman" w:cs="Times New Roman"/>
          <w:sz w:val="28"/>
          <w:szCs w:val="28"/>
        </w:rPr>
        <w:t xml:space="preserve">1. Повысить грамотность </w:t>
      </w:r>
      <w:r w:rsidR="00827B39" w:rsidRPr="00701B69">
        <w:rPr>
          <w:rFonts w:ascii="Times New Roman" w:hAnsi="Times New Roman" w:cs="Times New Roman"/>
          <w:sz w:val="28"/>
          <w:szCs w:val="28"/>
        </w:rPr>
        <w:t xml:space="preserve">и активность обучающихся общеобразовательных организаций, будущих собственников и нанимателей жилья по вопросам организации жилищного и коммунального хозяйства. </w:t>
      </w:r>
    </w:p>
    <w:p w:rsidR="00EC22EF" w:rsidRPr="00701B69" w:rsidRDefault="00EC22EF" w:rsidP="00701B69">
      <w:pPr>
        <w:jc w:val="both"/>
        <w:rPr>
          <w:rFonts w:ascii="Times New Roman" w:hAnsi="Times New Roman" w:cs="Times New Roman"/>
          <w:sz w:val="28"/>
          <w:szCs w:val="28"/>
        </w:rPr>
      </w:pPr>
      <w:r w:rsidRPr="00701B69">
        <w:rPr>
          <w:rFonts w:ascii="Times New Roman" w:hAnsi="Times New Roman" w:cs="Times New Roman"/>
          <w:sz w:val="28"/>
          <w:szCs w:val="28"/>
        </w:rPr>
        <w:t xml:space="preserve">2. </w:t>
      </w:r>
      <w:r w:rsidR="00827B39" w:rsidRPr="00701B69">
        <w:rPr>
          <w:rFonts w:ascii="Times New Roman" w:hAnsi="Times New Roman" w:cs="Times New Roman"/>
          <w:sz w:val="28"/>
          <w:szCs w:val="28"/>
        </w:rPr>
        <w:t xml:space="preserve">Познакомить с базовыми </w:t>
      </w:r>
      <w:r w:rsidR="008E6159" w:rsidRPr="00701B69">
        <w:rPr>
          <w:rFonts w:ascii="Times New Roman" w:hAnsi="Times New Roman" w:cs="Times New Roman"/>
          <w:sz w:val="28"/>
          <w:szCs w:val="28"/>
        </w:rPr>
        <w:t xml:space="preserve">знаниями </w:t>
      </w:r>
      <w:r w:rsidR="00827B39" w:rsidRPr="00701B69">
        <w:rPr>
          <w:rFonts w:ascii="Times New Roman" w:hAnsi="Times New Roman" w:cs="Times New Roman"/>
          <w:sz w:val="28"/>
          <w:szCs w:val="28"/>
        </w:rPr>
        <w:t>потребителя</w:t>
      </w:r>
      <w:r w:rsidR="00755DD6" w:rsidRPr="00701B69">
        <w:rPr>
          <w:rFonts w:ascii="Times New Roman" w:hAnsi="Times New Roman" w:cs="Times New Roman"/>
          <w:sz w:val="28"/>
          <w:szCs w:val="28"/>
        </w:rPr>
        <w:t xml:space="preserve"> о </w:t>
      </w:r>
      <w:bookmarkStart w:id="0" w:name="_GoBack"/>
      <w:bookmarkEnd w:id="0"/>
      <w:r w:rsidR="00755DD6" w:rsidRPr="00701B69">
        <w:rPr>
          <w:rFonts w:ascii="Times New Roman" w:hAnsi="Times New Roman" w:cs="Times New Roman"/>
          <w:sz w:val="28"/>
          <w:szCs w:val="28"/>
        </w:rPr>
        <w:t>предоставлении им жилищных и коммунальных услуг.</w:t>
      </w:r>
    </w:p>
    <w:p w:rsidR="008E6159" w:rsidRDefault="008E6159" w:rsidP="00701B69">
      <w:pPr>
        <w:jc w:val="both"/>
        <w:rPr>
          <w:rFonts w:ascii="Times New Roman" w:hAnsi="Times New Roman" w:cs="Times New Roman"/>
          <w:sz w:val="28"/>
          <w:szCs w:val="28"/>
        </w:rPr>
      </w:pPr>
      <w:r w:rsidRPr="00701B69">
        <w:rPr>
          <w:rFonts w:ascii="Times New Roman" w:hAnsi="Times New Roman" w:cs="Times New Roman"/>
          <w:sz w:val="28"/>
          <w:szCs w:val="28"/>
        </w:rPr>
        <w:t>3.Сформировать ответственность потребителя за рациональное использование электроэнергии, воды и газа.</w:t>
      </w:r>
    </w:p>
    <w:p w:rsidR="00DF5C0D" w:rsidRDefault="00DF5C0D" w:rsidP="00701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вопросы, которые будут рассматриваться здесь, следующие:</w:t>
      </w:r>
    </w:p>
    <w:p w:rsidR="00DF5C0D" w:rsidRDefault="00DF5C0D" w:rsidP="00701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базовые знания о правах и обязанностях потребителя о предоставлении им жилищных и коммунальных услуг;</w:t>
      </w:r>
    </w:p>
    <w:p w:rsidR="00DF5C0D" w:rsidRDefault="00DF5C0D" w:rsidP="00701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процесс получения потребителями за рациональное использование электроэнергии, воды и газа;</w:t>
      </w:r>
    </w:p>
    <w:p w:rsidR="009777FA" w:rsidRPr="00701B69" w:rsidRDefault="00DF5C0D" w:rsidP="00701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ответственность потребителя за рациональное использование электроэнергии, воды и газа. </w:t>
      </w:r>
    </w:p>
    <w:p w:rsidR="008E6159" w:rsidRPr="00457D17" w:rsidRDefault="00DF5C0D" w:rsidP="00DF5C0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57D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Ожидаемые результаты проведения тематического классного часа:</w:t>
      </w:r>
    </w:p>
    <w:p w:rsidR="00DF5C0D" w:rsidRDefault="00DF5C0D" w:rsidP="00701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будут знать/уметь:</w:t>
      </w:r>
    </w:p>
    <w:p w:rsidR="00DF5C0D" w:rsidRDefault="00DF5C0D" w:rsidP="00DF5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источники получения потребителями электроэнергии, воды и газа;</w:t>
      </w:r>
    </w:p>
    <w:p w:rsidR="00DF5C0D" w:rsidRDefault="00DF5C0D" w:rsidP="00DF5C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7D17">
        <w:rPr>
          <w:rFonts w:ascii="Times New Roman" w:hAnsi="Times New Roman" w:cs="Times New Roman"/>
          <w:sz w:val="28"/>
          <w:szCs w:val="28"/>
        </w:rPr>
        <w:t>производителей и исполнителей работ по содержанию общего имущества в доме;</w:t>
      </w:r>
    </w:p>
    <w:p w:rsidR="00457D17" w:rsidRDefault="00457D17" w:rsidP="00457D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понимать свою ответственность, как потребителя за рациональное использование электроэнергии, воды и газа;</w:t>
      </w:r>
    </w:p>
    <w:p w:rsidR="00457D17" w:rsidRPr="00701B69" w:rsidRDefault="00457D17" w:rsidP="00457D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-перечислять способы сокращения расходов потребляемых ресурсов и источники экономии денежных средств семьи на оплату услуг ЖКХ. </w:t>
      </w:r>
    </w:p>
    <w:p w:rsidR="00457D17" w:rsidRDefault="00457D17" w:rsidP="00DF5C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D17" w:rsidRPr="00701B69" w:rsidRDefault="00457D17" w:rsidP="00DF5C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5C0D" w:rsidRPr="00701B69" w:rsidRDefault="00DF5C0D" w:rsidP="00701B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159" w:rsidRPr="00701B69" w:rsidRDefault="008E6159" w:rsidP="00701B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159" w:rsidRPr="00701B69" w:rsidRDefault="008E6159" w:rsidP="00701B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48B1" w:rsidRPr="00701B69" w:rsidRDefault="00AA48B1" w:rsidP="00701B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6159" w:rsidRDefault="008E6159" w:rsidP="00701B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B69">
        <w:rPr>
          <w:rFonts w:ascii="Times New Roman" w:hAnsi="Times New Roman" w:cs="Times New Roman"/>
          <w:b/>
          <w:sz w:val="28"/>
          <w:szCs w:val="28"/>
        </w:rPr>
        <w:lastRenderedPageBreak/>
        <w:t>ВВОДНОЕ СЛОВО УЧИТЕЛЯ:</w:t>
      </w:r>
    </w:p>
    <w:p w:rsidR="00276ECE" w:rsidRDefault="00276ECE" w:rsidP="00701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76ECE">
        <w:rPr>
          <w:rFonts w:ascii="Times New Roman" w:hAnsi="Times New Roman" w:cs="Times New Roman"/>
          <w:sz w:val="28"/>
          <w:szCs w:val="28"/>
        </w:rPr>
        <w:t>Любой житель многоквартирного дома</w:t>
      </w:r>
      <w:r>
        <w:rPr>
          <w:rFonts w:ascii="Times New Roman" w:hAnsi="Times New Roman" w:cs="Times New Roman"/>
          <w:sz w:val="28"/>
          <w:szCs w:val="28"/>
        </w:rPr>
        <w:t xml:space="preserve"> может рассказать множество разнообразных историй о разбитых лампочках и окнах, о замусоренных подъездах, неухоженных клумбах и детских площадках, о новых бездомных, которые потеряли свою квартиру, и много всего, что отражает не только настоящую глубину и сложность жилищных проблем, но и очень низкий уровень нашей «жилищной грамотности».</w:t>
      </w:r>
    </w:p>
    <w:p w:rsidR="00276ECE" w:rsidRDefault="00276ECE" w:rsidP="00701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 Российской Федерации действует Жилищный кодекс РФ, который предполагает массовое наличие грамотных и активных потребителей, понимающих, что они не только владеют своими квартирами, но и общим имуществом в многоквартирном доме.</w:t>
      </w:r>
    </w:p>
    <w:p w:rsidR="00AA48B1" w:rsidRPr="00457D17" w:rsidRDefault="00276ECE" w:rsidP="00701B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вопроса о грамотности и активности нашего населения в части ЖКХ видится в длительном и систематическом образовании всех потребителей жилищно-коммунальной сферы.</w:t>
      </w:r>
      <w:r w:rsidR="00DF5C0D">
        <w:rPr>
          <w:rFonts w:ascii="Times New Roman" w:hAnsi="Times New Roman" w:cs="Times New Roman"/>
          <w:sz w:val="28"/>
          <w:szCs w:val="28"/>
        </w:rPr>
        <w:t xml:space="preserve"> Участниками образовательного процесса могут стать и дети и взрослые.</w:t>
      </w:r>
    </w:p>
    <w:p w:rsidR="00701B69" w:rsidRP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  <w:r w:rsidRPr="00701B69">
        <w:rPr>
          <w:b/>
          <w:bCs/>
          <w:color w:val="252525"/>
          <w:sz w:val="28"/>
          <w:szCs w:val="28"/>
        </w:rPr>
        <w:t>Жилищно-коммунальные услуги</w:t>
      </w:r>
      <w:r w:rsidRPr="00701B69">
        <w:rPr>
          <w:color w:val="252525"/>
          <w:sz w:val="28"/>
          <w:szCs w:val="28"/>
        </w:rPr>
        <w:t> — это услуги, доводимые до потребителя, проживающего в жилищном фонде, для обеспечения комфортных условий жизни.</w:t>
      </w:r>
    </w:p>
    <w:p w:rsidR="00701B69" w:rsidRPr="00701B69" w:rsidRDefault="00701B69" w:rsidP="00701B69">
      <w:pPr>
        <w:pStyle w:val="2"/>
        <w:pBdr>
          <w:bottom w:val="single" w:sz="6" w:space="0" w:color="AAAAAA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01B69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Общее</w:t>
      </w:r>
      <w:r w:rsidRPr="00701B69">
        <w:rPr>
          <w:rStyle w:val="mw-editsection-bracket"/>
          <w:rFonts w:ascii="Times New Roman" w:hAnsi="Times New Roman" w:cs="Times New Roman"/>
          <w:b w:val="0"/>
          <w:bCs w:val="0"/>
          <w:color w:val="555555"/>
          <w:sz w:val="28"/>
          <w:szCs w:val="28"/>
        </w:rPr>
        <w:t>:</w:t>
      </w:r>
    </w:p>
    <w:p w:rsidR="00701B69" w:rsidRP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  <w:r w:rsidRPr="00701B69">
        <w:rPr>
          <w:color w:val="252525"/>
          <w:sz w:val="28"/>
          <w:szCs w:val="28"/>
        </w:rPr>
        <w:t>В соответствии со ст. 15 Жилищного Кодекса Российской Федерации, жилым помещением признается изолированное помещение, которое является недвижимым имуществом и пригодно для постоянного проживания граждан (отвечает установленным санитарным и техническим правилам и нормам, иным требованиям законодательства). Соответственно жилые помещения подразделяются по видам:</w:t>
      </w:r>
    </w:p>
    <w:p w:rsidR="00701B69" w:rsidRPr="00701B69" w:rsidRDefault="00701B69" w:rsidP="00701B69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701B69">
        <w:rPr>
          <w:rFonts w:ascii="Times New Roman" w:hAnsi="Times New Roman" w:cs="Times New Roman"/>
          <w:color w:val="252525"/>
          <w:sz w:val="28"/>
          <w:szCs w:val="28"/>
        </w:rPr>
        <w:t>1. Жилой дом, часть жилого дома.</w:t>
      </w:r>
    </w:p>
    <w:p w:rsidR="00701B69" w:rsidRPr="00701B69" w:rsidRDefault="00701B69" w:rsidP="00701B69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701B69">
        <w:rPr>
          <w:rFonts w:ascii="Times New Roman" w:hAnsi="Times New Roman" w:cs="Times New Roman"/>
          <w:color w:val="252525"/>
          <w:sz w:val="28"/>
          <w:szCs w:val="28"/>
        </w:rPr>
        <w:t>2. Квартира, часть квартиры.</w:t>
      </w:r>
    </w:p>
    <w:p w:rsidR="00701B69" w:rsidRPr="00701B69" w:rsidRDefault="00701B69" w:rsidP="00701B69">
      <w:pPr>
        <w:numPr>
          <w:ilvl w:val="0"/>
          <w:numId w:val="1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701B69">
        <w:rPr>
          <w:rFonts w:ascii="Times New Roman" w:hAnsi="Times New Roman" w:cs="Times New Roman"/>
          <w:color w:val="252525"/>
          <w:sz w:val="28"/>
          <w:szCs w:val="28"/>
        </w:rPr>
        <w:t>3. Комната.</w:t>
      </w:r>
    </w:p>
    <w:p w:rsidR="00701B69" w:rsidRP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  <w:r w:rsidRPr="00701B69">
        <w:rPr>
          <w:color w:val="252525"/>
          <w:sz w:val="28"/>
          <w:szCs w:val="28"/>
        </w:rPr>
        <w:t>Рассматривая весь комплект жилых помещений, мы можем сказать, что они собой предоставляют жилищный фонд, другими словами, это совокупность всех жилых помещений, находящихся на территории Российской Федерации. В зависимости от формы собственности жилищный фонд подразделяется на:</w:t>
      </w:r>
    </w:p>
    <w:p w:rsidR="00701B69" w:rsidRPr="00701B69" w:rsidRDefault="00701B69" w:rsidP="00701B69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701B69">
        <w:rPr>
          <w:rFonts w:ascii="Times New Roman" w:hAnsi="Times New Roman" w:cs="Times New Roman"/>
          <w:color w:val="252525"/>
          <w:sz w:val="28"/>
          <w:szCs w:val="28"/>
        </w:rPr>
        <w:t>1. Частный жилищный фонд.</w:t>
      </w:r>
    </w:p>
    <w:p w:rsidR="00701B69" w:rsidRPr="00701B69" w:rsidRDefault="00701B69" w:rsidP="00701B69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701B69">
        <w:rPr>
          <w:rFonts w:ascii="Times New Roman" w:hAnsi="Times New Roman" w:cs="Times New Roman"/>
          <w:color w:val="252525"/>
          <w:sz w:val="28"/>
          <w:szCs w:val="28"/>
        </w:rPr>
        <w:t>2. Государственный жилищный фонд.</w:t>
      </w:r>
    </w:p>
    <w:p w:rsidR="00701B69" w:rsidRPr="00701B69" w:rsidRDefault="00701B69" w:rsidP="00701B69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701B69">
        <w:rPr>
          <w:rFonts w:ascii="Times New Roman" w:hAnsi="Times New Roman" w:cs="Times New Roman"/>
          <w:color w:val="252525"/>
          <w:sz w:val="28"/>
          <w:szCs w:val="28"/>
        </w:rPr>
        <w:t>3. Муниципальный жилищный фонд.</w:t>
      </w:r>
    </w:p>
    <w:p w:rsidR="00701B69" w:rsidRP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  <w:r w:rsidRPr="00701B69">
        <w:rPr>
          <w:color w:val="252525"/>
          <w:sz w:val="28"/>
          <w:szCs w:val="28"/>
        </w:rPr>
        <w:t xml:space="preserve">Необходимо заметить, что в жилое помещение входят помещения вспомогательного использования, предназначенных для удовлетворения гражданами бытовых и иных нужд, связанных с их проживанием в жилом помещении, за исключением балконов, лоджий, веранд и террас. Различают в данном случае этажи технические, </w:t>
      </w:r>
      <w:r w:rsidRPr="00701B69">
        <w:rPr>
          <w:color w:val="252525"/>
          <w:sz w:val="28"/>
          <w:szCs w:val="28"/>
        </w:rPr>
        <w:lastRenderedPageBreak/>
        <w:t>цокольные, подвальные, и др. Кроме этого, может быть еще приквартирный участок — земельный участок, примыкающий к жилому зданию с непосредственным выходом на него.</w:t>
      </w:r>
    </w:p>
    <w:p w:rsidR="00701B69" w:rsidRPr="00701B69" w:rsidRDefault="00701B69" w:rsidP="00701B69">
      <w:pPr>
        <w:pStyle w:val="2"/>
        <w:pBdr>
          <w:bottom w:val="single" w:sz="6" w:space="0" w:color="AAAAAA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01B69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Оказание услуг</w:t>
      </w:r>
      <w:r w:rsidRPr="00701B69">
        <w:rPr>
          <w:rStyle w:val="mw-editsection-bracket"/>
          <w:rFonts w:ascii="Times New Roman" w:hAnsi="Times New Roman" w:cs="Times New Roman"/>
          <w:b w:val="0"/>
          <w:bCs w:val="0"/>
          <w:color w:val="555555"/>
          <w:sz w:val="28"/>
          <w:szCs w:val="28"/>
        </w:rPr>
        <w:t>:</w:t>
      </w:r>
    </w:p>
    <w:p w:rsidR="00701B69" w:rsidRP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  <w:r w:rsidRPr="00701B69">
        <w:rPr>
          <w:color w:val="252525"/>
          <w:sz w:val="28"/>
          <w:szCs w:val="28"/>
        </w:rPr>
        <w:t>Учитывая изложенное, можно сделать вывод о том, что жилищные услуги — это услуги, которые оказывает предприятие (исполнитель) по поддержанию и восстановлению надлежащего технического и санитарно-гигиенического состояния зданий, сооружений, оборудования, коммуникаций и объектов коммунального назначения. В многоквартирных домах жилищно-коммунальные услуги предоставляются: товариществами собственников жилья (жилищно-строительными кооперативами). Или управляющими компаниями, при непосредственном управлении возможен вариант предоставления ЖКУ самими жильцами. Следует учесть, что под объектами жилищно-коммунального назначения следует понимать, объекты внешнего благоустройства территории городов и населенных пунктов в виде зеленых насаждений, городские дороги и элементы их благоустройства, пешеходные и велосипедные дорожки, объекты инженерной защиты территории, уличное освещение, объекты санитарной уборки, а также обустроенные площадки, стоянки, участки, устройства и конструкции, размещенные на придомовой территории.</w:t>
      </w:r>
    </w:p>
    <w:p w:rsidR="00701B69" w:rsidRP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  <w:r w:rsidRPr="00701B69">
        <w:rPr>
          <w:color w:val="252525"/>
          <w:sz w:val="28"/>
          <w:szCs w:val="28"/>
        </w:rPr>
        <w:t>В процессе поддержания и восстановления надлежащего технического и санитарно-гигиенического состояния зданий, сооружений, оборудования, коммуникаций и объектов коммунального назначения фактически исполнитель занимается их эксплуатацией. В настоящее время различают зимний (осенне-зимний) и летний (весенне-летний) периоды эксплуатации. В соответствии с данными периодами эксплуатации эксплуатирующие организации и проводят регламентные работы в части обследования зданий и их эксплуатационного контроля в области элементов зданий и сооружений.</w:t>
      </w:r>
    </w:p>
    <w:p w:rsidR="00701B69" w:rsidRPr="00701B69" w:rsidRDefault="00701B69" w:rsidP="00701B69">
      <w:pPr>
        <w:pStyle w:val="2"/>
        <w:pBdr>
          <w:bottom w:val="single" w:sz="6" w:space="0" w:color="AAAAAA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01B69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Эксплуатация</w:t>
      </w:r>
      <w:r w:rsidRPr="00701B69">
        <w:rPr>
          <w:rStyle w:val="mw-editsection-bracket"/>
          <w:rFonts w:ascii="Times New Roman" w:hAnsi="Times New Roman" w:cs="Times New Roman"/>
          <w:b w:val="0"/>
          <w:bCs w:val="0"/>
          <w:color w:val="555555"/>
          <w:sz w:val="28"/>
          <w:szCs w:val="28"/>
        </w:rPr>
        <w:t>:</w:t>
      </w:r>
    </w:p>
    <w:p w:rsidR="00701B69" w:rsidRP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  <w:r w:rsidRPr="00701B69">
        <w:rPr>
          <w:color w:val="252525"/>
          <w:sz w:val="28"/>
          <w:szCs w:val="28"/>
        </w:rPr>
        <w:t>В соответствии с периодами эксплуатации организация, в чьем ведении находятся здания и сооружения, выявляет неисправные и поврежденные элементы зданий и сооружений. Это те элементы, которые не могут отвечать соответствующим эксплуатационным требованиям. В свою очередь, эксплуатационные показатели здания — это совокупность технических, объемно-планировочных, санитарно-гигиенических, экономических и эстетических характеристик здания, обуславливающих его эксплуатационные качества.</w:t>
      </w:r>
    </w:p>
    <w:p w:rsidR="00701B69" w:rsidRP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  <w:r w:rsidRPr="00701B69">
        <w:rPr>
          <w:color w:val="252525"/>
          <w:sz w:val="28"/>
          <w:szCs w:val="28"/>
        </w:rPr>
        <w:t>Далее предприятие, которое занимается эксплуатацией зданий, обязано учитывать физический износ, который определяется в соответствии с</w:t>
      </w:r>
      <w:r w:rsidRPr="00701B69">
        <w:rPr>
          <w:rStyle w:val="apple-converted-space"/>
          <w:color w:val="252525"/>
          <w:sz w:val="28"/>
          <w:szCs w:val="28"/>
        </w:rPr>
        <w:t> </w:t>
      </w:r>
      <w:hyperlink r:id="rId7" w:tooltip="ГОСТ Р 51929 — 2002 (страница отсутствует)" w:history="1">
        <w:r w:rsidRPr="00701B69">
          <w:rPr>
            <w:rStyle w:val="a9"/>
            <w:color w:val="A55858"/>
            <w:sz w:val="28"/>
            <w:szCs w:val="28"/>
          </w:rPr>
          <w:t>ГОСТ Р 51929 — 2002</w:t>
        </w:r>
      </w:hyperlink>
      <w:r w:rsidRPr="00701B69">
        <w:rPr>
          <w:rStyle w:val="apple-converted-space"/>
          <w:color w:val="252525"/>
          <w:sz w:val="28"/>
          <w:szCs w:val="28"/>
        </w:rPr>
        <w:t> </w:t>
      </w:r>
      <w:r w:rsidRPr="00701B69">
        <w:rPr>
          <w:color w:val="252525"/>
          <w:sz w:val="28"/>
          <w:szCs w:val="28"/>
        </w:rPr>
        <w:t xml:space="preserve">и включается в виде показателя, который характеризует изменение технического состояния здания по сравнению с первоначальным состоянием в результате воздействия природно-климатических факторов жизнедеятельности человека. В то </w:t>
      </w:r>
      <w:r w:rsidRPr="00701B69">
        <w:rPr>
          <w:color w:val="252525"/>
          <w:sz w:val="28"/>
          <w:szCs w:val="28"/>
        </w:rPr>
        <w:lastRenderedPageBreak/>
        <w:t>же время в ряде случаев может учитываться и моральный износ здания, который характеризует степень несоответствия основных параметров, определяющих условия проживания, объем и качество предоставляемых услуг современным требованиям.</w:t>
      </w:r>
    </w:p>
    <w:p w:rsidR="00701B69" w:rsidRPr="00701B69" w:rsidRDefault="00701B69" w:rsidP="00701B69">
      <w:pPr>
        <w:pStyle w:val="2"/>
        <w:pBdr>
          <w:bottom w:val="single" w:sz="6" w:space="0" w:color="AAAAAA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01B69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Техническое обслуживание</w:t>
      </w:r>
      <w:r w:rsidRPr="00701B69">
        <w:rPr>
          <w:rStyle w:val="mw-editsection-bracket"/>
          <w:rFonts w:ascii="Times New Roman" w:hAnsi="Times New Roman" w:cs="Times New Roman"/>
          <w:b w:val="0"/>
          <w:bCs w:val="0"/>
          <w:color w:val="555555"/>
          <w:sz w:val="28"/>
          <w:szCs w:val="28"/>
        </w:rPr>
        <w:t>:</w:t>
      </w:r>
    </w:p>
    <w:p w:rsidR="00701B69" w:rsidRP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  <w:r w:rsidRPr="00701B69">
        <w:rPr>
          <w:color w:val="252525"/>
          <w:sz w:val="28"/>
          <w:szCs w:val="28"/>
        </w:rPr>
        <w:t>В соответствии с полученными данными, в результате весенне-осенних обследований формируются дефектные ведомости и готовится ремонт зданий. Ремонт здания представляет собой комплекс операций по восстановлению исправности или работоспособности здания и восстановлению его ресурса или ресурса его составных частей. Различают текущий ремонт и капитальный ремонт здания. К текущему ремонту здания (сооружения, оборудования, коммуникаций, объектов жилищно-коммунального назначения) относится ремонт, выполняемый для восстановления исправности или работоспособности здания (сооружения, коммуникаций, объектов жилищно-коммунального назначения), частичного восстановления его ресурса с заменой или восстановлением составных частей ограниченной номенклатуры в объеме, установленном нормативной и технической документацией. Капитальный ремонт здания (сооружения, оборудования, коммуникаций, объектов жилищно-коммунального назначения) — ремонт, выполняемый для восстановления ресурса здания (сооружения, оборудования, коммуникаций, объектов жилищно-коммунального назначения) с заменой или восстановлением любых составных частей, включая базовые. Капитальный ремонт заключается в замене и восстановлении отдельных частей или целых конструкций и инженерно-технического оборудования зданий в связи с их физическим износом и разрушением. В состав капитального ремонта включаются также работы, по характеру относящиеся к текущему ремонту, но выполняемые в связи с производством капитального ремонта. Необходимо здесь отметить, что существует охранно-поддерживающий ремонт — он производится в ветхих домах, которые в ближайшее время не могут быть снесены. В соответствии с изложенным выше, предприятия занимающиеся эксплуатацией фактически осуществляют содержание здания, а это комплекс услуг по техническому обслуживанию, уборке, диагностике, испытаниям и обследованиям здания (сооружения, оборудования, коммуникаций, объектов жилищно-коммунального назначения) и техническому надзору за его состоянием. В то же самое время данные предприятия в рамках содержания здания осуществляют техническое обслуживание жилого здания — комплекс работ по поддержанию исправного состояния элементов здания и заданных параметров, а также режимов работы его технических устройств (ВСН 58-88(р)).</w:t>
      </w:r>
    </w:p>
    <w:p w:rsidR="00701B69" w:rsidRPr="00701B69" w:rsidRDefault="00701B69" w:rsidP="00701B69">
      <w:pPr>
        <w:pStyle w:val="2"/>
        <w:pBdr>
          <w:bottom w:val="single" w:sz="6" w:space="0" w:color="AAAAAA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01B69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Обработка инцидентов</w:t>
      </w:r>
      <w:r w:rsidRPr="00701B69">
        <w:rPr>
          <w:rStyle w:val="mw-editsection-bracket"/>
          <w:rFonts w:ascii="Times New Roman" w:hAnsi="Times New Roman" w:cs="Times New Roman"/>
          <w:b w:val="0"/>
          <w:bCs w:val="0"/>
          <w:color w:val="555555"/>
          <w:sz w:val="28"/>
          <w:szCs w:val="28"/>
        </w:rPr>
        <w:t>:</w:t>
      </w:r>
    </w:p>
    <w:p w:rsidR="00701B69" w:rsidRPr="00457D17" w:rsidRDefault="00701B69" w:rsidP="00457D17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rStyle w:val="mw-headline"/>
          <w:color w:val="252525"/>
          <w:sz w:val="28"/>
          <w:szCs w:val="28"/>
        </w:rPr>
      </w:pPr>
      <w:r w:rsidRPr="00701B69">
        <w:rPr>
          <w:color w:val="252525"/>
          <w:sz w:val="28"/>
          <w:szCs w:val="28"/>
        </w:rPr>
        <w:t xml:space="preserve">На основании всех этих работ предприятие, осуществляющее содержание здания, формирует как текущий ремонт зданий, так и капитальный, на основании соответствующих дефектных ведомостей. Для эффективного осуществления обслуживания здания необходима полная диспетчеризация обслуживания здания. </w:t>
      </w:r>
      <w:r w:rsidRPr="00701B69">
        <w:rPr>
          <w:color w:val="252525"/>
          <w:sz w:val="28"/>
          <w:szCs w:val="28"/>
        </w:rPr>
        <w:lastRenderedPageBreak/>
        <w:t>Данный вид услуги включает в себя комплекс операций по приему, регистрации, учету заявок потребителей на оказание жилищно-коммунальных услуг и контролю за их исполнением. В результате диспетчеризации выявляется аварийность и устранение аварийности зданий. В данном случае это связано с комплексом первоочередных операций и мероприятий по незамедлительному устранению аварий и неисправностей, сохранению и восстановлению условий, необходимых для жизнеобеспечения и безопасности потребителей. Кроме этого, в услугу по содержанию жилых помещений входит и такая услуга, как санитарная очистка жилищного фонда и придомовых территорий, то есть поддержание и восстановление надлежащего санитарно-гигиенического состояния жилищного фонда и придомовых территорий. Сюда входит и услуга по содержанию и уходу за зелеными насаждениями придомовых территорий — а именно посев газонов, устройство цветников, дорожек и площадок, подготовка участков для озеленения, заготовке, посадке деревьев и кустарников, а также по уходу за ними на придомовых территориях.</w:t>
      </w:r>
    </w:p>
    <w:p w:rsidR="00701B69" w:rsidRPr="00701B69" w:rsidRDefault="00701B69" w:rsidP="00701B69">
      <w:pPr>
        <w:pStyle w:val="2"/>
        <w:pBdr>
          <w:bottom w:val="single" w:sz="6" w:space="0" w:color="AAAAAA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sz w:val="28"/>
          <w:szCs w:val="28"/>
        </w:rPr>
      </w:pPr>
      <w:r w:rsidRPr="00701B69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Коммунальные услуги</w:t>
      </w:r>
      <w:r w:rsidRPr="00701B69">
        <w:rPr>
          <w:rStyle w:val="mw-editsection-bracket"/>
          <w:rFonts w:ascii="Times New Roman" w:hAnsi="Times New Roman" w:cs="Times New Roman"/>
          <w:b w:val="0"/>
          <w:bCs w:val="0"/>
          <w:color w:val="555555"/>
          <w:sz w:val="28"/>
          <w:szCs w:val="28"/>
        </w:rPr>
        <w:t>:</w:t>
      </w:r>
    </w:p>
    <w:p w:rsidR="00701B69" w:rsidRP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  <w:r w:rsidRPr="00701B69">
        <w:rPr>
          <w:color w:val="252525"/>
          <w:sz w:val="28"/>
          <w:szCs w:val="28"/>
        </w:rPr>
        <w:t>В данном случае мы привели в целом перечень жилищных услуг. В то же самое время существуют еще и коммунальные услуги.</w:t>
      </w:r>
      <w:r w:rsidRPr="00701B69">
        <w:rPr>
          <w:rStyle w:val="apple-converted-space"/>
          <w:color w:val="252525"/>
          <w:sz w:val="28"/>
          <w:szCs w:val="28"/>
        </w:rPr>
        <w:t> </w:t>
      </w:r>
      <w:hyperlink r:id="rId8" w:tooltip="Коммунальные услуги" w:history="1">
        <w:r w:rsidRPr="00701B69">
          <w:rPr>
            <w:rStyle w:val="a9"/>
            <w:color w:val="0B0080"/>
            <w:sz w:val="28"/>
            <w:szCs w:val="28"/>
          </w:rPr>
          <w:t>Коммунальные услуги</w:t>
        </w:r>
      </w:hyperlink>
      <w:r w:rsidRPr="00701B69">
        <w:rPr>
          <w:color w:val="252525"/>
          <w:sz w:val="28"/>
          <w:szCs w:val="28"/>
        </w:rPr>
        <w:t> — это предоставление услуг холодного водоснабжения, горячего водоснабжения, водоотведения, электроснабжение, газоснабжение и отопление. Данные виды услуг обеспечивают комфортные условия проживания граждан в жилых помещениях. В настоящее время действующее законодательство не относит к коммунальным услугам вывоз мусора. Состав предоставляемых потребителю коммунальных услуг определяется степенью благоустройства многоквартирного дома или жилого дома, под которой понимается наличие в многоквартирном доме или жилом доме внутридомовых инженерных систем, позволяющих предоставлять потребителю следующие коммунальные услуги:</w:t>
      </w:r>
    </w:p>
    <w:p w:rsidR="00701B69" w:rsidRPr="00701B69" w:rsidRDefault="004A3FB6" w:rsidP="00701B69">
      <w:pPr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hyperlink r:id="rId9" w:tooltip="Холодное водоснабжение (страница отсутствует)" w:history="1">
        <w:r w:rsidR="00701B69" w:rsidRPr="00701B69">
          <w:rPr>
            <w:rStyle w:val="a9"/>
            <w:rFonts w:ascii="Times New Roman" w:hAnsi="Times New Roman" w:cs="Times New Roman"/>
            <w:color w:val="A55858"/>
            <w:sz w:val="28"/>
            <w:szCs w:val="28"/>
          </w:rPr>
          <w:t>холодное водоснабжение</w:t>
        </w:r>
      </w:hyperlink>
      <w:r w:rsidR="00701B69" w:rsidRPr="00701B69">
        <w:rPr>
          <w:rFonts w:ascii="Times New Roman" w:hAnsi="Times New Roman" w:cs="Times New Roman"/>
          <w:color w:val="252525"/>
          <w:sz w:val="28"/>
          <w:szCs w:val="28"/>
        </w:rPr>
        <w:t> — круглосуточное обеспечение потребителя холодной питьевой водой надлежащего качества, подаваемой в необходимых объемах по присоединенной сети в жилое помещение либо до водоразборной колонки;</w:t>
      </w:r>
    </w:p>
    <w:p w:rsidR="00701B69" w:rsidRPr="00701B69" w:rsidRDefault="004A3FB6" w:rsidP="00701B69">
      <w:pPr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hyperlink r:id="rId10" w:tooltip="Горячее водоснабжение" w:history="1">
        <w:r w:rsidR="00701B69" w:rsidRPr="00701B69">
          <w:rPr>
            <w:rStyle w:val="a9"/>
            <w:rFonts w:ascii="Times New Roman" w:hAnsi="Times New Roman" w:cs="Times New Roman"/>
            <w:color w:val="0B0080"/>
            <w:sz w:val="28"/>
            <w:szCs w:val="28"/>
          </w:rPr>
          <w:t>горячее водоснабжение</w:t>
        </w:r>
      </w:hyperlink>
      <w:r w:rsidR="00701B69" w:rsidRPr="00701B69">
        <w:rPr>
          <w:rFonts w:ascii="Times New Roman" w:hAnsi="Times New Roman" w:cs="Times New Roman"/>
          <w:color w:val="252525"/>
          <w:sz w:val="28"/>
          <w:szCs w:val="28"/>
        </w:rPr>
        <w:t> — круглосуточное обеспечение потребителя горячей водой надлежащего качества, подаваемой в необходимых объемах по присоединенной сети в жилое помещение;</w:t>
      </w:r>
    </w:p>
    <w:p w:rsidR="00701B69" w:rsidRPr="00701B69" w:rsidRDefault="004A3FB6" w:rsidP="00701B69">
      <w:pPr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hyperlink r:id="rId11" w:tooltip="Водоотведение" w:history="1">
        <w:r w:rsidR="00701B69" w:rsidRPr="00701B69">
          <w:rPr>
            <w:rStyle w:val="a9"/>
            <w:rFonts w:ascii="Times New Roman" w:hAnsi="Times New Roman" w:cs="Times New Roman"/>
            <w:color w:val="0B0080"/>
            <w:sz w:val="28"/>
            <w:szCs w:val="28"/>
          </w:rPr>
          <w:t>водоотведение</w:t>
        </w:r>
      </w:hyperlink>
      <w:r w:rsidR="00701B69" w:rsidRPr="00701B69">
        <w:rPr>
          <w:rFonts w:ascii="Times New Roman" w:hAnsi="Times New Roman" w:cs="Times New Roman"/>
          <w:color w:val="252525"/>
          <w:sz w:val="28"/>
          <w:szCs w:val="28"/>
        </w:rPr>
        <w:t> — отвод бытовых стоков из жилого помещения по присоединенной сети;</w:t>
      </w:r>
    </w:p>
    <w:p w:rsidR="00701B69" w:rsidRPr="00701B69" w:rsidRDefault="004A3FB6" w:rsidP="00701B69">
      <w:pPr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hyperlink r:id="rId12" w:tooltip="Электроснабжение" w:history="1">
        <w:r w:rsidR="00701B69" w:rsidRPr="00701B69">
          <w:rPr>
            <w:rStyle w:val="a9"/>
            <w:rFonts w:ascii="Times New Roman" w:hAnsi="Times New Roman" w:cs="Times New Roman"/>
            <w:color w:val="0B0080"/>
            <w:sz w:val="28"/>
            <w:szCs w:val="28"/>
          </w:rPr>
          <w:t>электроснабжение</w:t>
        </w:r>
      </w:hyperlink>
      <w:r w:rsidR="00701B69" w:rsidRPr="00701B69">
        <w:rPr>
          <w:rFonts w:ascii="Times New Roman" w:hAnsi="Times New Roman" w:cs="Times New Roman"/>
          <w:color w:val="252525"/>
          <w:sz w:val="28"/>
          <w:szCs w:val="28"/>
        </w:rPr>
        <w:t> — круглосуточное обеспечение потребителя электрической энергией надлежащего качества, подаваемой в необходимых объемах по присоединенной сети в жилое помещение;</w:t>
      </w:r>
    </w:p>
    <w:p w:rsidR="00701B69" w:rsidRPr="00701B69" w:rsidRDefault="004A3FB6" w:rsidP="00701B69">
      <w:pPr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hyperlink r:id="rId13" w:tooltip="Газоснабжение" w:history="1">
        <w:r w:rsidR="00701B69" w:rsidRPr="00701B69">
          <w:rPr>
            <w:rStyle w:val="a9"/>
            <w:rFonts w:ascii="Times New Roman" w:hAnsi="Times New Roman" w:cs="Times New Roman"/>
            <w:color w:val="0B0080"/>
            <w:sz w:val="28"/>
            <w:szCs w:val="28"/>
          </w:rPr>
          <w:t>газоснабжение</w:t>
        </w:r>
      </w:hyperlink>
      <w:r w:rsidR="00701B69" w:rsidRPr="00701B69">
        <w:rPr>
          <w:rFonts w:ascii="Times New Roman" w:hAnsi="Times New Roman" w:cs="Times New Roman"/>
          <w:color w:val="252525"/>
          <w:sz w:val="28"/>
          <w:szCs w:val="28"/>
        </w:rPr>
        <w:t> — круглосуточное обеспечение потребителя газом надлежащего качества, подаваемым в необходимых объемах по присоединенной сети в жилое помещение, а также продажа бытового газа в баллонах;</w:t>
      </w:r>
    </w:p>
    <w:p w:rsidR="00701B69" w:rsidRPr="00701B69" w:rsidRDefault="004A3FB6" w:rsidP="00701B69">
      <w:pPr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hyperlink r:id="rId14" w:tooltip="Отопление" w:history="1">
        <w:r w:rsidR="00701B69" w:rsidRPr="00701B69">
          <w:rPr>
            <w:rStyle w:val="a9"/>
            <w:rFonts w:ascii="Times New Roman" w:hAnsi="Times New Roman" w:cs="Times New Roman"/>
            <w:color w:val="0B0080"/>
            <w:sz w:val="28"/>
            <w:szCs w:val="28"/>
          </w:rPr>
          <w:t>отопление</w:t>
        </w:r>
      </w:hyperlink>
      <w:r w:rsidR="00701B69" w:rsidRPr="00701B69">
        <w:rPr>
          <w:rFonts w:ascii="Times New Roman" w:hAnsi="Times New Roman" w:cs="Times New Roman"/>
          <w:color w:val="252525"/>
          <w:sz w:val="28"/>
          <w:szCs w:val="28"/>
        </w:rPr>
        <w:t> — круглосуточная, в течение отопительного периода, подача в помещения тепловой энергии, обеспечивающая поддержание в помещении нормативной температуры воздуха.</w:t>
      </w:r>
    </w:p>
    <w:p w:rsidR="00701B69" w:rsidRPr="00701B69" w:rsidRDefault="00701B69" w:rsidP="00701B69">
      <w:pPr>
        <w:pStyle w:val="2"/>
        <w:pBdr>
          <w:bottom w:val="single" w:sz="6" w:space="0" w:color="AAAAAA"/>
        </w:pBdr>
        <w:shd w:val="clear" w:color="auto" w:fill="FFFFFF"/>
        <w:spacing w:before="240" w:after="60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01B69">
        <w:rPr>
          <w:rStyle w:val="mw-headlin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Заключение</w:t>
      </w:r>
      <w:r w:rsidRPr="00701B69">
        <w:rPr>
          <w:rStyle w:val="mw-editsection-bracket"/>
          <w:rFonts w:ascii="Times New Roman" w:hAnsi="Times New Roman" w:cs="Times New Roman"/>
          <w:b w:val="0"/>
          <w:bCs w:val="0"/>
          <w:color w:val="555555"/>
          <w:sz w:val="28"/>
          <w:szCs w:val="28"/>
        </w:rPr>
        <w:t>:</w:t>
      </w:r>
    </w:p>
    <w:p w:rsid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  <w:r w:rsidRPr="00701B69">
        <w:rPr>
          <w:color w:val="252525"/>
          <w:sz w:val="28"/>
          <w:szCs w:val="28"/>
        </w:rPr>
        <w:t>В соответствии с представленными нами понятиями все, что было нами изложено выше, представляет собой именно комплекс жилищных и коммунальных услуг. В данном случае эти два вида различных услуг не могут сосуществовать в раздельности и обеспечивают соответствующие условия проживания в том либо ином жилом помещении. В соответствии с этим исполнители жилищно-коммунальных услуг, как правило, выступают и их производителем либо посредником. Соответственно в данном случае исполнитель всех видов услуг и осуществляет их начисление в соответствии с объемами предоставления данных видов услуг. Как правило</w:t>
      </w:r>
      <w:r>
        <w:rPr>
          <w:color w:val="252525"/>
          <w:sz w:val="28"/>
          <w:szCs w:val="28"/>
        </w:rPr>
        <w:t>,</w:t>
      </w:r>
      <w:r w:rsidRPr="00701B69">
        <w:rPr>
          <w:color w:val="252525"/>
          <w:sz w:val="28"/>
          <w:szCs w:val="28"/>
        </w:rPr>
        <w:t xml:space="preserve"> при начислении используется развитые аппаратные программные комплексы с применением информационно-вычислительных машин.</w:t>
      </w:r>
    </w:p>
    <w:p w:rsidR="00701B69" w:rsidRDefault="00701B69" w:rsidP="00701B69">
      <w:pPr>
        <w:pStyle w:val="aa"/>
        <w:shd w:val="clear" w:color="auto" w:fill="FFFFFF"/>
        <w:spacing w:before="120" w:beforeAutospacing="0" w:after="120" w:afterAutospacing="0" w:line="367" w:lineRule="atLeast"/>
        <w:jc w:val="both"/>
        <w:rPr>
          <w:color w:val="252525"/>
          <w:sz w:val="28"/>
          <w:szCs w:val="28"/>
        </w:rPr>
      </w:pPr>
    </w:p>
    <w:p w:rsidR="00701B69" w:rsidRPr="00457D17" w:rsidRDefault="00701B69" w:rsidP="00701B69">
      <w:pPr>
        <w:pStyle w:val="aa"/>
        <w:shd w:val="clear" w:color="auto" w:fill="FFFFFF"/>
        <w:spacing w:before="0" w:beforeAutospacing="0" w:after="0" w:afterAutospacing="0" w:line="300" w:lineRule="atLeast"/>
        <w:ind w:firstLine="375"/>
        <w:jc w:val="both"/>
        <w:textAlignment w:val="baseline"/>
        <w:rPr>
          <w:color w:val="7B7B7B"/>
          <w:sz w:val="21"/>
          <w:szCs w:val="21"/>
        </w:rPr>
      </w:pPr>
      <w:r w:rsidRPr="00457D17">
        <w:rPr>
          <w:b/>
          <w:color w:val="7B7B7B"/>
          <w:sz w:val="27"/>
          <w:szCs w:val="27"/>
          <w:u w:val="single"/>
          <w:bdr w:val="none" w:sz="0" w:space="0" w:color="auto" w:frame="1"/>
        </w:rPr>
        <w:t>1-е правило как экономить электроэнергию:</w:t>
      </w:r>
      <w:r w:rsidRPr="00457D17">
        <w:rPr>
          <w:color w:val="7B7B7B"/>
          <w:sz w:val="27"/>
          <w:szCs w:val="27"/>
          <w:bdr w:val="none" w:sz="0" w:space="0" w:color="auto" w:frame="1"/>
        </w:rPr>
        <w:t xml:space="preserve"> все электрические приборы в выключенном состоянии не должны быть включены в сеть. То есть, если Ваш телевизор, или компьютер не работает, вытягивайте шнур из розетки. А если пользуетесь удлинителем с тумблером, то можно прекратить питание через выключение тумблера. Было доказано, что даже в выключенном состоянии электроприборы продолжают потреблять энергию. В таком случае, ее называют </w:t>
      </w:r>
      <w:r w:rsidRPr="00457D17">
        <w:rPr>
          <w:b/>
          <w:color w:val="7B7B7B"/>
          <w:sz w:val="27"/>
          <w:szCs w:val="27"/>
          <w:bdr w:val="none" w:sz="0" w:space="0" w:color="auto" w:frame="1"/>
        </w:rPr>
        <w:t>потерянной электроэнергией</w:t>
      </w:r>
      <w:r w:rsidRPr="00457D17">
        <w:rPr>
          <w:color w:val="7B7B7B"/>
          <w:sz w:val="27"/>
          <w:szCs w:val="27"/>
          <w:bdr w:val="none" w:sz="0" w:space="0" w:color="auto" w:frame="1"/>
        </w:rPr>
        <w:t>. (22 %)</w:t>
      </w:r>
    </w:p>
    <w:p w:rsidR="00701B69" w:rsidRPr="00457D17" w:rsidRDefault="00701B69" w:rsidP="00701B69">
      <w:pPr>
        <w:pStyle w:val="aa"/>
        <w:shd w:val="clear" w:color="auto" w:fill="FFFFFF"/>
        <w:spacing w:before="0" w:beforeAutospacing="0" w:after="0" w:afterAutospacing="0" w:line="300" w:lineRule="atLeast"/>
        <w:ind w:firstLine="375"/>
        <w:jc w:val="both"/>
        <w:textAlignment w:val="baseline"/>
        <w:rPr>
          <w:color w:val="7B7B7B"/>
          <w:sz w:val="21"/>
          <w:szCs w:val="21"/>
        </w:rPr>
      </w:pPr>
      <w:r w:rsidRPr="00457D17">
        <w:rPr>
          <w:b/>
          <w:color w:val="7B7B7B"/>
          <w:sz w:val="27"/>
          <w:szCs w:val="27"/>
          <w:u w:val="single"/>
          <w:bdr w:val="none" w:sz="0" w:space="0" w:color="auto" w:frame="1"/>
        </w:rPr>
        <w:t>2-е правило как экономить электроэнергию:</w:t>
      </w:r>
      <w:r w:rsidRPr="00457D17">
        <w:rPr>
          <w:color w:val="7B7B7B"/>
          <w:sz w:val="27"/>
          <w:szCs w:val="27"/>
          <w:bdr w:val="none" w:sz="0" w:space="0" w:color="auto" w:frame="1"/>
        </w:rPr>
        <w:t xml:space="preserve"> стирать только с полной загрузкой машины. Стиральная машина потребляет большое количество электроэнергии. А помочь еще снизить потребление электроэнергии – стирать при низких температурах. Чтобы Ваши вещи были качественно отстираны, используйте те средства, которые позволяют стирать при низких температурах. </w:t>
      </w:r>
    </w:p>
    <w:p w:rsidR="00701B69" w:rsidRPr="00457D17" w:rsidRDefault="00701B69" w:rsidP="00701B69">
      <w:pPr>
        <w:pStyle w:val="aa"/>
        <w:shd w:val="clear" w:color="auto" w:fill="FFFFFF"/>
        <w:spacing w:before="0" w:beforeAutospacing="0" w:after="0" w:afterAutospacing="0" w:line="300" w:lineRule="atLeast"/>
        <w:ind w:firstLine="375"/>
        <w:jc w:val="both"/>
        <w:textAlignment w:val="baseline"/>
        <w:rPr>
          <w:color w:val="7B7B7B"/>
          <w:sz w:val="21"/>
          <w:szCs w:val="21"/>
        </w:rPr>
      </w:pPr>
      <w:r w:rsidRPr="00457D17">
        <w:rPr>
          <w:b/>
          <w:color w:val="7B7B7B"/>
          <w:sz w:val="27"/>
          <w:szCs w:val="27"/>
          <w:u w:val="single"/>
          <w:bdr w:val="none" w:sz="0" w:space="0" w:color="auto" w:frame="1"/>
        </w:rPr>
        <w:t>3-е правило экономии электроэнергии:</w:t>
      </w:r>
      <w:r w:rsidRPr="00457D17">
        <w:rPr>
          <w:color w:val="7B7B7B"/>
          <w:sz w:val="27"/>
          <w:szCs w:val="27"/>
          <w:bdr w:val="none" w:sz="0" w:space="0" w:color="auto" w:frame="1"/>
        </w:rPr>
        <w:t xml:space="preserve"> выключать свет там, где нет в нем необходимости. Если суммировать всю потребляемую мощь всех лампочек, то и здесь внушительная сумма. Старайтесь по возможности контролировать все включенные светильники и лампы.</w:t>
      </w:r>
    </w:p>
    <w:p w:rsidR="00701B69" w:rsidRPr="00457D17" w:rsidRDefault="00701B69" w:rsidP="00701B69">
      <w:pPr>
        <w:pStyle w:val="aa"/>
        <w:shd w:val="clear" w:color="auto" w:fill="FFFFFF"/>
        <w:spacing w:before="0" w:beforeAutospacing="0" w:after="0" w:afterAutospacing="0" w:line="300" w:lineRule="atLeast"/>
        <w:ind w:firstLine="375"/>
        <w:jc w:val="both"/>
        <w:textAlignment w:val="baseline"/>
        <w:rPr>
          <w:color w:val="7B7B7B"/>
          <w:sz w:val="21"/>
          <w:szCs w:val="21"/>
        </w:rPr>
      </w:pPr>
      <w:r w:rsidRPr="00457D17">
        <w:rPr>
          <w:b/>
          <w:color w:val="7B7B7B"/>
          <w:sz w:val="27"/>
          <w:szCs w:val="27"/>
          <w:u w:val="single"/>
          <w:bdr w:val="none" w:sz="0" w:space="0" w:color="auto" w:frame="1"/>
        </w:rPr>
        <w:t>4-е правило экономии электроэнергии:</w:t>
      </w:r>
      <w:r w:rsidRPr="00457D17">
        <w:rPr>
          <w:color w:val="7B7B7B"/>
          <w:sz w:val="27"/>
          <w:szCs w:val="27"/>
          <w:bdr w:val="none" w:sz="0" w:space="0" w:color="auto" w:frame="1"/>
        </w:rPr>
        <w:t xml:space="preserve"> использовать световой день максимально. Для этого нужно постараться продумать интерьер так, чтобы возле окна ничего не препятствовало проникновению дневного света. Сейчас, в век науки и технологий, можно ограничиться только тюлем на окнах, а вместо ночных плотных штор –  жалюзи.</w:t>
      </w:r>
    </w:p>
    <w:p w:rsidR="00701B69" w:rsidRPr="00457D17" w:rsidRDefault="00701B69" w:rsidP="00701B69">
      <w:pPr>
        <w:pStyle w:val="aa"/>
        <w:shd w:val="clear" w:color="auto" w:fill="FFFFFF"/>
        <w:spacing w:before="0" w:beforeAutospacing="0" w:after="0" w:afterAutospacing="0" w:line="300" w:lineRule="atLeast"/>
        <w:ind w:firstLine="375"/>
        <w:jc w:val="both"/>
        <w:textAlignment w:val="baseline"/>
        <w:rPr>
          <w:color w:val="7B7B7B"/>
          <w:sz w:val="21"/>
          <w:szCs w:val="21"/>
        </w:rPr>
      </w:pPr>
      <w:r w:rsidRPr="00457D17">
        <w:rPr>
          <w:b/>
          <w:color w:val="7B7B7B"/>
          <w:sz w:val="27"/>
          <w:szCs w:val="27"/>
          <w:u w:val="single"/>
          <w:bdr w:val="none" w:sz="0" w:space="0" w:color="auto" w:frame="1"/>
        </w:rPr>
        <w:t>5-е правило экономии электроэнергии:</w:t>
      </w:r>
      <w:r w:rsidRPr="00457D17">
        <w:rPr>
          <w:color w:val="7B7B7B"/>
          <w:sz w:val="27"/>
          <w:szCs w:val="27"/>
          <w:bdr w:val="none" w:sz="0" w:space="0" w:color="auto" w:frame="1"/>
        </w:rPr>
        <w:t xml:space="preserve"> холодильник – это не телевизор. Холодильник – один из лидеров среди бытовых приборов, который потребляет электроэнергию в большом количестве. И большую роль играет внешняя среда, температура воздуха. Чем теплее возле холодильника, например то может быть по причине рядом стоящей плиты, то расход энергии увеличивается. И соответственно наоборот. Влияет на расход энергии и количество открываний, и целостность резинового уплотнителя. Потому эти моменты нужно учитывать, не открывать холодильник без надобности, и проверить уплотнитель, и после сильного износа своевременно заменять.</w:t>
      </w:r>
    </w:p>
    <w:p w:rsidR="00701B69" w:rsidRPr="00457D17" w:rsidRDefault="00701B69" w:rsidP="00701B69">
      <w:pPr>
        <w:pStyle w:val="aa"/>
        <w:shd w:val="clear" w:color="auto" w:fill="FFFFFF"/>
        <w:spacing w:before="0" w:beforeAutospacing="0" w:after="0" w:afterAutospacing="0" w:line="300" w:lineRule="atLeast"/>
        <w:ind w:firstLine="375"/>
        <w:jc w:val="both"/>
        <w:textAlignment w:val="baseline"/>
        <w:rPr>
          <w:color w:val="7B7B7B"/>
          <w:sz w:val="21"/>
          <w:szCs w:val="21"/>
        </w:rPr>
      </w:pPr>
      <w:r w:rsidRPr="00457D17">
        <w:rPr>
          <w:color w:val="7B7B7B"/>
          <w:sz w:val="27"/>
          <w:szCs w:val="27"/>
          <w:bdr w:val="none" w:sz="0" w:space="0" w:color="auto" w:frame="1"/>
        </w:rPr>
        <w:t>Вот такие не хитрые, но действенные способы экономить электроэнергию. Если им следовать, то два раза в год Вам не придется оплачивать счет за электроэнергию.</w:t>
      </w:r>
    </w:p>
    <w:p w:rsidR="00A96FC6" w:rsidRPr="00457D17" w:rsidRDefault="00457D17" w:rsidP="00282520">
      <w:pPr>
        <w:rPr>
          <w:rFonts w:ascii="Times New Roman" w:hAnsi="Times New Roman" w:cs="Times New Roman"/>
          <w:sz w:val="28"/>
          <w:szCs w:val="28"/>
        </w:rPr>
      </w:pPr>
      <w:r w:rsidRPr="00457D17">
        <w:rPr>
          <w:rFonts w:ascii="Times New Roman" w:hAnsi="Times New Roman" w:cs="Times New Roman"/>
          <w:sz w:val="28"/>
          <w:szCs w:val="28"/>
        </w:rPr>
        <w:lastRenderedPageBreak/>
        <w:t>Основной проблемой в настоящее время, с учетом введения требований государства к экономии</w:t>
      </w:r>
      <w:r>
        <w:rPr>
          <w:rFonts w:ascii="Times New Roman" w:hAnsi="Times New Roman" w:cs="Times New Roman"/>
          <w:sz w:val="28"/>
          <w:szCs w:val="28"/>
        </w:rPr>
        <w:t xml:space="preserve"> природных ресурсов и установке приборов учета в жилых и производственных помещениях, для </w:t>
      </w:r>
      <w:r w:rsidR="00CB363F">
        <w:rPr>
          <w:rFonts w:ascii="Times New Roman" w:hAnsi="Times New Roman" w:cs="Times New Roman"/>
          <w:sz w:val="28"/>
          <w:szCs w:val="28"/>
        </w:rPr>
        <w:t xml:space="preserve">экономики домашнего хозяйства и предприятий (организаций), стало решение вопроса </w:t>
      </w:r>
      <w:r>
        <w:rPr>
          <w:rFonts w:ascii="Times New Roman" w:hAnsi="Times New Roman" w:cs="Times New Roman"/>
          <w:sz w:val="28"/>
          <w:szCs w:val="28"/>
        </w:rPr>
        <w:t>экономии потребления воды и света.</w:t>
      </w:r>
    </w:p>
    <w:p w:rsidR="00E65976" w:rsidRDefault="00E65976" w:rsidP="00E65976">
      <w:pPr>
        <w:pStyle w:val="aa"/>
        <w:shd w:val="clear" w:color="auto" w:fill="FFFFFF"/>
        <w:spacing w:before="0" w:beforeAutospacing="0" w:after="0" w:afterAutospacing="0" w:line="300" w:lineRule="atLeast"/>
        <w:ind w:firstLine="375"/>
        <w:jc w:val="center"/>
        <w:textAlignment w:val="baseline"/>
        <w:rPr>
          <w:rFonts w:ascii="Tahoma" w:hAnsi="Tahoma" w:cs="Tahoma"/>
          <w:b/>
          <w:bCs/>
          <w:color w:val="333333"/>
          <w:sz w:val="16"/>
          <w:szCs w:val="16"/>
        </w:rPr>
      </w:pPr>
      <w:r w:rsidRPr="00E65976">
        <w:rPr>
          <w:rFonts w:ascii="Tahoma" w:hAnsi="Tahoma" w:cs="Tahoma"/>
          <w:b/>
          <w:bCs/>
          <w:color w:val="333333"/>
        </w:rPr>
        <w:t xml:space="preserve"> </w:t>
      </w:r>
      <w:r w:rsidRPr="00442801">
        <w:rPr>
          <w:rFonts w:ascii="Tahoma" w:hAnsi="Tahoma" w:cs="Tahoma"/>
          <w:b/>
          <w:bCs/>
          <w:color w:val="333333"/>
        </w:rPr>
        <w:t>Полезные советы жителям по экономии воды, тепла и электроэнергии в свете ФЗ-261 «Об энергосбережении и повышении энергетической эффективности»</w:t>
      </w:r>
    </w:p>
    <w:p w:rsidR="00E65976" w:rsidRPr="004E1573" w:rsidRDefault="00E65976" w:rsidP="00E65976">
      <w:pPr>
        <w:pStyle w:val="aa"/>
        <w:shd w:val="clear" w:color="auto" w:fill="FFFFFF"/>
        <w:spacing w:before="0" w:beforeAutospacing="0" w:after="0" w:afterAutospacing="0" w:line="300" w:lineRule="atLeast"/>
        <w:ind w:firstLine="375"/>
        <w:jc w:val="center"/>
        <w:textAlignment w:val="baseline"/>
        <w:rPr>
          <w:rFonts w:ascii="Tahoma" w:hAnsi="Tahoma" w:cs="Tahoma"/>
          <w:color w:val="333333"/>
          <w:sz w:val="16"/>
          <w:szCs w:val="16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b/>
          <w:bCs/>
          <w:color w:val="333333"/>
        </w:rPr>
      </w:pPr>
    </w:p>
    <w:p w:rsidR="00E65976" w:rsidRPr="00442801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</w:rPr>
      </w:pPr>
      <w:r w:rsidRPr="00442801">
        <w:rPr>
          <w:rFonts w:ascii="Tahoma" w:hAnsi="Tahoma" w:cs="Tahoma"/>
          <w:b/>
          <w:bCs/>
          <w:color w:val="333333"/>
        </w:rPr>
        <w:t>Экономия электрической энергии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1.Замените обычные лампы накаливания на энергосберегающие люминесцентные. Срок их службы в 6 раз больше лампы накаливания, потребление ниже в 5 раз. За время эксплуатации лампочка окупает себя 8-10 раз.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2.Применяйте местные светильники, когда нет необходимости в общем освещении.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3.Возьмите за правило, выходя из комнаты гасить свет.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4.Отключайте устройства, длительное время находящиеся в режиме ожидания. Телевизоры, видеомагнитофоны, музыкальные центры в режиме ожидания потребляют энергию от 3 до 10 Вт. В течение года 4 таких устройства, оставленные в розетках зарядные устройства дадут дополнительный расход энергии 300-400 КВт*час.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5.Применяйте технику класса энергоэффективности не ниже А.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Дополнительный расход энергии на бытовые устройства устаревших конструкций составляет примерно 50%. Такая бытовая техника окупится не сразу, но с учетом роста цен на энергоносители влияние экономии будет все больше. Кроме того, такая техника, как правило, современнее и лучше по характеристикам.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6. Не устанавливайте холодильник рядом с газовой плитой или радиатором отопления. Это увеличивает расход энергии холодильником на 20-30% 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7.Уплотнитель холодильника должен быть чистым и плотно прилегать к корпусу и дверце. Даже небольшая щель в уплотнении увеличивает расход энергии.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8.Охлаждайте до комнатной температуры продукты перед их помещением в холодильник.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9.Не забывайте чаще размораживать холодильник.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10.Не закрывайте радиатор холодильника, оставляйте зазор между стеной помещения и задней стенкой холодильника, чтобы она могла свободно охлаждаться.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11.Если у Вас на кухне электрическая плита, следите за тем, что бы ее конфорки не были деформированы и плотно прилегали к днищу нагреваемой посуды. Это исключит излишний расход тепла и электроэнергии. Не включайте плиту заранее и выключайте плиту несколько раньше, чем необходимо для полного приготовления блюда.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12.Кипятите в электрическом чайнике столько воды, сколько хотите использовать.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13.Применяйте светлые тона при оформлении стен квартиры. Светлые стены, светлые шторы, чистые окна, разумное количество цветов сокращают затраты на освещение на 10-15%.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14.Записывайте показания электросчетчиков и анализируйте, каким образом можно сократить потребление.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15.В некоторых домах компьютер держат включенным постоянно. Выключайте его или переводите в спящий режим, если нет необходимости в его постоянной работе. При непрерывной круглосуточной работе компьютер потребляет в месяц 70-120 кВт*ч.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</w:p>
    <w:p w:rsidR="00E65976" w:rsidRDefault="00E65976" w:rsidP="00CB363F">
      <w:pPr>
        <w:pStyle w:val="aa"/>
        <w:shd w:val="clear" w:color="auto" w:fill="FFFFFF"/>
        <w:spacing w:before="0" w:beforeAutospacing="0" w:after="180" w:afterAutospacing="0"/>
        <w:rPr>
          <w:rFonts w:ascii="Tahoma" w:hAnsi="Tahoma" w:cs="Tahoma"/>
          <w:b/>
          <w:bCs/>
          <w:color w:val="333333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b/>
          <w:bCs/>
          <w:color w:val="333333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0" w:afterAutospacing="0" w:line="300" w:lineRule="atLeast"/>
        <w:ind w:firstLine="375"/>
        <w:jc w:val="center"/>
        <w:textAlignment w:val="baseline"/>
        <w:rPr>
          <w:rFonts w:ascii="Tahoma" w:hAnsi="Tahoma" w:cs="Tahoma"/>
          <w:b/>
          <w:bCs/>
          <w:color w:val="333333"/>
          <w:sz w:val="16"/>
          <w:szCs w:val="16"/>
        </w:rPr>
      </w:pPr>
      <w:r w:rsidRPr="00442801">
        <w:rPr>
          <w:rFonts w:ascii="Tahoma" w:hAnsi="Tahoma" w:cs="Tahoma"/>
          <w:b/>
          <w:bCs/>
          <w:color w:val="333333"/>
        </w:rPr>
        <w:lastRenderedPageBreak/>
        <w:t>Полезные советы жителям по экономии воды, тепла и электроэнергии в свете ФЗ-261 «Об энергосбережении и повышении энергетической эффективности»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b/>
          <w:bCs/>
          <w:color w:val="333333"/>
        </w:rPr>
      </w:pPr>
    </w:p>
    <w:p w:rsidR="00E65976" w:rsidRPr="00442801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</w:rPr>
      </w:pPr>
      <w:r w:rsidRPr="00442801">
        <w:rPr>
          <w:rFonts w:ascii="Tahoma" w:hAnsi="Tahoma" w:cs="Tahoma"/>
          <w:b/>
          <w:bCs/>
          <w:color w:val="333333"/>
        </w:rPr>
        <w:t>Экономия воды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1.Установите счетчики расхода воды. Это будет мотивировать к сокращению расходования воды.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2.Устанавливайте рычажные переключатели на смесители вместо поворотных кранов. Экономия воды 10-15% плюс удобство в подборе температуры.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3.Не включайте воду полной струей. В 90% случаев вполне достаточно небольшой струи. Экономия в 4-5 раз.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4.При умывании и принятии душа отключайте воду, когда в ней нет необходимости.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5.На принятие душа уходит в 10-20 раз меньше воды, чем на принятие ванны.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6.Существенная экономия воды получается при применении двухкнопочных сливных бачков.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7.Необходимо тщательно проверить наличие утечки воды из сливного бачка, которая возникает из за старой фурнитуры в бачке. Через тонкую струйку утечки вы можете терять несколько кубометров воды в месяц.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</w:p>
    <w:p w:rsidR="00E65976" w:rsidRPr="00442801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jc w:val="center"/>
        <w:rPr>
          <w:rFonts w:ascii="Tahoma" w:hAnsi="Tahoma" w:cs="Tahoma"/>
          <w:color w:val="333333"/>
        </w:rPr>
      </w:pPr>
      <w:r w:rsidRPr="00442801">
        <w:rPr>
          <w:rFonts w:ascii="Tahoma" w:hAnsi="Tahoma" w:cs="Tahoma"/>
          <w:b/>
          <w:bCs/>
          <w:color w:val="333333"/>
        </w:rPr>
        <w:t>Экономия тепла</w:t>
      </w:r>
    </w:p>
    <w:p w:rsidR="00E65976" w:rsidRDefault="00E65976" w:rsidP="00E65976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1.Заделка щелей в оконных рамах и дверных проемах. Для</w:t>
      </w:r>
      <w:hyperlink r:id="rId15" w:history="1">
        <w:r>
          <w:rPr>
            <w:rStyle w:val="apple-converted-space"/>
            <w:rFonts w:ascii="Tahoma" w:hAnsi="Tahoma" w:cs="Tahoma"/>
            <w:color w:val="0053C3"/>
            <w:sz w:val="20"/>
            <w:szCs w:val="20"/>
            <w:u w:val="single"/>
          </w:rPr>
          <w:t> </w:t>
        </w:r>
      </w:hyperlink>
      <w:r>
        <w:rPr>
          <w:rFonts w:ascii="Tahoma" w:hAnsi="Tahoma" w:cs="Tahoma"/>
          <w:color w:val="333333"/>
          <w:sz w:val="20"/>
          <w:szCs w:val="20"/>
        </w:rPr>
        <w:t>этого используются монтажные пены, саморасширяющиеся герметизирующие ленты, силиконовые и акриловые герметики и т.д. Результат - повышение температуры воздуха в помещении на 1-2 градуса.</w:t>
      </w:r>
    </w:p>
    <w:p w:rsidR="00E65976" w:rsidRDefault="00E65976" w:rsidP="00E65976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2.Уплотнение притвора окон и дверей. Используются различные самоклеющиеся уплотнители и прокладки. Уплотнение окон производится не только по периметру, но и между рамами. Результат</w:t>
      </w:r>
      <w:r>
        <w:rPr>
          <w:rFonts w:ascii="Tahoma" w:hAnsi="Tahoma" w:cs="Tahoma"/>
          <w:color w:val="333333"/>
          <w:sz w:val="20"/>
          <w:szCs w:val="20"/>
        </w:rPr>
        <w:softHyphen/>
        <w:t xml:space="preserve"> повышение температуры внутри помещения на 1-3 градуса.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3.Установка новых пластиковых или деревянных окон с многокамерными стеклопакетами. Результат - повышение температуры в помещении на 2-5 градусов и снижение уровня уличного шума.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 xml:space="preserve">4.Установка второй двери на входе в квартиру (дом). Результат </w:t>
      </w:r>
      <w:r>
        <w:rPr>
          <w:rFonts w:ascii="Tahoma" w:hAnsi="Tahoma" w:cs="Tahoma"/>
          <w:color w:val="333333"/>
          <w:sz w:val="20"/>
          <w:szCs w:val="20"/>
        </w:rPr>
        <w:softHyphen/>
        <w:t>- повышение температуры в помещении на 1-2 градуса, снижение уровня внешнего шума и загазованности.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5.Установка теплоотражающего экрана (или алюминиевой фольги) на стену за радиатор отопления. Результат - повышение температуры в помещении на 1 градус.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6.Старайтесь не закрывать радиаторы плотными шторами, экранами, мебелью - тепло будет эффективнее распределяться в помещении.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7.Закрывайте шторы на ночь. Это помогает сохранить тепло в доме.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8.Остекление балкона или лоджии эквивалентно установке дополнительного окна. Это создает тепловой буфер с промежуточной температурой на 10 градусов выше, чем на улице в сильный мороз.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E65976" w:rsidRDefault="00E65976" w:rsidP="00CB363F">
      <w:pPr>
        <w:pStyle w:val="aa"/>
        <w:shd w:val="clear" w:color="auto" w:fill="FFFFFF"/>
        <w:spacing w:before="0" w:beforeAutospacing="0" w:after="180" w:afterAutospacing="0"/>
        <w:rPr>
          <w:rFonts w:ascii="Tahoma" w:hAnsi="Tahoma" w:cs="Tahoma"/>
          <w:b/>
          <w:bCs/>
          <w:color w:val="333333"/>
          <w:sz w:val="20"/>
          <w:szCs w:val="20"/>
        </w:rPr>
      </w:pP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b/>
          <w:bCs/>
          <w:color w:val="333333"/>
          <w:sz w:val="20"/>
          <w:szCs w:val="20"/>
        </w:rPr>
        <w:lastRenderedPageBreak/>
        <w:t>Снижение стоимости работ по</w:t>
      </w:r>
      <w:r>
        <w:rPr>
          <w:rStyle w:val="apple-converted-space"/>
          <w:rFonts w:ascii="Tahoma" w:hAnsi="Tahoma" w:cs="Tahoma"/>
          <w:b/>
          <w:bCs/>
          <w:color w:val="333333"/>
          <w:sz w:val="20"/>
          <w:szCs w:val="20"/>
        </w:rPr>
        <w:t> </w:t>
      </w:r>
      <w:r>
        <w:rPr>
          <w:rFonts w:ascii="Tahoma" w:hAnsi="Tahoma" w:cs="Tahoma"/>
          <w:b/>
          <w:bCs/>
          <w:color w:val="333333"/>
          <w:sz w:val="20"/>
          <w:szCs w:val="20"/>
        </w:rPr>
        <w:t>установке индивидуальных приборов учета газа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В соответствии с ФЗ-261 «Об энергосбережении и о повышении энергетической эффективности» собственники помещений газифицированных многоквартирных и жилых домов должны до 01.01.2015 г. установить индивидуальные счетчики природного газа.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Система газоснабжения относится к особо опасным объектам, этим в первую очередь обусловлена высокая цена на проектирование и монтаж индивидуальных приборов учета газа.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Учитывая социальную значимость этого вопроса, ОАО «Оренбургоблгаз» представлен вариант снижения стоимости работ по проектированию и монтажу газовых счетчиков при наличии коллективной заявки от абонентов («пакетный метод»).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В этом случае снижение стоимости проектных работ возможно на 24%, а в целом (с учетом стоимости работ) удешевление составит от 8 до 13,5%.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ОАО «Оренбургоблгаз» представлен вариант снижения стоимости работ по проектированию и монтажу индивидуальных газовых счетчиков при наличии коллективной заявки от абонентов («пакетный метод»):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· В случае заявки на установку приборов учета газа от 5 квартир в одном многоквартирном доме стоимость проектных работ составит 795 руб., а не 1052 руб. (снижение на 24%).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· Установка газового счетчика без сварки по заявке 5 и более квартир обойдется в 1947 руб., а не в 2250 руб. (снижение на 13,5%).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· Установка газового счетчика со сваркой без изменения подводки по заявке 2 и более квартир обойдется в 3695 руб., а не в 4023 руб. (снижение на 8 %).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· Установка газового счетчика со сваркой с изменением подводки по заявке 2 и более квартир обойдется в 4374 руб., а не в 4714 руб. (снижение на 8 %).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Дополнительно сообщаем, что в соответствии с Федеральным законом РФ № 197-ФЗ от 11.07.2011 г. «О внесении изменений в ст. 13 Федерального закона 261-ФЗ» срок установки индивидуальных счетчиков природного газа продлен до 01.01.2015 г.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В целях оказания мер социальной поддержки гражданам Постановлением Правительства Оренбургской области № 162-п от 08.05.2006 г. утвержден порядок учета и расходования межбюджетных трансферов, выделяемых из областного бюджета бюджетам муниципальных образований на возмещение затрат на уплату процентов по коммерческим кредитам, взятым населением в российских банках для газификации жилья, в том числе на приобретение газового оборудования, установку индивидуальных счетчиков природного газа и т. д.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Согласно данному постановлению социальные выплаты на полное возмещение процентов предоставляются по кредитам, полученным заемщиками по 2011 год включительно на срок до трех лет. Указанные социальные выплаты на возмещение процентов предоставляются с момента обращения заемщика в орган местного самоуправления на весь срок пользования кредитом в размере ставки, установленной в кредитном договоре, но не более 20 процентов годовых, при условии своевременного исполнения заемщиками текущих обязательств по кредитам в сроки и объемах, которые установлены условиями кредитного договора. Начисленные проценты по просроченной ссудной задолженности не возмещаются.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Для получения социальной выплаты заемщик представляет в орган местного самоуправления следующие документы: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а) заявление на получение социальной выплаты для уплаты процентов по кредиту и перечисление ее банку;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б) копию кредитного договора;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в) копию выписки из ссудного счета о получении кредита, копию срочного обязательства по нему;</w:t>
      </w:r>
    </w:p>
    <w:p w:rsid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г) документы, подтверждающие целевое использование полученного кредита.</w:t>
      </w:r>
    </w:p>
    <w:p w:rsidR="0049270E" w:rsidRPr="00E65976" w:rsidRDefault="00E65976" w:rsidP="00E65976">
      <w:pPr>
        <w:pStyle w:val="aa"/>
        <w:shd w:val="clear" w:color="auto" w:fill="FFFFFF"/>
        <w:spacing w:before="0" w:beforeAutospacing="0" w:after="180" w:afterAutospacing="0"/>
        <w:ind w:firstLine="360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333333"/>
          <w:sz w:val="20"/>
          <w:szCs w:val="20"/>
        </w:rPr>
        <w:t>Предоставление социальных выплат заемщикам осуществляется (после представления заемщиком документов), путем ежемесячного перечисления исполнительным органом денежных средств на корреспондентский счет банка платежными поручениями с указанием в назначении платежа – «возмещение начисленных процентов по кредитному договору».</w:t>
      </w:r>
    </w:p>
    <w:p w:rsidR="00D37E41" w:rsidRDefault="00D37E41">
      <w:r>
        <w:rPr>
          <w:noProof/>
          <w:lang w:eastAsia="ru-RU"/>
        </w:rPr>
        <w:lastRenderedPageBreak/>
        <w:drawing>
          <wp:inline distT="0" distB="0" distL="0" distR="0">
            <wp:extent cx="5940425" cy="251885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3841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41" w:rsidRDefault="00D37E41"/>
    <w:p w:rsidR="00D37E41" w:rsidRDefault="00D37E41"/>
    <w:p w:rsidR="00D37E41" w:rsidRDefault="00D37E41"/>
    <w:p w:rsidR="00D37E41" w:rsidRDefault="00D37E41"/>
    <w:p w:rsidR="00D37E41" w:rsidRDefault="00D37E41"/>
    <w:p w:rsidR="00D37E41" w:rsidRDefault="00D37E41"/>
    <w:p w:rsidR="00D37E41" w:rsidRDefault="00D37E41"/>
    <w:p w:rsidR="00D37E41" w:rsidRDefault="00D37E41"/>
    <w:p w:rsidR="00D37E41" w:rsidRDefault="00D37E41"/>
    <w:p w:rsidR="00714B68" w:rsidRDefault="00714B68"/>
    <w:p w:rsidR="00714B68" w:rsidRDefault="00714B68"/>
    <w:p w:rsidR="00714B68" w:rsidRDefault="00714B68">
      <w:r>
        <w:rPr>
          <w:noProof/>
          <w:lang w:eastAsia="ru-RU"/>
        </w:rPr>
        <w:lastRenderedPageBreak/>
        <w:drawing>
          <wp:inline distT="0" distB="0" distL="0" distR="0">
            <wp:extent cx="5940425" cy="7175452"/>
            <wp:effectExtent l="19050" t="0" r="317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7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B68" w:rsidSect="00AA48B1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684" w:rsidRDefault="00810684" w:rsidP="00EC22EF">
      <w:pPr>
        <w:spacing w:after="0" w:line="240" w:lineRule="auto"/>
      </w:pPr>
      <w:r>
        <w:separator/>
      </w:r>
    </w:p>
  </w:endnote>
  <w:endnote w:type="continuationSeparator" w:id="1">
    <w:p w:rsidR="00810684" w:rsidRDefault="00810684" w:rsidP="00EC2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684" w:rsidRDefault="00810684" w:rsidP="00EC22EF">
      <w:pPr>
        <w:spacing w:after="0" w:line="240" w:lineRule="auto"/>
      </w:pPr>
      <w:r>
        <w:separator/>
      </w:r>
    </w:p>
  </w:footnote>
  <w:footnote w:type="continuationSeparator" w:id="1">
    <w:p w:rsidR="00810684" w:rsidRDefault="00810684" w:rsidP="00EC22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B5C0F"/>
    <w:multiLevelType w:val="multilevel"/>
    <w:tmpl w:val="0802A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0A7ADE"/>
    <w:multiLevelType w:val="multilevel"/>
    <w:tmpl w:val="BAE21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394450"/>
    <w:multiLevelType w:val="multilevel"/>
    <w:tmpl w:val="C4D0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22EF"/>
    <w:rsid w:val="000440A6"/>
    <w:rsid w:val="00065ADD"/>
    <w:rsid w:val="00276ECE"/>
    <w:rsid w:val="00282520"/>
    <w:rsid w:val="00354D29"/>
    <w:rsid w:val="003D0460"/>
    <w:rsid w:val="00406BAF"/>
    <w:rsid w:val="00457D17"/>
    <w:rsid w:val="0049270E"/>
    <w:rsid w:val="004A3FB6"/>
    <w:rsid w:val="004C5881"/>
    <w:rsid w:val="005473AE"/>
    <w:rsid w:val="005D6ACF"/>
    <w:rsid w:val="00627E8D"/>
    <w:rsid w:val="00632526"/>
    <w:rsid w:val="00673496"/>
    <w:rsid w:val="00701B69"/>
    <w:rsid w:val="00714B68"/>
    <w:rsid w:val="00755DD6"/>
    <w:rsid w:val="00810684"/>
    <w:rsid w:val="00827B39"/>
    <w:rsid w:val="008E6159"/>
    <w:rsid w:val="009777FA"/>
    <w:rsid w:val="009C5399"/>
    <w:rsid w:val="00A96FC6"/>
    <w:rsid w:val="00AA48B1"/>
    <w:rsid w:val="00AB609F"/>
    <w:rsid w:val="00C97FF0"/>
    <w:rsid w:val="00CB363F"/>
    <w:rsid w:val="00D37E41"/>
    <w:rsid w:val="00D537A6"/>
    <w:rsid w:val="00DB52A1"/>
    <w:rsid w:val="00DF5C0D"/>
    <w:rsid w:val="00E65976"/>
    <w:rsid w:val="00EC22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AC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1B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2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C22EF"/>
  </w:style>
  <w:style w:type="paragraph" w:styleId="a5">
    <w:name w:val="footer"/>
    <w:basedOn w:val="a"/>
    <w:link w:val="a6"/>
    <w:uiPriority w:val="99"/>
    <w:semiHidden/>
    <w:unhideWhenUsed/>
    <w:rsid w:val="00EC2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C22EF"/>
  </w:style>
  <w:style w:type="paragraph" w:styleId="a7">
    <w:name w:val="Balloon Text"/>
    <w:basedOn w:val="a"/>
    <w:link w:val="a8"/>
    <w:uiPriority w:val="99"/>
    <w:semiHidden/>
    <w:unhideWhenUsed/>
    <w:rsid w:val="0097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77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01B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701B69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701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1B69"/>
  </w:style>
  <w:style w:type="character" w:customStyle="1" w:styleId="mw-headline">
    <w:name w:val="mw-headline"/>
    <w:basedOn w:val="a0"/>
    <w:rsid w:val="00701B69"/>
  </w:style>
  <w:style w:type="character" w:customStyle="1" w:styleId="mw-editsection-bracket">
    <w:name w:val="mw-editsection-bracket"/>
    <w:basedOn w:val="a0"/>
    <w:rsid w:val="00701B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4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E%D0%BC%D0%BC%D1%83%D0%BD%D0%B0%D0%BB%D1%8C%D0%BD%D1%8B%D0%B5_%D1%83%D1%81%D0%BB%D1%83%D0%B3%D0%B8" TargetMode="External"/><Relationship Id="rId13" Type="http://schemas.openxmlformats.org/officeDocument/2006/relationships/hyperlink" Target="https://ru.wikipedia.org/wiki/%D0%93%D0%B0%D0%B7%D0%BE%D1%81%D0%BD%D0%B0%D0%B1%D0%B6%D0%B5%D0%BD%D0%B8%D0%B5" TargetMode="External"/><Relationship Id="rId1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s://ru.wikipedia.org/w/index.php?title=%D0%93%D0%9E%D0%A1%D0%A2_%D0%A0_51929_%E2%80%94_2002&amp;action=edit&amp;redlink=1" TargetMode="External"/><Relationship Id="rId12" Type="http://schemas.openxmlformats.org/officeDocument/2006/relationships/hyperlink" Target="https://ru.wikipedia.org/wiki/%D0%AD%D0%BB%D0%B5%D0%BA%D1%82%D1%80%D0%BE%D1%81%D0%BD%D0%B0%D0%B1%D0%B6%D0%B5%D0%BD%D0%B8%D0%B5" TargetMode="External"/><Relationship Id="rId1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2%D0%BE%D0%B4%D0%BE%D0%BE%D1%82%D0%B2%D0%B5%D0%B4%D0%B5%D0%BD%D0%B8%D0%B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orenburg.ru/activities/public_utility/tips_residents_to_save_water_heat_electricity_and_gas/www.energyguide.ru" TargetMode="External"/><Relationship Id="rId10" Type="http://schemas.openxmlformats.org/officeDocument/2006/relationships/hyperlink" Target="https://ru.wikipedia.org/wiki/%D0%93%D0%BE%D1%80%D1%8F%D1%87%D0%B5%D0%B5_%D0%B2%D0%BE%D0%B4%D0%BE%D1%81%D0%BD%D0%B0%D0%B1%D0%B6%D0%B5%D0%BD%D0%B8%D0%B5" TargetMode="External"/><Relationship Id="rId19" Type="http://schemas.openxmlformats.org/officeDocument/2006/relationships/fontTable" Target="fontTable.xml"/><Relationship Id="rId8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/index.php?title=%D0%A5%D0%BE%D0%BB%D0%BE%D0%B4%D0%BD%D0%BE%D0%B5_%D0%B2%D0%BE%D0%B4%D0%BE%D1%81%D0%BD%D0%B0%D0%B1%D0%B6%D0%B5%D0%BD%D0%B8%D0%B5&amp;action=edit&amp;redlink=1" TargetMode="External"/><Relationship Id="rId14" Type="http://schemas.openxmlformats.org/officeDocument/2006/relationships/hyperlink" Target="https://ru.wikipedia.org/wiki/%D0%9E%D1%82%D0%BE%D0%BF%D0%BB%D0%B5%D0%BD%D0%B8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3754</Words>
  <Characters>21401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2015-03-15T14:05:00Z</dcterms:created>
  <dcterms:modified xsi:type="dcterms:W3CDTF">2015-09-14T19:17:00Z</dcterms:modified>
</cp:coreProperties>
</file>