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C7" w:rsidRPr="00E401F5" w:rsidRDefault="003D66C7" w:rsidP="003D66C7">
      <w:pPr>
        <w:rPr>
          <w:rFonts w:ascii="Times New Roman" w:hAnsi="Times New Roman" w:cs="Times New Roman"/>
          <w:i/>
          <w:sz w:val="32"/>
          <w:szCs w:val="32"/>
        </w:rPr>
      </w:pPr>
      <w:r w:rsidRPr="00E401F5">
        <w:rPr>
          <w:rFonts w:ascii="Times New Roman" w:hAnsi="Times New Roman" w:cs="Times New Roman"/>
          <w:i/>
          <w:sz w:val="32"/>
          <w:szCs w:val="32"/>
        </w:rPr>
        <w:t>Конспект урока по математике</w:t>
      </w:r>
    </w:p>
    <w:p w:rsidR="003D66C7" w:rsidRPr="006F728E" w:rsidRDefault="003D66C7" w:rsidP="003D66C7">
      <w:pPr>
        <w:rPr>
          <w:rFonts w:ascii="Times New Roman" w:hAnsi="Times New Roman" w:cs="Times New Roman"/>
          <w:sz w:val="28"/>
          <w:szCs w:val="28"/>
        </w:rPr>
      </w:pPr>
      <w:r w:rsidRPr="00E401F5">
        <w:rPr>
          <w:rFonts w:ascii="Times New Roman" w:hAnsi="Times New Roman" w:cs="Times New Roman"/>
          <w:i/>
          <w:sz w:val="28"/>
          <w:szCs w:val="28"/>
        </w:rPr>
        <w:t>Предмет</w:t>
      </w:r>
      <w:r w:rsidRPr="006F72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3D66C7" w:rsidRPr="006F728E" w:rsidRDefault="003D66C7" w:rsidP="003D66C7">
      <w:pPr>
        <w:rPr>
          <w:rFonts w:ascii="Times New Roman" w:hAnsi="Times New Roman" w:cs="Times New Roman"/>
          <w:sz w:val="28"/>
          <w:szCs w:val="28"/>
        </w:rPr>
      </w:pPr>
      <w:r w:rsidRPr="00E401F5">
        <w:rPr>
          <w:rFonts w:ascii="Times New Roman" w:hAnsi="Times New Roman" w:cs="Times New Roman"/>
          <w:i/>
          <w:sz w:val="28"/>
          <w:szCs w:val="28"/>
        </w:rPr>
        <w:t>Класс</w:t>
      </w:r>
      <w:r w:rsidRPr="006F72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D66C7" w:rsidRPr="006F728E" w:rsidRDefault="003D66C7" w:rsidP="003D6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D2">
        <w:rPr>
          <w:rFonts w:ascii="Times New Roman" w:hAnsi="Times New Roman" w:cs="Times New Roman"/>
          <w:i/>
          <w:sz w:val="28"/>
          <w:szCs w:val="28"/>
        </w:rPr>
        <w:t>Учебник</w:t>
      </w:r>
      <w:r w:rsidRPr="00795DD2">
        <w:rPr>
          <w:rFonts w:ascii="Times New Roman" w:hAnsi="Times New Roman" w:cs="Times New Roman"/>
          <w:sz w:val="28"/>
          <w:szCs w:val="28"/>
        </w:rPr>
        <w:t>: Математика. 5 класс: учеб. Для учащихся общеобразовательных учреждений / И.И. Зубарева</w:t>
      </w:r>
      <w:r>
        <w:rPr>
          <w:rFonts w:ascii="Times New Roman" w:hAnsi="Times New Roman" w:cs="Times New Roman"/>
          <w:sz w:val="28"/>
          <w:szCs w:val="28"/>
        </w:rPr>
        <w:t xml:space="preserve">, А.Г. Мордкович </w:t>
      </w:r>
      <w:r w:rsidRPr="00795D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DD2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795D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5DD2">
        <w:rPr>
          <w:rFonts w:ascii="Times New Roman" w:hAnsi="Times New Roman" w:cs="Times New Roman"/>
          <w:sz w:val="28"/>
          <w:szCs w:val="28"/>
        </w:rPr>
        <w:t xml:space="preserve"> Мнемозина, 2009.</w:t>
      </w:r>
    </w:p>
    <w:p w:rsidR="003D66C7" w:rsidRPr="006F728E" w:rsidRDefault="003D66C7" w:rsidP="003D66C7">
      <w:pPr>
        <w:rPr>
          <w:rFonts w:ascii="Times New Roman" w:hAnsi="Times New Roman" w:cs="Times New Roman"/>
          <w:sz w:val="28"/>
          <w:szCs w:val="28"/>
        </w:rPr>
      </w:pPr>
      <w:r w:rsidRPr="00E401F5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6F72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D66C7" w:rsidRPr="006F728E" w:rsidRDefault="003D66C7" w:rsidP="003D66C7">
      <w:pPr>
        <w:rPr>
          <w:rFonts w:ascii="Times New Roman" w:hAnsi="Times New Roman" w:cs="Times New Roman"/>
          <w:sz w:val="28"/>
          <w:szCs w:val="28"/>
        </w:rPr>
      </w:pPr>
      <w:r w:rsidRPr="00E401F5">
        <w:rPr>
          <w:rFonts w:ascii="Times New Roman" w:hAnsi="Times New Roman" w:cs="Times New Roman"/>
          <w:i/>
          <w:sz w:val="28"/>
          <w:szCs w:val="28"/>
        </w:rPr>
        <w:t>Тема урока</w:t>
      </w:r>
      <w:r w:rsidRPr="006F72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Комбинаторные задачи</w:t>
      </w:r>
    </w:p>
    <w:p w:rsidR="003D66C7" w:rsidRPr="00061D7C" w:rsidRDefault="003D66C7" w:rsidP="003D66C7">
      <w:pPr>
        <w:suppressAutoHyphens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E401F5">
        <w:rPr>
          <w:rFonts w:ascii="Times New Roman" w:hAnsi="Times New Roman" w:cs="Times New Roman"/>
          <w:i/>
          <w:sz w:val="28"/>
          <w:szCs w:val="28"/>
        </w:rPr>
        <w:t>Цель урока</w:t>
      </w:r>
      <w:r w:rsidRPr="006F728E">
        <w:rPr>
          <w:rFonts w:ascii="Times New Roman" w:hAnsi="Times New Roman" w:cs="Times New Roman"/>
          <w:sz w:val="28"/>
          <w:szCs w:val="28"/>
        </w:rPr>
        <w:t>:</w:t>
      </w:r>
      <w:r w:rsidRPr="00061D7C">
        <w:rPr>
          <w:color w:val="000000"/>
          <w:sz w:val="24"/>
          <w:szCs w:val="24"/>
        </w:rPr>
        <w:t xml:space="preserve"> </w:t>
      </w:r>
      <w:r w:rsidRPr="00061D7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открытия знаний о всевозможных комбинациях, о комбинаторных задачах, о дереве возможных вариантов, овладения со способом решения комбинаторных задач, рассматривая дерево возможных вариантов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6C7" w:rsidRPr="006F728E" w:rsidRDefault="003D66C7" w:rsidP="003D66C7">
      <w:pPr>
        <w:rPr>
          <w:rFonts w:ascii="Times New Roman" w:hAnsi="Times New Roman" w:cs="Times New Roman"/>
          <w:sz w:val="28"/>
          <w:szCs w:val="28"/>
        </w:rPr>
      </w:pPr>
      <w:r w:rsidRPr="00E401F5">
        <w:rPr>
          <w:rFonts w:ascii="Times New Roman" w:hAnsi="Times New Roman" w:cs="Times New Roman"/>
          <w:i/>
          <w:sz w:val="28"/>
          <w:szCs w:val="28"/>
        </w:rPr>
        <w:t>Задачи урока</w:t>
      </w:r>
      <w:r w:rsidRPr="006F728E">
        <w:rPr>
          <w:rFonts w:ascii="Times New Roman" w:hAnsi="Times New Roman" w:cs="Times New Roman"/>
          <w:sz w:val="28"/>
          <w:szCs w:val="28"/>
        </w:rPr>
        <w:t>:</w:t>
      </w:r>
    </w:p>
    <w:p w:rsidR="003D66C7" w:rsidRPr="00560C0D" w:rsidRDefault="003D66C7" w:rsidP="003D66C7">
      <w:pPr>
        <w:pStyle w:val="a3"/>
        <w:numPr>
          <w:ilvl w:val="0"/>
          <w:numId w:val="2"/>
        </w:num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430487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C0D">
        <w:rPr>
          <w:rFonts w:ascii="Times New Roman" w:hAnsi="Times New Roman" w:cs="Times New Roman"/>
          <w:sz w:val="28"/>
          <w:szCs w:val="28"/>
        </w:rPr>
        <w:t>научить в процессе реальной ситуации решать комбинаторные задачи, путем рассмотрения дерева  возможных вариантов; выделять и формулировать познавательные цели, осознанно и произвольно строить свои высказывания.</w:t>
      </w:r>
    </w:p>
    <w:p w:rsidR="003D66C7" w:rsidRPr="00560C0D" w:rsidRDefault="003D66C7" w:rsidP="003D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487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C0D">
        <w:rPr>
          <w:rFonts w:ascii="Times New Roman" w:hAnsi="Times New Roman" w:cs="Times New Roman"/>
          <w:sz w:val="28"/>
          <w:szCs w:val="28"/>
        </w:rPr>
        <w:t xml:space="preserve"> умение обрабатывать информацию и ранжировать ее по указанным основаниям; планировать свою деятельность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3D66C7" w:rsidRPr="00560C0D" w:rsidRDefault="003D66C7" w:rsidP="003D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048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43048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C0D">
        <w:rPr>
          <w:rFonts w:ascii="Times New Roman" w:hAnsi="Times New Roman" w:cs="Times New Roman"/>
          <w:sz w:val="28"/>
          <w:szCs w:val="28"/>
        </w:rPr>
        <w:t xml:space="preserve"> умение слушать и вступать в диалог, участвовать в коллективном обсуждении проблем, воспитывать ответственность и аккуратность.</w:t>
      </w:r>
    </w:p>
    <w:p w:rsidR="003D66C7" w:rsidRPr="006F728E" w:rsidRDefault="003D66C7" w:rsidP="003D66C7">
      <w:pPr>
        <w:rPr>
          <w:rFonts w:ascii="Times New Roman" w:hAnsi="Times New Roman" w:cs="Times New Roman"/>
          <w:sz w:val="28"/>
          <w:szCs w:val="28"/>
        </w:rPr>
      </w:pPr>
      <w:r w:rsidRPr="00E401F5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6F72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учебник, листы с тестами, раздаточный материал.</w:t>
      </w:r>
    </w:p>
    <w:p w:rsidR="003D66C7" w:rsidRDefault="003D66C7" w:rsidP="003D66C7">
      <w:pPr>
        <w:pStyle w:val="ParagraphStyle"/>
        <w:framePr w:hSpace="180" w:wrap="around" w:vAnchor="text" w:hAnchor="margin" w:y="252"/>
        <w:spacing w:line="264" w:lineRule="auto"/>
        <w:rPr>
          <w:rFonts w:ascii="Times New Roman" w:hAnsi="Times New Roman"/>
          <w:b/>
          <w:bCs/>
          <w:i/>
          <w:iCs/>
          <w:color w:val="000000"/>
        </w:rPr>
      </w:pPr>
      <w:r w:rsidRPr="00E401F5">
        <w:rPr>
          <w:rFonts w:ascii="Times New Roman" w:hAnsi="Times New Roman"/>
          <w:i/>
          <w:sz w:val="28"/>
          <w:szCs w:val="28"/>
        </w:rPr>
        <w:lastRenderedPageBreak/>
        <w:t>Планируемые результаты</w:t>
      </w:r>
      <w:r w:rsidRPr="006F728E">
        <w:rPr>
          <w:rFonts w:ascii="Times New Roman" w:hAnsi="Times New Roman"/>
          <w:sz w:val="28"/>
          <w:szCs w:val="28"/>
        </w:rPr>
        <w:t>:</w:t>
      </w:r>
      <w:r w:rsidRPr="000A65EF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3D66C7" w:rsidRPr="000A65EF" w:rsidRDefault="003D66C7" w:rsidP="003D66C7">
      <w:pPr>
        <w:pStyle w:val="ParagraphStyle"/>
        <w:framePr w:hSpace="180" w:wrap="around" w:vAnchor="text" w:hAnchor="margin" w:y="252"/>
        <w:spacing w:line="264" w:lineRule="auto"/>
        <w:rPr>
          <w:rFonts w:ascii="Times New Roman" w:hAnsi="Times New Roman"/>
          <w:color w:val="000000"/>
          <w:sz w:val="28"/>
          <w:szCs w:val="28"/>
        </w:rPr>
      </w:pPr>
      <w:r w:rsidRPr="000A65EF">
        <w:rPr>
          <w:rFonts w:ascii="Times New Roman" w:hAnsi="Times New Roman"/>
          <w:bCs/>
          <w:i/>
          <w:iCs/>
          <w:color w:val="000000"/>
          <w:sz w:val="28"/>
          <w:szCs w:val="28"/>
        </w:rPr>
        <w:t>Предметные:</w:t>
      </w:r>
      <w:r w:rsidRPr="000A65E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знают  виды комбинаторных задач</w:t>
      </w:r>
      <w:r w:rsidRPr="000A65EF">
        <w:rPr>
          <w:rFonts w:ascii="Times New Roman" w:hAnsi="Times New Roman"/>
          <w:color w:val="000000"/>
          <w:sz w:val="28"/>
          <w:szCs w:val="28"/>
        </w:rPr>
        <w:t>; умеют использовать способы  для решения  комбинаторных задач определенного вида; моделировать ход решения с помощью рисунка, с  помощью дерева возможных  вариантов.</w:t>
      </w:r>
    </w:p>
    <w:p w:rsidR="003D66C7" w:rsidRPr="000A65EF" w:rsidRDefault="003D66C7" w:rsidP="003D66C7">
      <w:pPr>
        <w:framePr w:hSpace="180" w:wrap="around" w:vAnchor="text" w:hAnchor="margin" w:y="252"/>
        <w:spacing w:line="200" w:lineRule="atLeas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0A65EF">
        <w:rPr>
          <w:rFonts w:ascii="Times New Roman" w:hAnsi="Times New Roman"/>
          <w:bCs/>
          <w:i/>
          <w:iCs/>
          <w:color w:val="000000"/>
          <w:sz w:val="28"/>
          <w:szCs w:val="28"/>
        </w:rPr>
        <w:t>Метапредметные 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критерии сформированности</w:t>
      </w:r>
      <w:r w:rsidRPr="000A65E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компонентов УУД):</w:t>
      </w:r>
    </w:p>
    <w:p w:rsidR="003D66C7" w:rsidRPr="000A65EF" w:rsidRDefault="003D66C7" w:rsidP="003D66C7">
      <w:pPr>
        <w:framePr w:hSpace="180" w:wrap="around" w:vAnchor="text" w:hAnchor="margin" w:y="252"/>
        <w:spacing w:line="200" w:lineRule="atLeast"/>
        <w:rPr>
          <w:rFonts w:ascii="Times New Roman" w:hAnsi="Times New Roman"/>
          <w:sz w:val="28"/>
          <w:szCs w:val="28"/>
        </w:rPr>
      </w:pPr>
      <w:r w:rsidRPr="000A65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65EF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Познавательные:</w:t>
      </w:r>
      <w:r w:rsidRPr="000A65EF">
        <w:rPr>
          <w:rFonts w:ascii="Times New Roman" w:hAnsi="Times New Roman"/>
          <w:color w:val="000000"/>
          <w:sz w:val="28"/>
          <w:szCs w:val="28"/>
        </w:rPr>
        <w:t xml:space="preserve"> уметь</w:t>
      </w:r>
      <w:r w:rsidRPr="000A65EF">
        <w:rPr>
          <w:rFonts w:ascii="Times New Roman" w:hAnsi="Times New Roman"/>
          <w:sz w:val="28"/>
          <w:szCs w:val="28"/>
        </w:rPr>
        <w:t xml:space="preserve"> в процессе реальной ситуации использовать определения следующих понятий:  «ко</w:t>
      </w:r>
      <w:r>
        <w:rPr>
          <w:rFonts w:ascii="Times New Roman" w:hAnsi="Times New Roman"/>
          <w:sz w:val="28"/>
          <w:szCs w:val="28"/>
        </w:rPr>
        <w:t>мбинаторика», « перебор вариантов</w:t>
      </w:r>
      <w:r w:rsidRPr="000A65EF">
        <w:rPr>
          <w:rFonts w:ascii="Times New Roman" w:hAnsi="Times New Roman"/>
          <w:sz w:val="28"/>
          <w:szCs w:val="28"/>
        </w:rPr>
        <w:t>», « дерево возможных вариантов»;</w:t>
      </w:r>
      <w:r w:rsidRPr="000A65EF">
        <w:rPr>
          <w:rFonts w:ascii="Times New Roman" w:hAnsi="Times New Roman"/>
          <w:color w:val="000000"/>
          <w:sz w:val="28"/>
          <w:szCs w:val="28"/>
        </w:rPr>
        <w:t xml:space="preserve"> работать с учебником;</w:t>
      </w:r>
      <w:r w:rsidRPr="000A65EF">
        <w:rPr>
          <w:rFonts w:ascii="Times New Roman" w:hAnsi="Times New Roman"/>
          <w:sz w:val="28"/>
          <w:szCs w:val="28"/>
        </w:rPr>
        <w:t xml:space="preserve"> развивать </w:t>
      </w:r>
      <w:r>
        <w:rPr>
          <w:rFonts w:ascii="Times New Roman" w:hAnsi="Times New Roman"/>
          <w:sz w:val="28"/>
          <w:szCs w:val="28"/>
        </w:rPr>
        <w:t>умение обрабатывать информацию</w:t>
      </w:r>
      <w:r w:rsidRPr="000A65EF">
        <w:rPr>
          <w:rFonts w:ascii="Times New Roman" w:hAnsi="Times New Roman"/>
          <w:sz w:val="28"/>
          <w:szCs w:val="28"/>
        </w:rPr>
        <w:t>; представлять информацию в  виде схемы; выбирать способы решения задач в зависимости от конкретных условий действия.</w:t>
      </w:r>
    </w:p>
    <w:p w:rsidR="003D66C7" w:rsidRPr="000A65EF" w:rsidRDefault="003D66C7" w:rsidP="003D66C7">
      <w:pPr>
        <w:framePr w:hSpace="180" w:wrap="around" w:vAnchor="text" w:hAnchor="margin" w:y="252"/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5EF">
        <w:rPr>
          <w:rFonts w:ascii="Times New Roman" w:hAnsi="Times New Roman"/>
          <w:i/>
          <w:iCs/>
          <w:color w:val="000000"/>
          <w:sz w:val="28"/>
          <w:szCs w:val="28"/>
        </w:rPr>
        <w:t>Регулятивные:</w:t>
      </w:r>
      <w:r w:rsidRPr="000A65EF">
        <w:rPr>
          <w:rFonts w:ascii="Times New Roman" w:hAnsi="Times New Roman"/>
          <w:sz w:val="28"/>
          <w:szCs w:val="28"/>
        </w:rPr>
        <w:t xml:space="preserve"> рефлексия способов и условий действия, </w:t>
      </w:r>
      <w:r w:rsidRPr="000A65EF">
        <w:rPr>
          <w:rFonts w:ascii="Times New Roman" w:hAnsi="Times New Roman"/>
          <w:color w:val="000000"/>
          <w:sz w:val="28"/>
          <w:szCs w:val="28"/>
        </w:rPr>
        <w:t>могут контролировать и оценивать собственную деятельность и деятельность партнеров, корректировать свою деятельность.</w:t>
      </w:r>
    </w:p>
    <w:p w:rsidR="003D66C7" w:rsidRPr="000A65EF" w:rsidRDefault="003D66C7" w:rsidP="003D66C7">
      <w:pPr>
        <w:framePr w:hSpace="180" w:wrap="around" w:vAnchor="text" w:hAnchor="margin" w:y="25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6C7" w:rsidRPr="000A65EF" w:rsidRDefault="003D66C7" w:rsidP="003D66C7">
      <w:pPr>
        <w:framePr w:hSpace="180" w:wrap="around" w:vAnchor="text" w:hAnchor="margin" w:y="252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A65EF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Коммуникативные:</w:t>
      </w:r>
      <w:r w:rsidRPr="000A65EF">
        <w:rPr>
          <w:rFonts w:ascii="Times New Roman" w:hAnsi="Times New Roman"/>
          <w:color w:val="000000"/>
          <w:sz w:val="28"/>
          <w:szCs w:val="28"/>
        </w:rPr>
        <w:t xml:space="preserve"> умеют</w:t>
      </w:r>
      <w:r w:rsidRPr="000A65E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A65EF">
        <w:rPr>
          <w:rFonts w:ascii="Times New Roman" w:hAnsi="Times New Roman"/>
          <w:color w:val="000000"/>
          <w:sz w:val="28"/>
          <w:szCs w:val="28"/>
        </w:rPr>
        <w:t>достаточно полно и четко выражать</w:t>
      </w:r>
      <w:r w:rsidRPr="000A65E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A65EF">
        <w:rPr>
          <w:rFonts w:ascii="Times New Roman" w:hAnsi="Times New Roman"/>
          <w:color w:val="000000"/>
          <w:sz w:val="28"/>
          <w:szCs w:val="28"/>
        </w:rPr>
        <w:t>свои мысли,</w:t>
      </w:r>
      <w:r w:rsidRPr="000A65E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A65EF">
        <w:rPr>
          <w:rFonts w:ascii="Times New Roman" w:hAnsi="Times New Roman"/>
          <w:color w:val="000000"/>
          <w:sz w:val="28"/>
          <w:szCs w:val="28"/>
        </w:rPr>
        <w:t>слушать собеседника и вести диалог.</w:t>
      </w:r>
    </w:p>
    <w:p w:rsidR="003D66C7" w:rsidRPr="006F728E" w:rsidRDefault="003D66C7" w:rsidP="003D66C7">
      <w:pPr>
        <w:rPr>
          <w:rFonts w:ascii="Times New Roman" w:hAnsi="Times New Roman" w:cs="Times New Roman"/>
          <w:sz w:val="28"/>
          <w:szCs w:val="28"/>
        </w:rPr>
      </w:pPr>
      <w:r w:rsidRPr="000A65EF">
        <w:rPr>
          <w:rFonts w:ascii="Times New Roman" w:hAnsi="Times New Roman"/>
          <w:bCs/>
          <w:i/>
          <w:iCs/>
          <w:color w:val="000000"/>
          <w:sz w:val="28"/>
          <w:szCs w:val="28"/>
        </w:rPr>
        <w:t>Личностные:</w:t>
      </w:r>
      <w:r w:rsidRPr="000A65E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A65EF">
        <w:rPr>
          <w:rFonts w:ascii="Times New Roman" w:hAnsi="Times New Roman"/>
          <w:color w:val="000000"/>
          <w:sz w:val="28"/>
          <w:szCs w:val="28"/>
        </w:rPr>
        <w:t xml:space="preserve">имеют мотивацию к учебной деятельности; принимают и осваивают социальную роль обучающегося; стремятся совершенствовать вычислительные навыки, навыки сотрудничества </w:t>
      </w:r>
      <w:proofErr w:type="gramStart"/>
      <w:r w:rsidRPr="000A65E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0A65EF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в разных ситуациях, развивать мышление, внимание, наблюдательность, аккуратность; проявляют личную ответственность</w:t>
      </w: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  <w:r w:rsidRPr="00E401F5">
        <w:rPr>
          <w:rFonts w:ascii="Times New Roman" w:hAnsi="Times New Roman" w:cs="Times New Roman"/>
          <w:i/>
          <w:sz w:val="28"/>
          <w:szCs w:val="28"/>
        </w:rPr>
        <w:t>Технологии</w:t>
      </w:r>
      <w:r w:rsidRPr="006F72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здоровьесберегающие, проблемные  технологии, личностно-ориентированные технологии.</w:t>
      </w: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</w:p>
    <w:p w:rsidR="003D66C7" w:rsidRDefault="003D66C7" w:rsidP="003D66C7">
      <w:pPr>
        <w:rPr>
          <w:rFonts w:ascii="Times New Roman" w:hAnsi="Times New Roman" w:cs="Times New Roman"/>
          <w:sz w:val="28"/>
          <w:szCs w:val="28"/>
        </w:rPr>
      </w:pPr>
    </w:p>
    <w:p w:rsidR="003D66C7" w:rsidRDefault="003D66C7" w:rsidP="003D66C7">
      <w:pPr>
        <w:rPr>
          <w:rFonts w:ascii="Times New Roman" w:hAnsi="Times New Roman" w:cs="Times New Roman"/>
          <w:i/>
          <w:sz w:val="28"/>
          <w:szCs w:val="28"/>
        </w:rPr>
        <w:sectPr w:rsidR="003D66C7" w:rsidSect="003D66C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6C7" w:rsidRPr="003D66C7" w:rsidRDefault="003D66C7" w:rsidP="003D6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</w:t>
      </w:r>
      <w:r w:rsidRPr="002D662D">
        <w:rPr>
          <w:rFonts w:ascii="Times New Roman" w:hAnsi="Times New Roman" w:cs="Times New Roman"/>
          <w:i/>
          <w:sz w:val="28"/>
          <w:szCs w:val="28"/>
        </w:rPr>
        <w:t>ехнологическая карта урока</w:t>
      </w:r>
    </w:p>
    <w:tbl>
      <w:tblPr>
        <w:tblStyle w:val="a5"/>
        <w:tblW w:w="15276" w:type="dxa"/>
        <w:tblLook w:val="04A0"/>
      </w:tblPr>
      <w:tblGrid>
        <w:gridCol w:w="3154"/>
        <w:gridCol w:w="2519"/>
        <w:gridCol w:w="3933"/>
        <w:gridCol w:w="2781"/>
        <w:gridCol w:w="2889"/>
      </w:tblGrid>
      <w:tr w:rsidR="003D66C7" w:rsidTr="00B82E97">
        <w:tc>
          <w:tcPr>
            <w:tcW w:w="0" w:type="auto"/>
          </w:tcPr>
          <w:p w:rsidR="003D66C7" w:rsidRDefault="003D66C7" w:rsidP="00B8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</w:tcPr>
          <w:p w:rsidR="003D66C7" w:rsidRDefault="003D66C7" w:rsidP="00B8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этапа</w:t>
            </w:r>
          </w:p>
        </w:tc>
        <w:tc>
          <w:tcPr>
            <w:tcW w:w="3933" w:type="dxa"/>
          </w:tcPr>
          <w:p w:rsidR="003D66C7" w:rsidRDefault="003D66C7" w:rsidP="00B8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781" w:type="dxa"/>
          </w:tcPr>
          <w:p w:rsidR="003D66C7" w:rsidRDefault="003D66C7" w:rsidP="00B8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889" w:type="dxa"/>
          </w:tcPr>
          <w:p w:rsidR="003D66C7" w:rsidRDefault="003D66C7" w:rsidP="00B8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формирования </w:t>
            </w:r>
            <w:proofErr w:type="gramStart"/>
            <w:r>
              <w:rPr>
                <w:sz w:val="28"/>
                <w:szCs w:val="28"/>
              </w:rPr>
              <w:t>регулятивных</w:t>
            </w:r>
            <w:proofErr w:type="gramEnd"/>
            <w:r>
              <w:rPr>
                <w:sz w:val="28"/>
                <w:szCs w:val="28"/>
              </w:rPr>
              <w:t xml:space="preserve"> УУД</w:t>
            </w:r>
          </w:p>
        </w:tc>
      </w:tr>
      <w:tr w:rsidR="003D66C7" w:rsidTr="00B82E97">
        <w:tc>
          <w:tcPr>
            <w:tcW w:w="0" w:type="auto"/>
          </w:tcPr>
          <w:p w:rsidR="003D66C7" w:rsidRPr="009758B3" w:rsidRDefault="003D66C7" w:rsidP="003D66C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758B3">
              <w:rPr>
                <w:sz w:val="28"/>
                <w:szCs w:val="28"/>
              </w:rPr>
              <w:t>Организационный</w:t>
            </w:r>
          </w:p>
          <w:p w:rsidR="003D66C7" w:rsidRDefault="003D66C7" w:rsidP="00B8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момент</w:t>
            </w:r>
          </w:p>
        </w:tc>
        <w:tc>
          <w:tcPr>
            <w:tcW w:w="0" w:type="auto"/>
          </w:tcPr>
          <w:p w:rsidR="003D66C7" w:rsidRPr="00A32186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color w:val="000000"/>
                <w:sz w:val="24"/>
                <w:szCs w:val="24"/>
              </w:rPr>
              <w:t>Эмоциональная, психологическая подготовка</w:t>
            </w:r>
          </w:p>
        </w:tc>
        <w:tc>
          <w:tcPr>
            <w:tcW w:w="3933" w:type="dxa"/>
          </w:tcPr>
          <w:p w:rsidR="003D66C7" w:rsidRPr="00A32186" w:rsidRDefault="003D66C7" w:rsidP="00B82E97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 w:rsidRPr="00A32186">
              <w:rPr>
                <w:rFonts w:ascii="Times New Roman" w:hAnsi="Times New Roman"/>
                <w:color w:val="000000"/>
              </w:rPr>
              <w:t xml:space="preserve">Приветствие учащихся, проверка готовности </w:t>
            </w:r>
          </w:p>
          <w:p w:rsidR="003D66C7" w:rsidRPr="00A32186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color w:val="000000"/>
                <w:sz w:val="24"/>
                <w:szCs w:val="24"/>
              </w:rPr>
              <w:t>к уроку</w:t>
            </w:r>
            <w:r w:rsidRPr="00A32186">
              <w:rPr>
                <w:sz w:val="24"/>
                <w:szCs w:val="24"/>
              </w:rPr>
              <w:t>, корректировка организации своего мест</w:t>
            </w:r>
            <w:proofErr w:type="gramStart"/>
            <w:r w:rsidRPr="00A32186">
              <w:rPr>
                <w:sz w:val="24"/>
                <w:szCs w:val="24"/>
              </w:rPr>
              <w:t>а(</w:t>
            </w:r>
            <w:proofErr w:type="gramEnd"/>
            <w:r w:rsidRPr="00A32186">
              <w:rPr>
                <w:sz w:val="24"/>
                <w:szCs w:val="24"/>
              </w:rPr>
              <w:t>тетрадь, учебник), запись даты проведения занятия</w:t>
            </w:r>
          </w:p>
        </w:tc>
        <w:tc>
          <w:tcPr>
            <w:tcW w:w="2781" w:type="dxa"/>
          </w:tcPr>
          <w:p w:rsidR="003D66C7" w:rsidRPr="00A32186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color w:val="000000"/>
                <w:sz w:val="24"/>
                <w:szCs w:val="24"/>
              </w:rPr>
              <w:t>Демонстрируют готовность к уроку</w:t>
            </w:r>
          </w:p>
        </w:tc>
        <w:tc>
          <w:tcPr>
            <w:tcW w:w="2889" w:type="dxa"/>
          </w:tcPr>
          <w:p w:rsidR="003D66C7" w:rsidRPr="00A32186" w:rsidRDefault="003D66C7" w:rsidP="00B82E97">
            <w:pPr>
              <w:rPr>
                <w:sz w:val="24"/>
                <w:szCs w:val="24"/>
              </w:rPr>
            </w:pPr>
          </w:p>
        </w:tc>
      </w:tr>
      <w:tr w:rsidR="003D66C7" w:rsidTr="00B82E97">
        <w:tc>
          <w:tcPr>
            <w:tcW w:w="0" w:type="auto"/>
          </w:tcPr>
          <w:p w:rsidR="003D66C7" w:rsidRPr="009758B3" w:rsidRDefault="003D66C7" w:rsidP="003D66C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758B3">
              <w:rPr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0" w:type="auto"/>
          </w:tcPr>
          <w:p w:rsidR="003D66C7" w:rsidRPr="00A32186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sz w:val="24"/>
                <w:szCs w:val="24"/>
              </w:rPr>
              <w:t xml:space="preserve">Повторение ранее </w:t>
            </w:r>
            <w:proofErr w:type="gramStart"/>
            <w:r w:rsidRPr="00A32186">
              <w:rPr>
                <w:sz w:val="24"/>
                <w:szCs w:val="24"/>
              </w:rPr>
              <w:t>изученного</w:t>
            </w:r>
            <w:proofErr w:type="gramEnd"/>
            <w:r w:rsidRPr="00A32186">
              <w:rPr>
                <w:sz w:val="24"/>
                <w:szCs w:val="24"/>
              </w:rPr>
              <w:t>, развитие вычислительных умений</w:t>
            </w:r>
          </w:p>
        </w:tc>
        <w:tc>
          <w:tcPr>
            <w:tcW w:w="3933" w:type="dxa"/>
          </w:tcPr>
          <w:p w:rsidR="003D66C7" w:rsidRPr="00A32186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sz w:val="24"/>
                <w:szCs w:val="24"/>
              </w:rPr>
              <w:t>Повторение понятий достоверного, невозможного и случайного событий.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sz w:val="24"/>
                <w:szCs w:val="24"/>
              </w:rPr>
              <w:t>Проведение устной работы по Тесту №30 №1,2,3.4</w:t>
            </w:r>
            <w:r>
              <w:rPr>
                <w:sz w:val="24"/>
                <w:szCs w:val="24"/>
              </w:rPr>
              <w:t>.</w:t>
            </w:r>
            <w:r w:rsidRPr="00A32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(Тесты по математике. 5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A32186">
              <w:rPr>
                <w:sz w:val="24"/>
                <w:szCs w:val="24"/>
              </w:rPr>
              <w:t xml:space="preserve"> учебнику Зубаревой И.И., Мордковича А.Г. - </w:t>
            </w:r>
            <w:proofErr w:type="spellStart"/>
            <w:r w:rsidRPr="00A32186">
              <w:rPr>
                <w:sz w:val="24"/>
                <w:szCs w:val="24"/>
              </w:rPr>
              <w:t>Рудницкая</w:t>
            </w:r>
            <w:proofErr w:type="spellEnd"/>
            <w:r w:rsidRPr="00A32186">
              <w:rPr>
                <w:sz w:val="24"/>
                <w:szCs w:val="24"/>
              </w:rPr>
              <w:t xml:space="preserve"> В.Н. 2013.)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Pr="00A32186" w:rsidRDefault="003D66C7" w:rsidP="00B82E97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3D66C7" w:rsidRPr="00A32186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sz w:val="24"/>
                <w:szCs w:val="24"/>
              </w:rPr>
              <w:t>Участвуют в работе по повторению, в беседе с учителем, отвечают на поставленные вопросы</w:t>
            </w:r>
          </w:p>
        </w:tc>
        <w:tc>
          <w:tcPr>
            <w:tcW w:w="2889" w:type="dxa"/>
          </w:tcPr>
          <w:p w:rsidR="003D66C7" w:rsidRPr="009758B3" w:rsidRDefault="003D66C7" w:rsidP="00B82E97">
            <w:pPr>
              <w:rPr>
                <w:i/>
                <w:sz w:val="24"/>
                <w:szCs w:val="24"/>
              </w:rPr>
            </w:pPr>
            <w:r w:rsidRPr="009758B3">
              <w:rPr>
                <w:i/>
                <w:sz w:val="24"/>
                <w:szCs w:val="24"/>
              </w:rPr>
              <w:t>Действия планирования, прогнозирования.</w:t>
            </w:r>
          </w:p>
          <w:p w:rsidR="003D66C7" w:rsidRPr="009758B3" w:rsidRDefault="003D66C7" w:rsidP="00B82E97">
            <w:pPr>
              <w:rPr>
                <w:i/>
                <w:sz w:val="24"/>
                <w:szCs w:val="24"/>
              </w:rPr>
            </w:pPr>
          </w:p>
          <w:p w:rsidR="003D66C7" w:rsidRPr="009758B3" w:rsidRDefault="003D66C7" w:rsidP="00B82E97">
            <w:pPr>
              <w:rPr>
                <w:i/>
                <w:sz w:val="24"/>
                <w:szCs w:val="24"/>
              </w:rPr>
            </w:pPr>
          </w:p>
        </w:tc>
      </w:tr>
      <w:tr w:rsidR="003D66C7" w:rsidTr="00B82E97">
        <w:tc>
          <w:tcPr>
            <w:tcW w:w="0" w:type="auto"/>
          </w:tcPr>
          <w:p w:rsidR="003D66C7" w:rsidRPr="009758B3" w:rsidRDefault="003D66C7" w:rsidP="003D66C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758B3">
              <w:rPr>
                <w:sz w:val="28"/>
                <w:szCs w:val="28"/>
              </w:rPr>
              <w:t>Целеполагание и мотивация</w:t>
            </w:r>
          </w:p>
        </w:tc>
        <w:tc>
          <w:tcPr>
            <w:tcW w:w="0" w:type="auto"/>
          </w:tcPr>
          <w:p w:rsidR="003D66C7" w:rsidRPr="00A32186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sz w:val="24"/>
                <w:szCs w:val="24"/>
              </w:rPr>
              <w:t>Мотивирование учеников, определить с детьми тему и цели урока</w:t>
            </w:r>
          </w:p>
        </w:tc>
        <w:tc>
          <w:tcPr>
            <w:tcW w:w="3933" w:type="dxa"/>
          </w:tcPr>
          <w:p w:rsidR="003D66C7" w:rsidRPr="00A32186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A32186">
              <w:rPr>
                <w:sz w:val="24"/>
                <w:szCs w:val="24"/>
              </w:rPr>
              <w:t xml:space="preserve">Продолжает  беседу с проблемной задачи по будущей теме урока. </w:t>
            </w:r>
          </w:p>
          <w:p w:rsidR="003D66C7" w:rsidRPr="00A32186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sz w:val="24"/>
                <w:szCs w:val="24"/>
              </w:rPr>
              <w:t>-Ребята у меня возникла проблема. Людмила Анатольевна позволила мне воспользоваться ее компьютером, назвала пароль, а я в нем забыла две последних цифры. Что делать? Может, подскажите, какую пару чисел набрать? А сколько таких способов или вариантов надо перебрать, чтоб найти подходящий нам вариант?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  <w:r w:rsidRPr="00A32186">
              <w:rPr>
                <w:sz w:val="24"/>
                <w:szCs w:val="24"/>
              </w:rPr>
              <w:lastRenderedPageBreak/>
              <w:t xml:space="preserve"> Сегодня на уроке мы познакомимся с разделом математики, который позволяет  ответить на  вопрос "Сколькими способами... " или "Сколько вариантов..."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прежде решим задачу №966 учебника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вместе с учениками определяет тему и цель урока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Pr="00A32186" w:rsidRDefault="003D66C7" w:rsidP="00B82E97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3D66C7" w:rsidRDefault="003D66C7" w:rsidP="00B82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A32186">
              <w:rPr>
                <w:sz w:val="24"/>
                <w:szCs w:val="24"/>
              </w:rPr>
              <w:t>Ученики работают устно по ситуации, отвечают на вопросы</w:t>
            </w:r>
            <w:r>
              <w:rPr>
                <w:sz w:val="24"/>
                <w:szCs w:val="24"/>
              </w:rPr>
              <w:t>;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-выполняют №966 учебника;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Pr="00A32186" w:rsidRDefault="003D66C7" w:rsidP="00B82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-записывают тему урока</w:t>
            </w:r>
          </w:p>
        </w:tc>
        <w:tc>
          <w:tcPr>
            <w:tcW w:w="2889" w:type="dxa"/>
          </w:tcPr>
          <w:p w:rsidR="003D66C7" w:rsidRPr="009758B3" w:rsidRDefault="003D66C7" w:rsidP="00B82E97">
            <w:pPr>
              <w:rPr>
                <w:i/>
                <w:sz w:val="24"/>
                <w:szCs w:val="24"/>
              </w:rPr>
            </w:pPr>
            <w:r w:rsidRPr="009758B3">
              <w:rPr>
                <w:i/>
                <w:sz w:val="24"/>
                <w:szCs w:val="24"/>
              </w:rPr>
              <w:lastRenderedPageBreak/>
              <w:t>Постановка учебной задачи в сотрудничестве с учителем, действия целеполагания, организация своей деятельности.</w:t>
            </w:r>
          </w:p>
        </w:tc>
      </w:tr>
      <w:tr w:rsidR="003D66C7" w:rsidTr="00B82E97">
        <w:tc>
          <w:tcPr>
            <w:tcW w:w="0" w:type="auto"/>
          </w:tcPr>
          <w:p w:rsidR="003D66C7" w:rsidRPr="009758B3" w:rsidRDefault="003D66C7" w:rsidP="003D66C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758B3">
              <w:rPr>
                <w:sz w:val="28"/>
                <w:szCs w:val="28"/>
              </w:rPr>
              <w:lastRenderedPageBreak/>
              <w:t>Изучение нового материала, первичное осмысление и закрепление материала</w:t>
            </w:r>
          </w:p>
        </w:tc>
        <w:tc>
          <w:tcPr>
            <w:tcW w:w="0" w:type="auto"/>
          </w:tcPr>
          <w:p w:rsidR="003D66C7" w:rsidRDefault="003D66C7" w:rsidP="00B82E97">
            <w:pPr>
              <w:rPr>
                <w:color w:val="000000"/>
              </w:rPr>
            </w:pPr>
          </w:p>
          <w:p w:rsidR="003D66C7" w:rsidRPr="00AA5C46" w:rsidRDefault="003D66C7" w:rsidP="00B82E97">
            <w:pPr>
              <w:rPr>
                <w:color w:val="000000"/>
                <w:sz w:val="24"/>
                <w:szCs w:val="24"/>
              </w:rPr>
            </w:pPr>
            <w:r w:rsidRPr="00AA5C46">
              <w:rPr>
                <w:color w:val="000000"/>
                <w:sz w:val="24"/>
                <w:szCs w:val="24"/>
              </w:rPr>
              <w:t>Решение задач с помощью перебора вариантов, ввести понятие дерева вариантов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3D66C7" w:rsidRPr="00AA5C46" w:rsidRDefault="003D66C7" w:rsidP="00B82E97">
            <w:pPr>
              <w:rPr>
                <w:color w:val="000000"/>
                <w:sz w:val="24"/>
                <w:szCs w:val="24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</w:rPr>
            </w:pPr>
          </w:p>
          <w:p w:rsidR="003D66C7" w:rsidRDefault="003D66C7" w:rsidP="00B82E97">
            <w:pPr>
              <w:rPr>
                <w:color w:val="000000"/>
                <w:sz w:val="24"/>
                <w:szCs w:val="24"/>
              </w:rPr>
            </w:pPr>
          </w:p>
          <w:p w:rsidR="003D66C7" w:rsidRDefault="003D66C7" w:rsidP="00B82E97">
            <w:pPr>
              <w:rPr>
                <w:color w:val="000000"/>
                <w:sz w:val="24"/>
                <w:szCs w:val="24"/>
              </w:rPr>
            </w:pPr>
          </w:p>
          <w:p w:rsidR="003D66C7" w:rsidRPr="007F0804" w:rsidRDefault="003D66C7" w:rsidP="00B82E97">
            <w:pPr>
              <w:rPr>
                <w:sz w:val="24"/>
                <w:szCs w:val="24"/>
              </w:rPr>
            </w:pPr>
            <w:r w:rsidRPr="007F0804">
              <w:rPr>
                <w:color w:val="000000"/>
                <w:sz w:val="24"/>
                <w:szCs w:val="24"/>
              </w:rPr>
              <w:t xml:space="preserve">Сменить деятельность, обеспечить </w:t>
            </w:r>
            <w:r w:rsidRPr="007F0804">
              <w:rPr>
                <w:color w:val="000000"/>
                <w:sz w:val="24"/>
                <w:szCs w:val="24"/>
              </w:rPr>
              <w:lastRenderedPageBreak/>
              <w:t>эмоциональную разгрузку учащихся.</w:t>
            </w:r>
          </w:p>
        </w:tc>
        <w:tc>
          <w:tcPr>
            <w:tcW w:w="3933" w:type="dxa"/>
          </w:tcPr>
          <w:p w:rsidR="003D66C7" w:rsidRPr="007F0804" w:rsidRDefault="003D66C7" w:rsidP="00B82E97">
            <w:pPr>
              <w:rPr>
                <w:sz w:val="24"/>
                <w:szCs w:val="24"/>
              </w:rPr>
            </w:pPr>
            <w:r w:rsidRPr="007F0804">
              <w:rPr>
                <w:sz w:val="24"/>
                <w:szCs w:val="24"/>
              </w:rPr>
              <w:lastRenderedPageBreak/>
              <w:t>-Задает вопросы, подводящие к решению задачи №967(число вариантов трехцветного флага)</w:t>
            </w:r>
          </w:p>
          <w:p w:rsidR="003D66C7" w:rsidRPr="007F0804" w:rsidRDefault="003D66C7" w:rsidP="00B82E97">
            <w:pPr>
              <w:rPr>
                <w:sz w:val="24"/>
                <w:szCs w:val="24"/>
              </w:rPr>
            </w:pPr>
          </w:p>
          <w:p w:rsidR="003D66C7" w:rsidRPr="007F0804" w:rsidRDefault="003D66C7" w:rsidP="00B82E97">
            <w:pPr>
              <w:rPr>
                <w:sz w:val="24"/>
                <w:szCs w:val="24"/>
              </w:rPr>
            </w:pPr>
          </w:p>
          <w:p w:rsidR="003D66C7" w:rsidRPr="007F0804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sz w:val="24"/>
                <w:szCs w:val="24"/>
              </w:rPr>
            </w:pPr>
            <w:r w:rsidRPr="007F0804">
              <w:rPr>
                <w:sz w:val="24"/>
                <w:szCs w:val="24"/>
              </w:rPr>
              <w:t>-знакомит с понятием дерева вариантов и показывает выполнение №967 с помощью дерева вариантов</w:t>
            </w:r>
          </w:p>
          <w:p w:rsidR="003D66C7" w:rsidRPr="007F0804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7F0804">
              <w:rPr>
                <w:sz w:val="24"/>
                <w:szCs w:val="24"/>
              </w:rPr>
              <w:t xml:space="preserve">- </w:t>
            </w:r>
            <w:r w:rsidRPr="007F0804">
              <w:rPr>
                <w:bCs/>
                <w:color w:val="000000"/>
                <w:sz w:val="24"/>
                <w:szCs w:val="24"/>
              </w:rPr>
              <w:t>Комментирует,   направляет работу учащихся при выполнении №969(число вариантов четырехцветного флага).</w:t>
            </w:r>
            <w:r w:rsidRPr="007F0804">
              <w:rPr>
                <w:sz w:val="24"/>
                <w:szCs w:val="24"/>
              </w:rPr>
              <w:t xml:space="preserve"> </w:t>
            </w:r>
          </w:p>
          <w:p w:rsidR="003D66C7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D66C7" w:rsidRDefault="003D66C7" w:rsidP="00B82E97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-Проводит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  <w:p w:rsidR="003D66C7" w:rsidRPr="009758B3" w:rsidRDefault="003D66C7" w:rsidP="00B82E97">
            <w:pPr>
              <w:pStyle w:val="a4"/>
              <w:spacing w:before="0" w:beforeAutospacing="0" w:after="0" w:afterAutospacing="0"/>
              <w:ind w:left="720" w:right="-851"/>
              <w:jc w:val="both"/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 xml:space="preserve">Раз – </w:t>
            </w:r>
            <w:proofErr w:type="gramStart"/>
            <w:r w:rsidRPr="009758B3">
              <w:rPr>
                <w:rFonts w:ascii="Times New Roman" w:hAnsi="Times New Roman" w:cs="Times New Roman"/>
              </w:rPr>
              <w:t>поднялись</w:t>
            </w:r>
            <w:proofErr w:type="gramEnd"/>
            <w:r w:rsidRPr="009758B3">
              <w:rPr>
                <w:rFonts w:ascii="Times New Roman" w:hAnsi="Times New Roman" w:cs="Times New Roman"/>
              </w:rPr>
              <w:t xml:space="preserve"> потянулись,</w:t>
            </w:r>
          </w:p>
          <w:p w:rsidR="003D66C7" w:rsidRPr="009758B3" w:rsidRDefault="003D66C7" w:rsidP="00B82E97">
            <w:pPr>
              <w:pStyle w:val="a4"/>
              <w:spacing w:before="0" w:beforeAutospacing="0" w:after="0" w:afterAutospacing="0"/>
              <w:ind w:left="720" w:right="-851"/>
              <w:jc w:val="both"/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Два – согнулись, разогнулись,</w:t>
            </w:r>
          </w:p>
          <w:p w:rsidR="003D66C7" w:rsidRPr="009758B3" w:rsidRDefault="003D66C7" w:rsidP="00B82E97">
            <w:pPr>
              <w:pStyle w:val="a4"/>
              <w:spacing w:before="0" w:beforeAutospacing="0" w:after="0" w:afterAutospacing="0"/>
              <w:ind w:left="720" w:right="-851"/>
              <w:jc w:val="both"/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Три в ладоши три хлопка,</w:t>
            </w:r>
          </w:p>
          <w:p w:rsidR="003D66C7" w:rsidRPr="009758B3" w:rsidRDefault="003D66C7" w:rsidP="00B82E97">
            <w:pPr>
              <w:pStyle w:val="a4"/>
              <w:spacing w:before="0" w:beforeAutospacing="0" w:after="0" w:afterAutospacing="0"/>
              <w:ind w:left="720" w:right="-851"/>
              <w:jc w:val="both"/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На четыре – три кивка,</w:t>
            </w:r>
          </w:p>
          <w:p w:rsidR="003D66C7" w:rsidRPr="009758B3" w:rsidRDefault="003D66C7" w:rsidP="00B82E97">
            <w:pPr>
              <w:pStyle w:val="a4"/>
              <w:spacing w:before="0" w:beforeAutospacing="0" w:after="0" w:afterAutospacing="0"/>
              <w:ind w:left="720" w:right="-851"/>
              <w:jc w:val="both"/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lastRenderedPageBreak/>
              <w:t>Пять руками помахать,</w:t>
            </w:r>
          </w:p>
          <w:p w:rsidR="003D66C7" w:rsidRPr="009758B3" w:rsidRDefault="003D66C7" w:rsidP="00B82E97">
            <w:pPr>
              <w:pStyle w:val="a4"/>
              <w:spacing w:before="0" w:beforeAutospacing="0" w:after="0" w:afterAutospacing="0"/>
              <w:ind w:left="720" w:right="-851"/>
              <w:jc w:val="both"/>
              <w:rPr>
                <w:rFonts w:ascii="Times New Roman" w:hAnsi="Times New Roman" w:cs="Times New Roman"/>
              </w:rPr>
            </w:pPr>
            <w:r w:rsidRPr="009758B3">
              <w:rPr>
                <w:rFonts w:ascii="Times New Roman" w:hAnsi="Times New Roman" w:cs="Times New Roman"/>
              </w:rPr>
              <w:t>Шесть – тихонько сест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781" w:type="dxa"/>
          </w:tcPr>
          <w:p w:rsidR="003D66C7" w:rsidRPr="007F0804" w:rsidRDefault="003D66C7" w:rsidP="00B82E97">
            <w:pPr>
              <w:snapToGrid w:val="0"/>
              <w:spacing w:line="200" w:lineRule="atLeast"/>
              <w:rPr>
                <w:iCs/>
                <w:color w:val="000000"/>
                <w:sz w:val="24"/>
                <w:szCs w:val="24"/>
              </w:rPr>
            </w:pPr>
            <w:r w:rsidRPr="007F0804">
              <w:rPr>
                <w:iCs/>
                <w:color w:val="000000"/>
                <w:sz w:val="24"/>
                <w:szCs w:val="24"/>
              </w:rPr>
              <w:lastRenderedPageBreak/>
              <w:t>-Слушают, отвечают на вопросы учителя  и решают задачу методом перебора всех возможных случаев</w:t>
            </w:r>
          </w:p>
          <w:p w:rsidR="003D66C7" w:rsidRPr="007F0804" w:rsidRDefault="003D66C7" w:rsidP="00B82E9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3D66C7" w:rsidRPr="007F0804" w:rsidRDefault="003D66C7" w:rsidP="00B82E9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7F0804">
              <w:rPr>
                <w:bCs/>
                <w:color w:val="000000"/>
                <w:sz w:val="24"/>
                <w:szCs w:val="24"/>
              </w:rPr>
              <w:t>-Слушают, выполняют дерево вариантов в тетрадях №967</w:t>
            </w:r>
          </w:p>
          <w:p w:rsidR="003D66C7" w:rsidRDefault="003D66C7" w:rsidP="00B82E97">
            <w:pPr>
              <w:rPr>
                <w:sz w:val="24"/>
                <w:szCs w:val="24"/>
              </w:rPr>
            </w:pPr>
          </w:p>
          <w:p w:rsidR="003D66C7" w:rsidRDefault="003D66C7" w:rsidP="00B82E9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7F0804">
              <w:rPr>
                <w:bCs/>
                <w:color w:val="000000"/>
                <w:sz w:val="24"/>
                <w:szCs w:val="24"/>
              </w:rPr>
              <w:t>Один  ученик у доски, остальные в тетради выполняют №969</w:t>
            </w:r>
          </w:p>
          <w:p w:rsidR="003D66C7" w:rsidRDefault="003D66C7" w:rsidP="00B82E97">
            <w:pPr>
              <w:rPr>
                <w:bCs/>
                <w:color w:val="000000"/>
                <w:sz w:val="24"/>
                <w:szCs w:val="24"/>
              </w:rPr>
            </w:pPr>
          </w:p>
          <w:p w:rsidR="003D66C7" w:rsidRPr="007F0804" w:rsidRDefault="003D66C7" w:rsidP="00B82E9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 </w:t>
            </w:r>
            <w:r w:rsidRPr="007F0804">
              <w:rPr>
                <w:color w:val="000000"/>
                <w:sz w:val="24"/>
                <w:szCs w:val="24"/>
              </w:rPr>
              <w:t>Учащиеся сменили вид деятельности (отдохнули) и готовы продолжать работу</w:t>
            </w:r>
          </w:p>
          <w:p w:rsidR="003D66C7" w:rsidRPr="007F0804" w:rsidRDefault="003D66C7" w:rsidP="00B82E97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3D66C7" w:rsidRPr="009758B3" w:rsidRDefault="003D66C7" w:rsidP="00B82E97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 w:rsidRPr="009758B3">
              <w:rPr>
                <w:i/>
                <w:sz w:val="24"/>
                <w:szCs w:val="24"/>
              </w:rPr>
              <w:t>Целеполагание, выдвижение гипотез, планирование своей деятельности для решения поставленной задачи</w:t>
            </w:r>
            <w:proofErr w:type="gramStart"/>
            <w:r w:rsidRPr="009758B3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9758B3">
              <w:rPr>
                <w:i/>
                <w:sz w:val="24"/>
                <w:szCs w:val="24"/>
              </w:rPr>
              <w:t xml:space="preserve"> контроль изученного материала , планирование своей деятельности</w:t>
            </w:r>
          </w:p>
        </w:tc>
      </w:tr>
      <w:tr w:rsidR="003D66C7" w:rsidTr="00B82E97">
        <w:tc>
          <w:tcPr>
            <w:tcW w:w="0" w:type="auto"/>
          </w:tcPr>
          <w:p w:rsidR="003D66C7" w:rsidRPr="009758B3" w:rsidRDefault="003D66C7" w:rsidP="003D66C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0" w:type="auto"/>
          </w:tcPr>
          <w:p w:rsidR="003D66C7" w:rsidRPr="00A32186" w:rsidRDefault="003D66C7" w:rsidP="00B82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новых способов действий, подготовка к самостоятельной деятельности</w:t>
            </w:r>
          </w:p>
        </w:tc>
        <w:tc>
          <w:tcPr>
            <w:tcW w:w="3933" w:type="dxa"/>
          </w:tcPr>
          <w:p w:rsidR="003D66C7" w:rsidRDefault="003D66C7" w:rsidP="00B82E9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9758B3">
              <w:rPr>
                <w:color w:val="000000"/>
                <w:sz w:val="24"/>
                <w:szCs w:val="24"/>
              </w:rPr>
              <w:t>Комментирует и направляет работу учащихся по решению №971</w:t>
            </w:r>
            <w:r>
              <w:rPr>
                <w:color w:val="000000"/>
                <w:sz w:val="24"/>
                <w:szCs w:val="24"/>
              </w:rPr>
              <w:t>и самостоятельную работу по выполнению заданий на карточках:</w:t>
            </w:r>
          </w:p>
          <w:p w:rsidR="003D66C7" w:rsidRPr="00BD7170" w:rsidRDefault="003D66C7" w:rsidP="00B82E97">
            <w:pPr>
              <w:pStyle w:val="1"/>
              <w:shd w:val="clear" w:color="auto" w:fill="auto"/>
              <w:spacing w:before="0" w:after="0" w:line="256" w:lineRule="exact"/>
              <w:ind w:left="40"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BD7170">
              <w:rPr>
                <w:sz w:val="24"/>
                <w:szCs w:val="24"/>
              </w:rPr>
              <w:t>В магазине продаются полотенца трёх видов: в полоску, в клетку и в го</w:t>
            </w:r>
            <w:r w:rsidRPr="00BD7170">
              <w:rPr>
                <w:sz w:val="24"/>
                <w:szCs w:val="24"/>
              </w:rPr>
              <w:softHyphen/>
              <w:t>рошек. Мама хочет подарить каждой из трёх дочерей по полотенцу, причём так, чтобы одинаковых у них не было. Сколькими способами она может раздать три разных полотенца девочкам?</w:t>
            </w:r>
          </w:p>
          <w:p w:rsidR="003D66C7" w:rsidRPr="00092457" w:rsidRDefault="003D66C7" w:rsidP="00B82E97">
            <w:pPr>
              <w:pStyle w:val="1"/>
              <w:shd w:val="clear" w:color="auto" w:fill="auto"/>
              <w:spacing w:after="0"/>
              <w:ind w:left="20" w:right="20"/>
            </w:pPr>
            <w:r w:rsidRPr="00BD7170">
              <w:rPr>
                <w:sz w:val="24"/>
                <w:szCs w:val="24"/>
              </w:rPr>
              <w:t>Школьники из Волгограда решили на каникулах побывать в Нижнем Нов</w:t>
            </w:r>
            <w:r w:rsidRPr="00BD7170">
              <w:rPr>
                <w:sz w:val="24"/>
                <w:szCs w:val="24"/>
              </w:rPr>
              <w:softHyphen/>
              <w:t>городе, а затем поехать в Москву. Сколькими различными способами мо</w:t>
            </w:r>
            <w:r w:rsidRPr="00BD7170">
              <w:rPr>
                <w:sz w:val="24"/>
                <w:szCs w:val="24"/>
              </w:rPr>
              <w:softHyphen/>
              <w:t>гут ребята осуществить своё путешествие, если из Волгограда в Нижний Новгород можно отправиться на теплоходе или поезде, а из Нижнего Нов</w:t>
            </w:r>
            <w:r w:rsidRPr="00BD7170">
              <w:rPr>
                <w:sz w:val="24"/>
                <w:szCs w:val="24"/>
              </w:rPr>
              <w:softHyphen/>
              <w:t>города в Москву — на самолёте, теплоходе, поезде или автобусе</w:t>
            </w:r>
            <w:r w:rsidRPr="00092457">
              <w:t>?</w:t>
            </w:r>
          </w:p>
          <w:p w:rsidR="003D66C7" w:rsidRPr="00092457" w:rsidRDefault="003D66C7" w:rsidP="00B82E97">
            <w:pPr>
              <w:pStyle w:val="1"/>
              <w:shd w:val="clear" w:color="auto" w:fill="auto"/>
              <w:spacing w:before="0" w:after="240" w:line="252" w:lineRule="exact"/>
              <w:ind w:left="40" w:right="40"/>
            </w:pPr>
          </w:p>
          <w:p w:rsidR="003D66C7" w:rsidRPr="009758B3" w:rsidRDefault="003D66C7" w:rsidP="00B82E9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3D66C7" w:rsidRPr="009758B3" w:rsidRDefault="003D66C7" w:rsidP="00B82E9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9758B3">
              <w:rPr>
                <w:bCs/>
                <w:color w:val="000000"/>
                <w:sz w:val="24"/>
                <w:szCs w:val="24"/>
              </w:rPr>
              <w:t>Работа в парах: дерево вариантов №971</w:t>
            </w:r>
          </w:p>
          <w:p w:rsidR="003D66C7" w:rsidRDefault="003D66C7" w:rsidP="00B82E9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9758B3">
              <w:rPr>
                <w:bCs/>
                <w:color w:val="000000"/>
                <w:sz w:val="24"/>
                <w:szCs w:val="24"/>
              </w:rPr>
              <w:t>Фронтальная работа по выявлению известных элементов (устно)</w:t>
            </w:r>
          </w:p>
          <w:p w:rsidR="003D66C7" w:rsidRPr="009758B3" w:rsidRDefault="003D66C7" w:rsidP="00B82E9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-выполняют  задание в тетради (самостоятельно) и два ученика у доски.</w:t>
            </w:r>
          </w:p>
        </w:tc>
        <w:tc>
          <w:tcPr>
            <w:tcW w:w="2889" w:type="dxa"/>
          </w:tcPr>
          <w:p w:rsidR="003D66C7" w:rsidRPr="009758B3" w:rsidRDefault="003D66C7" w:rsidP="00B82E97">
            <w:pPr>
              <w:rPr>
                <w:i/>
                <w:sz w:val="24"/>
                <w:szCs w:val="24"/>
              </w:rPr>
            </w:pPr>
            <w:r w:rsidRPr="009758B3">
              <w:rPr>
                <w:i/>
                <w:sz w:val="24"/>
                <w:szCs w:val="24"/>
              </w:rPr>
              <w:t xml:space="preserve">Планирование своей деятельности для решения поставленной задачи </w:t>
            </w:r>
          </w:p>
          <w:p w:rsidR="003D66C7" w:rsidRPr="009758B3" w:rsidRDefault="003D66C7" w:rsidP="00B82E97">
            <w:pPr>
              <w:snapToGrid w:val="0"/>
              <w:spacing w:line="200" w:lineRule="atLeast"/>
              <w:rPr>
                <w:i/>
              </w:rPr>
            </w:pPr>
          </w:p>
        </w:tc>
      </w:tr>
      <w:tr w:rsidR="003D66C7" w:rsidTr="00B82E97">
        <w:tc>
          <w:tcPr>
            <w:tcW w:w="0" w:type="auto"/>
          </w:tcPr>
          <w:p w:rsidR="003D66C7" w:rsidRPr="009758B3" w:rsidRDefault="003D66C7" w:rsidP="003D66C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</w:t>
            </w:r>
          </w:p>
        </w:tc>
        <w:tc>
          <w:tcPr>
            <w:tcW w:w="0" w:type="auto"/>
          </w:tcPr>
          <w:p w:rsidR="003D66C7" w:rsidRPr="00BE782C" w:rsidRDefault="003D66C7" w:rsidP="00B82E97">
            <w:pPr>
              <w:pStyle w:val="a4"/>
              <w:spacing w:after="0" w:afterAutospacing="0"/>
              <w:rPr>
                <w:rFonts w:ascii="Times New Roman" w:hAnsi="Times New Roman" w:cs="Times New Roman"/>
              </w:rPr>
            </w:pPr>
            <w:r w:rsidRPr="00AA5C46">
              <w:rPr>
                <w:rFonts w:ascii="Times New Roman" w:hAnsi="Times New Roman" w:cs="Times New Roman"/>
              </w:rPr>
              <w:t xml:space="preserve">Зафиксировать </w:t>
            </w:r>
            <w:r>
              <w:rPr>
                <w:rFonts w:ascii="Times New Roman" w:hAnsi="Times New Roman" w:cs="Times New Roman"/>
              </w:rPr>
              <w:t xml:space="preserve"> новые понятия </w:t>
            </w:r>
            <w:r w:rsidRPr="00AA5C46">
              <w:rPr>
                <w:rFonts w:ascii="Times New Roman" w:hAnsi="Times New Roman" w:cs="Times New Roman"/>
              </w:rPr>
              <w:t xml:space="preserve">«комбинаторика», </w:t>
            </w:r>
            <w:r>
              <w:rPr>
                <w:rFonts w:ascii="Times New Roman" w:hAnsi="Times New Roman" w:cs="Times New Roman"/>
              </w:rPr>
              <w:lastRenderedPageBreak/>
              <w:t xml:space="preserve">«перебор всех случаев», « дерево </w:t>
            </w:r>
            <w:r w:rsidRPr="00AA5C46">
              <w:rPr>
                <w:rFonts w:ascii="Times New Roman" w:hAnsi="Times New Roman" w:cs="Times New Roman"/>
              </w:rPr>
              <w:t>вариантов»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3" w:type="dxa"/>
          </w:tcPr>
          <w:p w:rsidR="003D66C7" w:rsidRPr="00BE782C" w:rsidRDefault="003D66C7" w:rsidP="00B82E97">
            <w:pPr>
              <w:pStyle w:val="a4"/>
              <w:spacing w:after="0" w:afterAutospacing="0"/>
              <w:ind w:firstLine="180"/>
              <w:rPr>
                <w:rFonts w:ascii="Times New Roman" w:hAnsi="Times New Roman" w:cs="Times New Roman"/>
              </w:rPr>
            </w:pPr>
            <w:r w:rsidRPr="00BE782C">
              <w:rPr>
                <w:rFonts w:ascii="Times New Roman" w:hAnsi="Times New Roman" w:cs="Times New Roman"/>
                <w:bCs/>
              </w:rPr>
              <w:lastRenderedPageBreak/>
              <w:t>Вносит корректировку в ответы учащихся</w:t>
            </w:r>
            <w:r>
              <w:rPr>
                <w:rFonts w:ascii="Times New Roman" w:hAnsi="Times New Roman" w:cs="Times New Roman"/>
              </w:rPr>
              <w:t>, организовывает</w:t>
            </w:r>
            <w:r w:rsidRPr="00BE782C">
              <w:rPr>
                <w:rFonts w:ascii="Times New Roman" w:hAnsi="Times New Roman" w:cs="Times New Roman"/>
              </w:rPr>
              <w:t xml:space="preserve"> самооценку учеников собственной </w:t>
            </w:r>
            <w:r w:rsidRPr="00BE782C">
              <w:rPr>
                <w:rFonts w:ascii="Times New Roman" w:hAnsi="Times New Roman" w:cs="Times New Roman"/>
              </w:rPr>
              <w:lastRenderedPageBreak/>
              <w:t xml:space="preserve">учебной деятельности. </w:t>
            </w:r>
          </w:p>
          <w:p w:rsidR="003D66C7" w:rsidRPr="00BE782C" w:rsidRDefault="003D66C7" w:rsidP="00B82E97">
            <w:pPr>
              <w:pStyle w:val="a4"/>
              <w:spacing w:after="0" w:afterAutospacing="0"/>
              <w:ind w:firstLine="180"/>
              <w:rPr>
                <w:rFonts w:ascii="Times New Roman" w:hAnsi="Times New Roman" w:cs="Times New Roman"/>
              </w:rPr>
            </w:pPr>
            <w:r w:rsidRPr="00BE782C">
              <w:rPr>
                <w:rFonts w:ascii="Times New Roman" w:hAnsi="Times New Roman" w:cs="Times New Roman"/>
              </w:rPr>
              <w:t>.</w:t>
            </w:r>
          </w:p>
          <w:p w:rsidR="003D66C7" w:rsidRPr="009758B3" w:rsidRDefault="003D66C7" w:rsidP="00B82E9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3D66C7" w:rsidRPr="009758B3" w:rsidRDefault="003D66C7" w:rsidP="00B82E9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9758B3">
              <w:rPr>
                <w:bCs/>
                <w:color w:val="000000"/>
                <w:sz w:val="24"/>
                <w:szCs w:val="24"/>
              </w:rPr>
              <w:lastRenderedPageBreak/>
              <w:t>Работа по учебнику (ответить устно на вопросы с.257)</w:t>
            </w:r>
          </w:p>
        </w:tc>
        <w:tc>
          <w:tcPr>
            <w:tcW w:w="2889" w:type="dxa"/>
          </w:tcPr>
          <w:p w:rsidR="003D66C7" w:rsidRPr="009758B3" w:rsidRDefault="003D66C7" w:rsidP="00B82E97">
            <w:pPr>
              <w:rPr>
                <w:i/>
                <w:sz w:val="24"/>
                <w:szCs w:val="24"/>
              </w:rPr>
            </w:pPr>
            <w:r w:rsidRPr="009758B3">
              <w:rPr>
                <w:i/>
                <w:sz w:val="24"/>
                <w:szCs w:val="24"/>
              </w:rPr>
              <w:t>Выделение и осознание изученного</w:t>
            </w:r>
            <w:r>
              <w:rPr>
                <w:i/>
                <w:sz w:val="24"/>
                <w:szCs w:val="24"/>
              </w:rPr>
              <w:t xml:space="preserve"> материала, о</w:t>
            </w:r>
            <w:r w:rsidRPr="00C30914">
              <w:rPr>
                <w:i/>
                <w:sz w:val="24"/>
                <w:szCs w:val="24"/>
              </w:rPr>
              <w:t xml:space="preserve">ценка промежуточных </w:t>
            </w:r>
            <w:r w:rsidRPr="00C30914">
              <w:rPr>
                <w:i/>
                <w:sz w:val="24"/>
                <w:szCs w:val="24"/>
              </w:rPr>
              <w:lastRenderedPageBreak/>
              <w:t>результатов и саморегуляция для повышения мотивации учебной деятельности</w:t>
            </w:r>
          </w:p>
        </w:tc>
      </w:tr>
      <w:tr w:rsidR="003D66C7" w:rsidRPr="005D46FD" w:rsidTr="00B82E97">
        <w:tc>
          <w:tcPr>
            <w:tcW w:w="0" w:type="auto"/>
          </w:tcPr>
          <w:p w:rsidR="003D66C7" w:rsidRDefault="003D66C7" w:rsidP="003D66C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0" w:type="auto"/>
          </w:tcPr>
          <w:p w:rsidR="003D66C7" w:rsidRPr="00AA5C46" w:rsidRDefault="003D66C7" w:rsidP="00B82E97">
            <w:pPr>
              <w:pStyle w:val="a4"/>
              <w:spacing w:after="0" w:afterAutospacing="0"/>
              <w:rPr>
                <w:rFonts w:ascii="Times New Roman" w:hAnsi="Times New Roman" w:cs="Times New Roman"/>
                <w:b/>
              </w:rPr>
            </w:pPr>
            <w:r w:rsidRPr="00AA5C46">
              <w:rPr>
                <w:rStyle w:val="aa"/>
                <w:rFonts w:ascii="Times New Roman" w:hAnsi="Times New Roman" w:cs="Times New Roman"/>
              </w:rPr>
              <w:t>Инструктаж учителя по выполнению домашнего задания</w:t>
            </w:r>
            <w:r w:rsidRPr="00AA5C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D66C7" w:rsidRPr="00A32186" w:rsidRDefault="003D66C7" w:rsidP="00B82E97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3D66C7" w:rsidRPr="005D46FD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Задает дифференцированное </w:t>
            </w:r>
            <w:r w:rsidRPr="005D46FD">
              <w:rPr>
                <w:sz w:val="24"/>
                <w:szCs w:val="24"/>
              </w:rPr>
              <w:t xml:space="preserve"> домашнее задание. </w:t>
            </w:r>
          </w:p>
          <w:p w:rsidR="003D66C7" w:rsidRPr="005D46FD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D66C7" w:rsidRPr="005D46FD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D66C7" w:rsidRPr="005D46FD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D66C7" w:rsidRPr="005D46FD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D66C7" w:rsidRPr="005D46FD" w:rsidRDefault="003D66C7" w:rsidP="00B82E9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D66C7" w:rsidRPr="005D46FD" w:rsidRDefault="003D66C7" w:rsidP="00B82E9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3D66C7" w:rsidRPr="005D46FD" w:rsidRDefault="003D66C7" w:rsidP="00B82E97">
            <w:pPr>
              <w:snapToGrid w:val="0"/>
              <w:spacing w:before="240" w:line="200" w:lineRule="atLeast"/>
              <w:rPr>
                <w:sz w:val="24"/>
                <w:szCs w:val="24"/>
              </w:rPr>
            </w:pPr>
            <w:r w:rsidRPr="005D46FD">
              <w:rPr>
                <w:sz w:val="24"/>
                <w:szCs w:val="24"/>
              </w:rPr>
              <w:t>Учащиеся записывают домашнее задание в зависимости от уровня освоения</w:t>
            </w:r>
          </w:p>
          <w:p w:rsidR="003D66C7" w:rsidRPr="00BD7170" w:rsidRDefault="003D66C7" w:rsidP="00B82E97">
            <w:pPr>
              <w:snapToGrid w:val="0"/>
              <w:spacing w:before="240" w:line="200" w:lineRule="atLeast"/>
              <w:rPr>
                <w:sz w:val="24"/>
                <w:szCs w:val="24"/>
              </w:rPr>
            </w:pPr>
            <w:r w:rsidRPr="005D46FD">
              <w:rPr>
                <w:sz w:val="24"/>
                <w:szCs w:val="24"/>
              </w:rPr>
              <w:t>1</w:t>
            </w:r>
            <w:r w:rsidRPr="00BD7170">
              <w:rPr>
                <w:sz w:val="24"/>
                <w:szCs w:val="24"/>
              </w:rPr>
              <w:t xml:space="preserve">)№972, №977(учебник), №1209(сборник задач по математике. 5 класс: учеб. Пособие для учащихся </w:t>
            </w:r>
            <w:proofErr w:type="spellStart"/>
            <w:r w:rsidRPr="00BD7170">
              <w:rPr>
                <w:sz w:val="24"/>
                <w:szCs w:val="24"/>
              </w:rPr>
              <w:t>общеобразоват</w:t>
            </w:r>
            <w:proofErr w:type="spellEnd"/>
            <w:r w:rsidRPr="00BD7170">
              <w:rPr>
                <w:sz w:val="24"/>
                <w:szCs w:val="24"/>
              </w:rPr>
              <w:t xml:space="preserve">. учреждений/В.Г. </w:t>
            </w:r>
            <w:proofErr w:type="spellStart"/>
            <w:r w:rsidRPr="00BD7170">
              <w:rPr>
                <w:sz w:val="24"/>
                <w:szCs w:val="24"/>
              </w:rPr>
              <w:t>Гамбарин</w:t>
            </w:r>
            <w:proofErr w:type="spellEnd"/>
            <w:r w:rsidRPr="00BD7170">
              <w:rPr>
                <w:sz w:val="24"/>
                <w:szCs w:val="24"/>
              </w:rPr>
              <w:t>, И.И.Зубарева.- М.Мнемозина, 2013</w:t>
            </w:r>
          </w:p>
          <w:p w:rsidR="003D66C7" w:rsidRPr="005D46FD" w:rsidRDefault="003D66C7" w:rsidP="00B82E97">
            <w:pPr>
              <w:snapToGrid w:val="0"/>
              <w:spacing w:before="240" w:line="200" w:lineRule="atLeast"/>
              <w:rPr>
                <w:sz w:val="24"/>
                <w:szCs w:val="24"/>
              </w:rPr>
            </w:pPr>
            <w:r w:rsidRPr="00BD7170">
              <w:rPr>
                <w:sz w:val="24"/>
                <w:szCs w:val="24"/>
              </w:rPr>
              <w:t>2) №979(учебник), №1209, 1211(сборник)</w:t>
            </w:r>
          </w:p>
        </w:tc>
        <w:tc>
          <w:tcPr>
            <w:tcW w:w="2889" w:type="dxa"/>
          </w:tcPr>
          <w:p w:rsidR="003D66C7" w:rsidRPr="005D46FD" w:rsidRDefault="003D66C7" w:rsidP="00B82E97">
            <w:pPr>
              <w:rPr>
                <w:i/>
                <w:sz w:val="24"/>
                <w:szCs w:val="24"/>
              </w:rPr>
            </w:pPr>
            <w:r w:rsidRPr="005D46FD">
              <w:rPr>
                <w:i/>
                <w:sz w:val="24"/>
                <w:szCs w:val="24"/>
              </w:rPr>
              <w:t>Рефлексия способов и условий деятельности, контроль и оценка процесса и результата деятельности</w:t>
            </w:r>
          </w:p>
        </w:tc>
      </w:tr>
    </w:tbl>
    <w:p w:rsidR="003D66C7" w:rsidRPr="005D46FD" w:rsidRDefault="003D66C7" w:rsidP="003D66C7">
      <w:pPr>
        <w:rPr>
          <w:rFonts w:ascii="Times New Roman" w:hAnsi="Times New Roman" w:cs="Times New Roman"/>
          <w:sz w:val="28"/>
          <w:szCs w:val="28"/>
        </w:rPr>
      </w:pPr>
    </w:p>
    <w:p w:rsidR="009067F6" w:rsidRDefault="009067F6"/>
    <w:sectPr w:rsidR="009067F6" w:rsidSect="003D66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20" w:rsidRDefault="003D66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20"/>
      <w:docPartObj>
        <w:docPartGallery w:val="Page Numbers (Bottom of Page)"/>
        <w:docPartUnique/>
      </w:docPartObj>
    </w:sdtPr>
    <w:sdtEndPr/>
    <w:sdtContent>
      <w:p w:rsidR="00A32186" w:rsidRDefault="003D66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2186" w:rsidRDefault="003D66C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20" w:rsidRDefault="003D66C7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20" w:rsidRDefault="003D66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20" w:rsidRDefault="003D66C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20" w:rsidRDefault="003D66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21B"/>
    <w:multiLevelType w:val="hybridMultilevel"/>
    <w:tmpl w:val="4E78C9A4"/>
    <w:lvl w:ilvl="0" w:tplc="09985280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96126"/>
    <w:multiLevelType w:val="hybridMultilevel"/>
    <w:tmpl w:val="379CD1C6"/>
    <w:lvl w:ilvl="0" w:tplc="65BAF78C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747C45"/>
    <w:multiLevelType w:val="hybridMultilevel"/>
    <w:tmpl w:val="7A70B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6C7"/>
    <w:rsid w:val="003D66C7"/>
    <w:rsid w:val="0090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C7"/>
    <w:pPr>
      <w:ind w:left="720"/>
      <w:contextualSpacing/>
    </w:pPr>
  </w:style>
  <w:style w:type="paragraph" w:styleId="a4">
    <w:name w:val="Normal (Web)"/>
    <w:basedOn w:val="a"/>
    <w:rsid w:val="003D66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5">
    <w:name w:val="Table Grid"/>
    <w:basedOn w:val="a1"/>
    <w:rsid w:val="003D6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D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66C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D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66C7"/>
    <w:rPr>
      <w:rFonts w:eastAsiaTheme="minorEastAsia"/>
      <w:lang w:eastAsia="ru-RU"/>
    </w:rPr>
  </w:style>
  <w:style w:type="paragraph" w:customStyle="1" w:styleId="ParagraphStyle">
    <w:name w:val="Paragraph Style"/>
    <w:rsid w:val="003D6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3D66C7"/>
    <w:rPr>
      <w:b/>
      <w:bCs/>
    </w:rPr>
  </w:style>
  <w:style w:type="character" w:customStyle="1" w:styleId="ab">
    <w:name w:val="Основной текст_"/>
    <w:link w:val="1"/>
    <w:rsid w:val="003D66C7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3D66C7"/>
    <w:pPr>
      <w:shd w:val="clear" w:color="auto" w:fill="FFFFFF"/>
      <w:spacing w:before="300" w:after="300" w:line="0" w:lineRule="atLeast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1097</Words>
  <Characters>6257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2015-09-09T15:26:00Z</dcterms:created>
  <dcterms:modified xsi:type="dcterms:W3CDTF">2015-09-09T15:33:00Z</dcterms:modified>
</cp:coreProperties>
</file>